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27B" w:rsidRPr="00DD3E6C" w:rsidRDefault="0034327B" w:rsidP="0034327B">
      <w:pPr>
        <w:spacing w:line="360" w:lineRule="auto"/>
        <w:jc w:val="both"/>
        <w:rPr>
          <w:rFonts w:ascii="Times New Roman" w:hAnsi="Times New Roman" w:cs="Times New Roman"/>
          <w:b/>
          <w:sz w:val="28"/>
          <w:szCs w:val="28"/>
          <w:lang w:val="en-AU"/>
        </w:rPr>
      </w:pPr>
      <w:r w:rsidRPr="00DD3E6C">
        <w:rPr>
          <w:rFonts w:ascii="Times New Roman" w:hAnsi="Times New Roman" w:cs="Times New Roman"/>
          <w:b/>
          <w:sz w:val="28"/>
          <w:szCs w:val="28"/>
          <w:lang w:val="en-AU"/>
        </w:rPr>
        <w:t>Methodology of the measurement</w:t>
      </w:r>
    </w:p>
    <w:p w:rsidR="0034327B" w:rsidRPr="00DD3E6C" w:rsidRDefault="0034327B" w:rsidP="0034327B">
      <w:pPr>
        <w:spacing w:line="360" w:lineRule="auto"/>
        <w:jc w:val="both"/>
        <w:rPr>
          <w:rFonts w:ascii="Times New Roman" w:hAnsi="Times New Roman" w:cs="Times New Roman"/>
          <w:b/>
          <w:sz w:val="24"/>
          <w:szCs w:val="24"/>
          <w:lang w:val="en-AU"/>
        </w:rPr>
      </w:pPr>
      <w:r w:rsidRPr="00DD3E6C">
        <w:rPr>
          <w:rFonts w:ascii="Times New Roman" w:hAnsi="Times New Roman" w:cs="Times New Roman"/>
          <w:b/>
          <w:sz w:val="24"/>
          <w:szCs w:val="24"/>
          <w:lang w:val="en-AU"/>
        </w:rPr>
        <w:t xml:space="preserve">Determination of total phenolic content </w:t>
      </w:r>
    </w:p>
    <w:p w:rsidR="0034327B" w:rsidRPr="0034327B" w:rsidRDefault="0034327B" w:rsidP="0034327B">
      <w:pPr>
        <w:spacing w:line="360" w:lineRule="auto"/>
        <w:jc w:val="both"/>
        <w:rPr>
          <w:rFonts w:ascii="Times New Roman" w:hAnsi="Times New Roman" w:cs="Times New Roman"/>
          <w:sz w:val="24"/>
          <w:szCs w:val="24"/>
          <w:lang w:val="en-AU"/>
        </w:rPr>
      </w:pPr>
      <w:r w:rsidRPr="0034327B">
        <w:rPr>
          <w:rFonts w:ascii="Times New Roman" w:hAnsi="Times New Roman" w:cs="Times New Roman"/>
          <w:sz w:val="24"/>
          <w:szCs w:val="24"/>
          <w:lang w:val="en-AU"/>
        </w:rPr>
        <w:t>A simple spectrophotometric method (</w:t>
      </w:r>
      <w:proofErr w:type="spellStart"/>
      <w:r w:rsidRPr="0034327B">
        <w:rPr>
          <w:rFonts w:ascii="Times New Roman" w:hAnsi="Times New Roman" w:cs="Times New Roman"/>
          <w:sz w:val="24"/>
          <w:szCs w:val="24"/>
          <w:lang w:val="en-AU"/>
        </w:rPr>
        <w:t>Lapornik</w:t>
      </w:r>
      <w:proofErr w:type="spellEnd"/>
      <w:r w:rsidRPr="0034327B">
        <w:rPr>
          <w:rFonts w:ascii="Times New Roman" w:hAnsi="Times New Roman" w:cs="Times New Roman"/>
          <w:sz w:val="24"/>
          <w:szCs w:val="24"/>
          <w:lang w:val="en-AU"/>
        </w:rPr>
        <w:t xml:space="preserve"> et al., 2005) was used for the determination of total phenolic substances content in the </w:t>
      </w:r>
      <w:proofErr w:type="spellStart"/>
      <w:r w:rsidRPr="0034327B">
        <w:rPr>
          <w:rFonts w:ascii="Times New Roman" w:hAnsi="Times New Roman" w:cs="Times New Roman"/>
          <w:sz w:val="24"/>
          <w:szCs w:val="24"/>
          <w:lang w:val="en-AU"/>
        </w:rPr>
        <w:t>colorless</w:t>
      </w:r>
      <w:proofErr w:type="spellEnd"/>
      <w:r w:rsidRPr="0034327B">
        <w:rPr>
          <w:rFonts w:ascii="Times New Roman" w:hAnsi="Times New Roman" w:cs="Times New Roman"/>
          <w:sz w:val="24"/>
          <w:szCs w:val="24"/>
          <w:lang w:val="en-AU"/>
        </w:rPr>
        <w:t xml:space="preserve"> extracts of berries. This analytical technique is based on the reaction between </w:t>
      </w:r>
      <w:proofErr w:type="spellStart"/>
      <w:r w:rsidRPr="0034327B">
        <w:rPr>
          <w:rFonts w:ascii="Times New Roman" w:hAnsi="Times New Roman" w:cs="Times New Roman"/>
          <w:sz w:val="24"/>
          <w:szCs w:val="24"/>
          <w:lang w:val="en-AU"/>
        </w:rPr>
        <w:t>Folin-Ciocalteau</w:t>
      </w:r>
      <w:proofErr w:type="spellEnd"/>
      <w:r w:rsidRPr="0034327B">
        <w:rPr>
          <w:rFonts w:ascii="Times New Roman" w:hAnsi="Times New Roman" w:cs="Times New Roman"/>
          <w:sz w:val="24"/>
          <w:szCs w:val="24"/>
          <w:lang w:val="en-AU"/>
        </w:rPr>
        <w:t xml:space="preserve"> reagent with hydroxyl groups of phenolic substances in the sample forming a mixture of blue oxidation products at pH of 10. Due to high value of pH signal is not influenced by another reducing species e.g. ascorbic acid and depends only on the concentration of polyphenols in the sample (</w:t>
      </w:r>
      <w:proofErr w:type="spellStart"/>
      <w:r w:rsidRPr="0034327B">
        <w:rPr>
          <w:rFonts w:ascii="Times New Roman" w:hAnsi="Times New Roman" w:cs="Times New Roman"/>
          <w:sz w:val="24"/>
          <w:szCs w:val="24"/>
          <w:lang w:val="en-AU"/>
        </w:rPr>
        <w:t>Lapornik</w:t>
      </w:r>
      <w:proofErr w:type="spellEnd"/>
      <w:r w:rsidRPr="0034327B">
        <w:rPr>
          <w:rFonts w:ascii="Times New Roman" w:hAnsi="Times New Roman" w:cs="Times New Roman"/>
          <w:sz w:val="24"/>
          <w:szCs w:val="24"/>
          <w:lang w:val="en-AU"/>
        </w:rPr>
        <w:t xml:space="preserve"> et al., 2005; </w:t>
      </w:r>
      <w:proofErr w:type="spellStart"/>
      <w:r w:rsidRPr="0034327B">
        <w:rPr>
          <w:rFonts w:ascii="Times New Roman" w:hAnsi="Times New Roman" w:cs="Times New Roman"/>
          <w:sz w:val="24"/>
          <w:szCs w:val="24"/>
          <w:lang w:val="en-AU"/>
        </w:rPr>
        <w:t>Olgun</w:t>
      </w:r>
      <w:proofErr w:type="spellEnd"/>
      <w:r w:rsidRPr="0034327B">
        <w:rPr>
          <w:rFonts w:ascii="Times New Roman" w:hAnsi="Times New Roman" w:cs="Times New Roman"/>
          <w:sz w:val="24"/>
          <w:szCs w:val="24"/>
          <w:lang w:val="en-AU"/>
        </w:rPr>
        <w:t xml:space="preserve"> et al., 2014). The total content of phenolic species was calculated from linear calibration dependence, constructed from the absorba</w:t>
      </w:r>
      <w:bookmarkStart w:id="0" w:name="_GoBack"/>
      <w:bookmarkEnd w:id="0"/>
      <w:r w:rsidRPr="0034327B">
        <w:rPr>
          <w:rFonts w:ascii="Times New Roman" w:hAnsi="Times New Roman" w:cs="Times New Roman"/>
          <w:sz w:val="24"/>
          <w:szCs w:val="24"/>
          <w:lang w:val="en-AU"/>
        </w:rPr>
        <w:t xml:space="preserve">nce values measured at 765nm wavelength of variously concentrated solutions of </w:t>
      </w:r>
      <w:proofErr w:type="spellStart"/>
      <w:r w:rsidRPr="0034327B">
        <w:rPr>
          <w:rFonts w:ascii="Times New Roman" w:hAnsi="Times New Roman" w:cs="Times New Roman"/>
          <w:sz w:val="24"/>
          <w:szCs w:val="24"/>
          <w:lang w:val="en-AU"/>
        </w:rPr>
        <w:t>gallic</w:t>
      </w:r>
      <w:proofErr w:type="spellEnd"/>
      <w:r w:rsidRPr="0034327B">
        <w:rPr>
          <w:rFonts w:ascii="Times New Roman" w:hAnsi="Times New Roman" w:cs="Times New Roman"/>
          <w:sz w:val="24"/>
          <w:szCs w:val="24"/>
          <w:lang w:val="en-AU"/>
        </w:rPr>
        <w:t xml:space="preserve"> acid which was used as a standard (</w:t>
      </w:r>
      <w:proofErr w:type="spellStart"/>
      <w:r w:rsidRPr="0034327B">
        <w:rPr>
          <w:rFonts w:ascii="Times New Roman" w:hAnsi="Times New Roman" w:cs="Times New Roman"/>
          <w:sz w:val="24"/>
          <w:szCs w:val="24"/>
          <w:lang w:val="en-AU"/>
        </w:rPr>
        <w:t>Ignat</w:t>
      </w:r>
      <w:proofErr w:type="spellEnd"/>
      <w:r w:rsidRPr="0034327B">
        <w:rPr>
          <w:rFonts w:ascii="Times New Roman" w:hAnsi="Times New Roman" w:cs="Times New Roman"/>
          <w:sz w:val="24"/>
          <w:szCs w:val="24"/>
          <w:lang w:val="en-AU"/>
        </w:rPr>
        <w:t xml:space="preserve"> et al., 2011).  </w:t>
      </w:r>
    </w:p>
    <w:p w:rsidR="0034327B" w:rsidRDefault="0034327B" w:rsidP="0034327B">
      <w:pPr>
        <w:spacing w:line="360" w:lineRule="auto"/>
        <w:jc w:val="both"/>
        <w:rPr>
          <w:rFonts w:ascii="Times New Roman" w:hAnsi="Times New Roman" w:cs="Times New Roman"/>
          <w:sz w:val="24"/>
          <w:szCs w:val="24"/>
          <w:lang w:val="en-AU"/>
        </w:rPr>
      </w:pPr>
      <w:r w:rsidRPr="0034327B">
        <w:rPr>
          <w:rFonts w:ascii="Times New Roman" w:hAnsi="Times New Roman" w:cs="Times New Roman"/>
          <w:sz w:val="24"/>
          <w:szCs w:val="24"/>
          <w:lang w:val="en-AU"/>
        </w:rPr>
        <w:t xml:space="preserve">The total phenolic content calculated from calibration curve equation was also expressed as equivalents of </w:t>
      </w:r>
      <w:proofErr w:type="spellStart"/>
      <w:r w:rsidRPr="0034327B">
        <w:rPr>
          <w:rFonts w:ascii="Times New Roman" w:hAnsi="Times New Roman" w:cs="Times New Roman"/>
          <w:sz w:val="24"/>
          <w:szCs w:val="24"/>
          <w:lang w:val="en-AU"/>
        </w:rPr>
        <w:t>gallic</w:t>
      </w:r>
      <w:proofErr w:type="spellEnd"/>
      <w:r w:rsidRPr="0034327B">
        <w:rPr>
          <w:rFonts w:ascii="Times New Roman" w:hAnsi="Times New Roman" w:cs="Times New Roman"/>
          <w:sz w:val="24"/>
          <w:szCs w:val="24"/>
          <w:lang w:val="en-AU"/>
        </w:rPr>
        <w:t xml:space="preserve"> acid in mg/100 g fruit weight (mg GAE/100 g FW).</w:t>
      </w:r>
    </w:p>
    <w:p w:rsidR="001B6CD7" w:rsidRPr="0034327B" w:rsidRDefault="001B6CD7" w:rsidP="0034327B">
      <w:pPr>
        <w:spacing w:line="360" w:lineRule="auto"/>
        <w:jc w:val="both"/>
        <w:rPr>
          <w:rFonts w:ascii="Times New Roman" w:hAnsi="Times New Roman" w:cs="Times New Roman"/>
          <w:sz w:val="24"/>
          <w:szCs w:val="24"/>
          <w:lang w:val="en-AU"/>
        </w:rPr>
      </w:pPr>
    </w:p>
    <w:p w:rsidR="0034327B" w:rsidRPr="00DD3E6C" w:rsidRDefault="0034327B" w:rsidP="0034327B">
      <w:pPr>
        <w:spacing w:line="360" w:lineRule="auto"/>
        <w:jc w:val="both"/>
        <w:rPr>
          <w:rFonts w:ascii="Times New Roman" w:hAnsi="Times New Roman" w:cs="Times New Roman"/>
          <w:b/>
          <w:sz w:val="24"/>
          <w:szCs w:val="24"/>
          <w:lang w:val="en-AU"/>
        </w:rPr>
      </w:pPr>
      <w:r w:rsidRPr="00DD3E6C">
        <w:rPr>
          <w:rFonts w:ascii="Times New Roman" w:hAnsi="Times New Roman" w:cs="Times New Roman"/>
          <w:b/>
          <w:sz w:val="24"/>
          <w:szCs w:val="24"/>
          <w:lang w:val="en-AU"/>
        </w:rPr>
        <w:t xml:space="preserve">Determination of total flavonoid content </w:t>
      </w:r>
    </w:p>
    <w:p w:rsidR="0034327B" w:rsidRPr="0034327B" w:rsidRDefault="0034327B" w:rsidP="0034327B">
      <w:pPr>
        <w:spacing w:line="360" w:lineRule="auto"/>
        <w:jc w:val="both"/>
        <w:rPr>
          <w:rFonts w:ascii="Times New Roman" w:hAnsi="Times New Roman" w:cs="Times New Roman"/>
          <w:sz w:val="24"/>
          <w:szCs w:val="24"/>
          <w:lang w:val="en-AU"/>
        </w:rPr>
      </w:pPr>
      <w:r w:rsidRPr="0034327B">
        <w:rPr>
          <w:rFonts w:ascii="Times New Roman" w:hAnsi="Times New Roman" w:cs="Times New Roman"/>
          <w:sz w:val="24"/>
          <w:szCs w:val="24"/>
          <w:lang w:val="en-AU"/>
        </w:rPr>
        <w:t>The total flavonoid content was determined also according to relatively simple spectrophotometric procedure (</w:t>
      </w:r>
      <w:proofErr w:type="spellStart"/>
      <w:r w:rsidRPr="0034327B">
        <w:rPr>
          <w:rFonts w:ascii="Times New Roman" w:hAnsi="Times New Roman" w:cs="Times New Roman"/>
          <w:sz w:val="24"/>
          <w:szCs w:val="24"/>
          <w:lang w:val="en-AU"/>
        </w:rPr>
        <w:t>Marinova</w:t>
      </w:r>
      <w:proofErr w:type="spellEnd"/>
      <w:r w:rsidRPr="0034327B">
        <w:rPr>
          <w:rFonts w:ascii="Times New Roman" w:hAnsi="Times New Roman" w:cs="Times New Roman"/>
          <w:sz w:val="24"/>
          <w:szCs w:val="24"/>
          <w:lang w:val="en-AU"/>
        </w:rPr>
        <w:t xml:space="preserve"> et al., 2005; </w:t>
      </w:r>
      <w:proofErr w:type="spellStart"/>
      <w:r w:rsidRPr="0034327B">
        <w:rPr>
          <w:rFonts w:ascii="Times New Roman" w:hAnsi="Times New Roman" w:cs="Times New Roman"/>
          <w:sz w:val="24"/>
          <w:szCs w:val="24"/>
          <w:lang w:val="en-AU"/>
        </w:rPr>
        <w:t>Jia</w:t>
      </w:r>
      <w:proofErr w:type="spellEnd"/>
      <w:r w:rsidRPr="0034327B">
        <w:rPr>
          <w:rFonts w:ascii="Times New Roman" w:hAnsi="Times New Roman" w:cs="Times New Roman"/>
          <w:sz w:val="24"/>
          <w:szCs w:val="24"/>
          <w:lang w:val="en-AU"/>
        </w:rPr>
        <w:t xml:space="preserve"> et al., 1999).  The principle of this method is the formation of red oxidation products in the solution containing NaNO2, AlCl3 and </w:t>
      </w:r>
      <w:proofErr w:type="spellStart"/>
      <w:r w:rsidRPr="0034327B">
        <w:rPr>
          <w:rFonts w:ascii="Times New Roman" w:hAnsi="Times New Roman" w:cs="Times New Roman"/>
          <w:sz w:val="24"/>
          <w:szCs w:val="24"/>
          <w:lang w:val="en-AU"/>
        </w:rPr>
        <w:t>NaOH</w:t>
      </w:r>
      <w:proofErr w:type="spellEnd"/>
      <w:r w:rsidRPr="0034327B">
        <w:rPr>
          <w:rFonts w:ascii="Times New Roman" w:hAnsi="Times New Roman" w:cs="Times New Roman"/>
          <w:sz w:val="24"/>
          <w:szCs w:val="24"/>
          <w:lang w:val="en-AU"/>
        </w:rPr>
        <w:t xml:space="preserve"> in the presence of flavonoids. The </w:t>
      </w:r>
      <w:proofErr w:type="spellStart"/>
      <w:r w:rsidRPr="0034327B">
        <w:rPr>
          <w:rFonts w:ascii="Times New Roman" w:hAnsi="Times New Roman" w:cs="Times New Roman"/>
          <w:sz w:val="24"/>
          <w:szCs w:val="24"/>
          <w:lang w:val="en-AU"/>
        </w:rPr>
        <w:t>color</w:t>
      </w:r>
      <w:proofErr w:type="spellEnd"/>
      <w:r w:rsidRPr="0034327B">
        <w:rPr>
          <w:rFonts w:ascii="Times New Roman" w:hAnsi="Times New Roman" w:cs="Times New Roman"/>
          <w:sz w:val="24"/>
          <w:szCs w:val="24"/>
          <w:lang w:val="en-AU"/>
        </w:rPr>
        <w:t xml:space="preserve"> intensity, expressed by absorbance measured at 510nm wavelength, depends only on concentration of flavonoids. Similarly, as in the case of determination of total phenolic content total flavonoid content was calculated from the equation of calibration curve, but </w:t>
      </w:r>
      <w:proofErr w:type="spellStart"/>
      <w:r w:rsidRPr="0034327B">
        <w:rPr>
          <w:rFonts w:ascii="Times New Roman" w:hAnsi="Times New Roman" w:cs="Times New Roman"/>
          <w:sz w:val="24"/>
          <w:szCs w:val="24"/>
          <w:lang w:val="en-AU"/>
        </w:rPr>
        <w:t>catechin</w:t>
      </w:r>
      <w:proofErr w:type="spellEnd"/>
      <w:r w:rsidRPr="0034327B">
        <w:rPr>
          <w:rFonts w:ascii="Times New Roman" w:hAnsi="Times New Roman" w:cs="Times New Roman"/>
          <w:sz w:val="24"/>
          <w:szCs w:val="24"/>
          <w:lang w:val="en-AU"/>
        </w:rPr>
        <w:t xml:space="preserve"> was used as standard.  Total flavonoid content was also expressed as equivalents of </w:t>
      </w:r>
      <w:proofErr w:type="spellStart"/>
      <w:r w:rsidRPr="0034327B">
        <w:rPr>
          <w:rFonts w:ascii="Times New Roman" w:hAnsi="Times New Roman" w:cs="Times New Roman"/>
          <w:sz w:val="24"/>
          <w:szCs w:val="24"/>
          <w:lang w:val="en-AU"/>
        </w:rPr>
        <w:t>catechin</w:t>
      </w:r>
      <w:proofErr w:type="spellEnd"/>
      <w:r w:rsidRPr="0034327B">
        <w:rPr>
          <w:rFonts w:ascii="Times New Roman" w:hAnsi="Times New Roman" w:cs="Times New Roman"/>
          <w:sz w:val="24"/>
          <w:szCs w:val="24"/>
          <w:lang w:val="en-AU"/>
        </w:rPr>
        <w:t xml:space="preserve"> in mg/100 g of fruit weight (mg CE/100 g FW) (</w:t>
      </w:r>
      <w:proofErr w:type="spellStart"/>
      <w:r w:rsidRPr="0034327B">
        <w:rPr>
          <w:rFonts w:ascii="Times New Roman" w:hAnsi="Times New Roman" w:cs="Times New Roman"/>
          <w:sz w:val="24"/>
          <w:szCs w:val="24"/>
          <w:lang w:val="en-AU"/>
        </w:rPr>
        <w:t>Prasain</w:t>
      </w:r>
      <w:proofErr w:type="spellEnd"/>
      <w:r w:rsidRPr="0034327B">
        <w:rPr>
          <w:rFonts w:ascii="Times New Roman" w:hAnsi="Times New Roman" w:cs="Times New Roman"/>
          <w:sz w:val="24"/>
          <w:szCs w:val="24"/>
          <w:lang w:val="en-AU"/>
        </w:rPr>
        <w:t xml:space="preserve"> et al., 2004). </w:t>
      </w:r>
    </w:p>
    <w:p w:rsidR="00625F32" w:rsidRDefault="0034327B" w:rsidP="0034327B">
      <w:pPr>
        <w:spacing w:line="360" w:lineRule="auto"/>
        <w:jc w:val="both"/>
        <w:rPr>
          <w:rFonts w:ascii="Times New Roman" w:hAnsi="Times New Roman" w:cs="Times New Roman"/>
          <w:sz w:val="24"/>
          <w:szCs w:val="24"/>
          <w:lang w:val="en-AU"/>
        </w:rPr>
      </w:pPr>
      <w:r w:rsidRPr="0034327B">
        <w:rPr>
          <w:rFonts w:ascii="Times New Roman" w:hAnsi="Times New Roman" w:cs="Times New Roman"/>
          <w:sz w:val="24"/>
          <w:szCs w:val="24"/>
          <w:lang w:val="en-AU"/>
        </w:rPr>
        <w:tab/>
        <w:t>Before spectrophotometric measurements the students prepared samples according to a procedure published in the literature (</w:t>
      </w:r>
      <w:proofErr w:type="spellStart"/>
      <w:r w:rsidRPr="0034327B">
        <w:rPr>
          <w:rFonts w:ascii="Times New Roman" w:hAnsi="Times New Roman" w:cs="Times New Roman"/>
          <w:sz w:val="24"/>
          <w:szCs w:val="24"/>
          <w:lang w:val="en-AU"/>
        </w:rPr>
        <w:t>Lapornik</w:t>
      </w:r>
      <w:proofErr w:type="spellEnd"/>
      <w:r w:rsidRPr="0034327B">
        <w:rPr>
          <w:rFonts w:ascii="Times New Roman" w:hAnsi="Times New Roman" w:cs="Times New Roman"/>
          <w:sz w:val="24"/>
          <w:szCs w:val="24"/>
          <w:lang w:val="en-AU"/>
        </w:rPr>
        <w:t xml:space="preserve"> et al., 2005) resp. (</w:t>
      </w:r>
      <w:proofErr w:type="spellStart"/>
      <w:r w:rsidRPr="0034327B">
        <w:rPr>
          <w:rFonts w:ascii="Times New Roman" w:hAnsi="Times New Roman" w:cs="Times New Roman"/>
          <w:sz w:val="24"/>
          <w:szCs w:val="24"/>
          <w:lang w:val="en-AU"/>
        </w:rPr>
        <w:t>Marinova</w:t>
      </w:r>
      <w:proofErr w:type="spellEnd"/>
      <w:r w:rsidRPr="0034327B">
        <w:rPr>
          <w:rFonts w:ascii="Times New Roman" w:hAnsi="Times New Roman" w:cs="Times New Roman"/>
          <w:sz w:val="24"/>
          <w:szCs w:val="24"/>
          <w:lang w:val="en-AU"/>
        </w:rPr>
        <w:t xml:space="preserve"> et al., 2005) (weighting, extraction, filtration), and also, they prepared the </w:t>
      </w:r>
      <w:proofErr w:type="spellStart"/>
      <w:r w:rsidRPr="0034327B">
        <w:rPr>
          <w:rFonts w:ascii="Times New Roman" w:hAnsi="Times New Roman" w:cs="Times New Roman"/>
          <w:sz w:val="24"/>
          <w:szCs w:val="24"/>
          <w:lang w:val="en-AU"/>
        </w:rPr>
        <w:t>gallic</w:t>
      </w:r>
      <w:proofErr w:type="spellEnd"/>
      <w:r w:rsidRPr="0034327B">
        <w:rPr>
          <w:rFonts w:ascii="Times New Roman" w:hAnsi="Times New Roman" w:cs="Times New Roman"/>
          <w:sz w:val="24"/>
          <w:szCs w:val="24"/>
          <w:lang w:val="en-AU"/>
        </w:rPr>
        <w:t xml:space="preserve"> acid and </w:t>
      </w:r>
      <w:proofErr w:type="spellStart"/>
      <w:r w:rsidRPr="0034327B">
        <w:rPr>
          <w:rFonts w:ascii="Times New Roman" w:hAnsi="Times New Roman" w:cs="Times New Roman"/>
          <w:sz w:val="24"/>
          <w:szCs w:val="24"/>
          <w:lang w:val="en-AU"/>
        </w:rPr>
        <w:t>catechin</w:t>
      </w:r>
      <w:proofErr w:type="spellEnd"/>
      <w:r w:rsidRPr="0034327B">
        <w:rPr>
          <w:rFonts w:ascii="Times New Roman" w:hAnsi="Times New Roman" w:cs="Times New Roman"/>
          <w:sz w:val="24"/>
          <w:szCs w:val="24"/>
          <w:lang w:val="en-AU"/>
        </w:rPr>
        <w:t xml:space="preserve"> solutions. Further, they conducted spectrophotometric measurements of fruit samples and standard solutions (including blank).</w:t>
      </w:r>
    </w:p>
    <w:p w:rsidR="00CD14E4" w:rsidRDefault="00CD14E4" w:rsidP="0034327B">
      <w:pPr>
        <w:spacing w:line="360" w:lineRule="auto"/>
        <w:jc w:val="both"/>
        <w:rPr>
          <w:rFonts w:ascii="Times New Roman" w:hAnsi="Times New Roman" w:cs="Times New Roman"/>
          <w:sz w:val="24"/>
          <w:szCs w:val="24"/>
          <w:lang w:val="en-AU"/>
        </w:rPr>
      </w:pPr>
    </w:p>
    <w:p w:rsidR="00CD14E4" w:rsidRPr="009341DD" w:rsidRDefault="00CD14E4" w:rsidP="00CD14E4">
      <w:pPr>
        <w:pStyle w:val="Nadpis1"/>
        <w:spacing w:line="480" w:lineRule="auto"/>
      </w:pPr>
      <w:r w:rsidRPr="009341DD">
        <w:lastRenderedPageBreak/>
        <w:t>References</w:t>
      </w:r>
    </w:p>
    <w:p w:rsidR="00CD14E4" w:rsidRPr="00CD14E4" w:rsidRDefault="00CD14E4" w:rsidP="00CD14E4">
      <w:pPr>
        <w:pStyle w:val="References"/>
        <w:numPr>
          <w:ilvl w:val="0"/>
          <w:numId w:val="1"/>
        </w:numPr>
        <w:spacing w:line="480" w:lineRule="auto"/>
        <w:rPr>
          <w:lang w:val="en-US"/>
        </w:rPr>
      </w:pPr>
      <w:proofErr w:type="spellStart"/>
      <w:r w:rsidRPr="00CD14E4">
        <w:rPr>
          <w:lang w:val="en-US"/>
        </w:rPr>
        <w:t>Ignat</w:t>
      </w:r>
      <w:proofErr w:type="spellEnd"/>
      <w:r w:rsidRPr="00CD14E4">
        <w:rPr>
          <w:lang w:val="en-US"/>
        </w:rPr>
        <w:t xml:space="preserve">, I., </w:t>
      </w:r>
      <w:proofErr w:type="spellStart"/>
      <w:r w:rsidRPr="00CD14E4">
        <w:rPr>
          <w:lang w:val="en-US"/>
        </w:rPr>
        <w:t>Volf</w:t>
      </w:r>
      <w:proofErr w:type="spellEnd"/>
      <w:r w:rsidRPr="00CD14E4">
        <w:rPr>
          <w:lang w:val="en-US"/>
        </w:rPr>
        <w:t xml:space="preserve">, I. </w:t>
      </w:r>
      <w:r w:rsidRPr="00CD14E4">
        <w:t xml:space="preserve">&amp; </w:t>
      </w:r>
      <w:proofErr w:type="spellStart"/>
      <w:r w:rsidRPr="00CD14E4">
        <w:rPr>
          <w:lang w:val="en-US"/>
        </w:rPr>
        <w:t>Popa</w:t>
      </w:r>
      <w:proofErr w:type="spellEnd"/>
      <w:r w:rsidRPr="00CD14E4">
        <w:rPr>
          <w:lang w:val="en-US"/>
        </w:rPr>
        <w:t xml:space="preserve">, V. I. (2011). A critical review of methods for </w:t>
      </w:r>
      <w:proofErr w:type="spellStart"/>
      <w:r w:rsidRPr="00CD14E4">
        <w:rPr>
          <w:lang w:val="en-US"/>
        </w:rPr>
        <w:t>characterisation</w:t>
      </w:r>
      <w:proofErr w:type="spellEnd"/>
      <w:r w:rsidRPr="00CD14E4">
        <w:rPr>
          <w:lang w:val="en-US"/>
        </w:rPr>
        <w:t xml:space="preserve"> of polyphenolic compounds in fruits and vegetables.  </w:t>
      </w:r>
      <w:r w:rsidRPr="00CD14E4">
        <w:rPr>
          <w:i/>
          <w:lang w:val="en-US"/>
        </w:rPr>
        <w:t>Food Chemistry</w:t>
      </w:r>
      <w:r w:rsidRPr="00CD14E4">
        <w:rPr>
          <w:lang w:val="en-US"/>
        </w:rPr>
        <w:t>, 26</w:t>
      </w:r>
      <w:r w:rsidRPr="00CD14E4">
        <w:rPr>
          <w:i/>
          <w:lang w:val="en-US"/>
        </w:rPr>
        <w:t>,</w:t>
      </w:r>
      <w:r w:rsidRPr="00CD14E4">
        <w:rPr>
          <w:lang w:val="en-US"/>
        </w:rPr>
        <w:t xml:space="preserve"> 1821–1835.</w:t>
      </w:r>
    </w:p>
    <w:p w:rsidR="00CD14E4" w:rsidRPr="00CD14E4" w:rsidRDefault="00CD14E4" w:rsidP="00CD14E4">
      <w:pPr>
        <w:pStyle w:val="References"/>
        <w:numPr>
          <w:ilvl w:val="0"/>
          <w:numId w:val="1"/>
        </w:numPr>
        <w:spacing w:line="480" w:lineRule="auto"/>
        <w:rPr>
          <w:lang w:val="en-US"/>
        </w:rPr>
      </w:pPr>
      <w:proofErr w:type="spellStart"/>
      <w:r w:rsidRPr="00CD14E4">
        <w:rPr>
          <w:lang w:val="en-US"/>
        </w:rPr>
        <w:t>Jia</w:t>
      </w:r>
      <w:proofErr w:type="spellEnd"/>
      <w:r w:rsidRPr="00CD14E4">
        <w:rPr>
          <w:lang w:val="en-US"/>
        </w:rPr>
        <w:t xml:space="preserve">, Z.S., Tang, M.C. </w:t>
      </w:r>
      <w:r w:rsidRPr="00CD14E4">
        <w:t xml:space="preserve">&amp; Wu, J.M. </w:t>
      </w:r>
      <w:r w:rsidRPr="00CD14E4">
        <w:rPr>
          <w:lang w:val="en-US"/>
        </w:rPr>
        <w:t>(1999).</w:t>
      </w:r>
      <w:r w:rsidRPr="00CD14E4">
        <w:t xml:space="preserve"> The Determination of Flavonoid Contents in Mulberry and Their Scavenging Effects on Superoxide Radicals.  </w:t>
      </w:r>
      <w:r w:rsidRPr="00CD14E4">
        <w:rPr>
          <w:i/>
        </w:rPr>
        <w:t xml:space="preserve">Food Chemistry </w:t>
      </w:r>
      <w:r w:rsidRPr="00CD14E4">
        <w:t>64</w:t>
      </w:r>
      <w:r w:rsidRPr="00CD14E4">
        <w:rPr>
          <w:lang w:val="en-US"/>
        </w:rPr>
        <w:t>, 555-559.</w:t>
      </w:r>
    </w:p>
    <w:p w:rsidR="00CD14E4" w:rsidRPr="00CD14E4" w:rsidRDefault="00CD14E4" w:rsidP="00CD14E4">
      <w:pPr>
        <w:pStyle w:val="References"/>
        <w:numPr>
          <w:ilvl w:val="0"/>
          <w:numId w:val="1"/>
        </w:numPr>
        <w:spacing w:line="480" w:lineRule="auto"/>
        <w:rPr>
          <w:lang w:val="en-US"/>
        </w:rPr>
      </w:pPr>
      <w:proofErr w:type="spellStart"/>
      <w:r w:rsidRPr="00CD14E4">
        <w:rPr>
          <w:lang w:val="en-US"/>
        </w:rPr>
        <w:t>Lapornik</w:t>
      </w:r>
      <w:proofErr w:type="spellEnd"/>
      <w:r w:rsidRPr="00CD14E4">
        <w:rPr>
          <w:lang w:val="en-US"/>
        </w:rPr>
        <w:t xml:space="preserve">, B., </w:t>
      </w:r>
      <w:proofErr w:type="spellStart"/>
      <w:r w:rsidRPr="00CD14E4">
        <w:rPr>
          <w:lang w:val="en-US"/>
        </w:rPr>
        <w:t>Prosek</w:t>
      </w:r>
      <w:proofErr w:type="spellEnd"/>
      <w:r w:rsidRPr="00CD14E4">
        <w:rPr>
          <w:lang w:val="en-US"/>
        </w:rPr>
        <w:t xml:space="preserve">, I. </w:t>
      </w:r>
      <w:r w:rsidRPr="00CD14E4">
        <w:t>&amp;</w:t>
      </w:r>
      <w:r w:rsidRPr="00CD14E4">
        <w:rPr>
          <w:lang w:val="en-US"/>
        </w:rPr>
        <w:t xml:space="preserve"> </w:t>
      </w:r>
      <w:proofErr w:type="spellStart"/>
      <w:r w:rsidRPr="00CD14E4">
        <w:rPr>
          <w:lang w:val="en-US"/>
        </w:rPr>
        <w:t>Golc</w:t>
      </w:r>
      <w:proofErr w:type="spellEnd"/>
      <w:r w:rsidRPr="00CD14E4">
        <w:rPr>
          <w:lang w:val="en-US"/>
        </w:rPr>
        <w:t xml:space="preserve">, W., A. (2005). Comparison of extracts prepared from plant by-products using different solvents and extraction time. </w:t>
      </w:r>
      <w:r w:rsidRPr="00CD14E4">
        <w:rPr>
          <w:i/>
          <w:lang w:val="en-US"/>
        </w:rPr>
        <w:t>Journal of Food Engineering,</w:t>
      </w:r>
      <w:r w:rsidRPr="00CD14E4">
        <w:rPr>
          <w:lang w:val="en-US"/>
        </w:rPr>
        <w:t xml:space="preserve"> 71, 214–222.</w:t>
      </w:r>
    </w:p>
    <w:p w:rsidR="00CD14E4" w:rsidRPr="00CD14E4" w:rsidRDefault="00CD14E4" w:rsidP="00CD14E4">
      <w:pPr>
        <w:pStyle w:val="References"/>
        <w:numPr>
          <w:ilvl w:val="0"/>
          <w:numId w:val="1"/>
        </w:numPr>
        <w:spacing w:line="480" w:lineRule="auto"/>
        <w:rPr>
          <w:lang w:val="en-US"/>
        </w:rPr>
      </w:pPr>
      <w:proofErr w:type="spellStart"/>
      <w:r w:rsidRPr="00CD14E4">
        <w:rPr>
          <w:lang w:val="en-US"/>
        </w:rPr>
        <w:t>Olgun</w:t>
      </w:r>
      <w:proofErr w:type="spellEnd"/>
      <w:r w:rsidRPr="00CD14E4">
        <w:rPr>
          <w:lang w:val="en-US"/>
        </w:rPr>
        <w:t xml:space="preserve">, F.A.O., Ozyurt, D., Berker, K.I., </w:t>
      </w:r>
      <w:proofErr w:type="spellStart"/>
      <w:r w:rsidRPr="00CD14E4">
        <w:rPr>
          <w:lang w:val="en-US"/>
        </w:rPr>
        <w:t>Demirata</w:t>
      </w:r>
      <w:proofErr w:type="spellEnd"/>
      <w:r w:rsidRPr="00CD14E4">
        <w:rPr>
          <w:lang w:val="en-US"/>
        </w:rPr>
        <w:t xml:space="preserve">, B. </w:t>
      </w:r>
      <w:r w:rsidRPr="00CD14E4">
        <w:t>&amp;</w:t>
      </w:r>
      <w:r w:rsidRPr="00CD14E4">
        <w:rPr>
          <w:b/>
        </w:rPr>
        <w:t xml:space="preserve"> </w:t>
      </w:r>
      <w:proofErr w:type="spellStart"/>
      <w:r w:rsidRPr="00CD14E4">
        <w:rPr>
          <w:lang w:val="en-US"/>
        </w:rPr>
        <w:t>Apak</w:t>
      </w:r>
      <w:proofErr w:type="spellEnd"/>
      <w:r w:rsidRPr="00CD14E4">
        <w:rPr>
          <w:lang w:val="en-US"/>
        </w:rPr>
        <w:t xml:space="preserve">, R. (2014).  </w:t>
      </w:r>
      <w:proofErr w:type="spellStart"/>
      <w:r w:rsidRPr="00CD14E4">
        <w:rPr>
          <w:lang w:val="en-US"/>
        </w:rPr>
        <w:t>Folin-Ciocalteu</w:t>
      </w:r>
      <w:proofErr w:type="spellEnd"/>
      <w:r w:rsidRPr="00CD14E4">
        <w:rPr>
          <w:lang w:val="en-US"/>
        </w:rPr>
        <w:t xml:space="preserve"> Spectrophotometric Assay of Ascorbic Acid in Pharmaceutical Tablets and Orange Juice with pH Adjustment and Pre-Extraction of Lanthanum </w:t>
      </w:r>
      <w:r w:rsidRPr="00CD14E4">
        <w:t xml:space="preserve">(III) - Flavonoid Complexes. </w:t>
      </w:r>
      <w:r w:rsidRPr="00CD14E4">
        <w:rPr>
          <w:i/>
        </w:rPr>
        <w:t xml:space="preserve">Journal of the Science of Food and Agriculture </w:t>
      </w:r>
      <w:r w:rsidRPr="00CD14E4">
        <w:t xml:space="preserve">94, 2401-2408. </w:t>
      </w:r>
    </w:p>
    <w:p w:rsidR="00CD14E4" w:rsidRPr="0034327B" w:rsidRDefault="00CD14E4" w:rsidP="0034327B">
      <w:pPr>
        <w:spacing w:line="360" w:lineRule="auto"/>
        <w:jc w:val="both"/>
        <w:rPr>
          <w:rFonts w:ascii="Times New Roman" w:hAnsi="Times New Roman" w:cs="Times New Roman"/>
          <w:sz w:val="24"/>
          <w:szCs w:val="24"/>
          <w:lang w:val="en-AU"/>
        </w:rPr>
      </w:pPr>
    </w:p>
    <w:sectPr w:rsidR="00CD14E4" w:rsidRPr="00343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F68D4"/>
    <w:multiLevelType w:val="hybridMultilevel"/>
    <w:tmpl w:val="A66034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C0"/>
    <w:rsid w:val="00081880"/>
    <w:rsid w:val="00097663"/>
    <w:rsid w:val="00097DFC"/>
    <w:rsid w:val="000D5619"/>
    <w:rsid w:val="000E60B5"/>
    <w:rsid w:val="001B6CD7"/>
    <w:rsid w:val="00295F3B"/>
    <w:rsid w:val="002E30B0"/>
    <w:rsid w:val="0034327B"/>
    <w:rsid w:val="003607C0"/>
    <w:rsid w:val="00580D07"/>
    <w:rsid w:val="005B094D"/>
    <w:rsid w:val="00625F32"/>
    <w:rsid w:val="00635940"/>
    <w:rsid w:val="00702286"/>
    <w:rsid w:val="007D63C1"/>
    <w:rsid w:val="00924236"/>
    <w:rsid w:val="009C6AA4"/>
    <w:rsid w:val="00A45A91"/>
    <w:rsid w:val="00AC1521"/>
    <w:rsid w:val="00B66AA0"/>
    <w:rsid w:val="00C207F6"/>
    <w:rsid w:val="00C517F4"/>
    <w:rsid w:val="00C77BFD"/>
    <w:rsid w:val="00CB1F91"/>
    <w:rsid w:val="00CB6C7B"/>
    <w:rsid w:val="00CD14E4"/>
    <w:rsid w:val="00D932AE"/>
    <w:rsid w:val="00DD3E6C"/>
    <w:rsid w:val="00E50AC0"/>
    <w:rsid w:val="00E77320"/>
    <w:rsid w:val="00E94815"/>
    <w:rsid w:val="00F46F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CB672-08E9-4B12-976E-EED20944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9"/>
    <w:qFormat/>
    <w:rsid w:val="00CD14E4"/>
    <w:pPr>
      <w:keepNext/>
      <w:spacing w:before="360" w:after="60" w:line="360" w:lineRule="auto"/>
      <w:ind w:right="567"/>
      <w:contextualSpacing/>
      <w:outlineLvl w:val="0"/>
    </w:pPr>
    <w:rPr>
      <w:rFonts w:ascii="Times New Roman" w:eastAsia="Times New Roman" w:hAnsi="Times New Roman" w:cs="Arial"/>
      <w:b/>
      <w:bCs/>
      <w:kern w:val="32"/>
      <w:sz w:val="24"/>
      <w:szCs w:val="32"/>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References">
    <w:name w:val="References"/>
    <w:basedOn w:val="Normlny"/>
    <w:uiPriority w:val="99"/>
    <w:rsid w:val="00CD14E4"/>
    <w:pPr>
      <w:spacing w:before="120" w:after="0" w:line="360" w:lineRule="auto"/>
      <w:ind w:left="720" w:hanging="720"/>
      <w:contextualSpacing/>
    </w:pPr>
    <w:rPr>
      <w:rFonts w:ascii="Times New Roman" w:eastAsia="Times New Roman" w:hAnsi="Times New Roman" w:cs="Times New Roman"/>
      <w:sz w:val="24"/>
      <w:szCs w:val="24"/>
      <w:lang w:val="en-GB"/>
    </w:rPr>
  </w:style>
  <w:style w:type="character" w:customStyle="1" w:styleId="Nadpis1Char">
    <w:name w:val="Nadpis 1 Char"/>
    <w:basedOn w:val="Predvolenpsmoodseku"/>
    <w:link w:val="Nadpis1"/>
    <w:uiPriority w:val="99"/>
    <w:rsid w:val="00CD14E4"/>
    <w:rPr>
      <w:rFonts w:ascii="Times New Roman" w:eastAsia="Times New Roman" w:hAnsi="Times New Roman" w:cs="Arial"/>
      <w:b/>
      <w:bCs/>
      <w:kern w:val="32"/>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Užívatel</dc:creator>
  <cp:keywords/>
  <dc:description/>
  <cp:lastModifiedBy>Užívatel</cp:lastModifiedBy>
  <cp:revision>2</cp:revision>
  <dcterms:created xsi:type="dcterms:W3CDTF">2021-05-23T15:59:00Z</dcterms:created>
  <dcterms:modified xsi:type="dcterms:W3CDTF">2021-05-23T15:59:00Z</dcterms:modified>
</cp:coreProperties>
</file>