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AA25" w14:textId="09C2D2DF" w:rsidR="000A360D" w:rsidRDefault="000A360D" w:rsidP="000A360D">
      <w:pPr>
        <w:pStyle w:val="Title"/>
        <w:keepNext w:val="0"/>
        <w:keepLines w:val="0"/>
        <w:pageBreakBefore w:val="0"/>
        <w:widowControl w:val="0"/>
        <w:spacing w:before="0" w:after="0"/>
        <w:rPr>
          <w:rFonts w:cs="Times New Roman"/>
          <w:szCs w:val="24"/>
        </w:rPr>
      </w:pPr>
      <w:r w:rsidRPr="006A53B6">
        <w:rPr>
          <w:rFonts w:cs="Times New Roman"/>
          <w:szCs w:val="24"/>
        </w:rPr>
        <w:t>Eudaemonic Well-Being in Midlife Women: Correspondence between Daily and Retrospective Reports</w:t>
      </w:r>
    </w:p>
    <w:p w14:paraId="12205828" w14:textId="174733B0" w:rsidR="000A360D" w:rsidRPr="000A360D" w:rsidRDefault="000A360D" w:rsidP="000A360D">
      <w:pPr>
        <w:pStyle w:val="BodyText"/>
        <w:jc w:val="center"/>
      </w:pPr>
      <w:r>
        <w:t>Supplemental Online Material</w:t>
      </w:r>
    </w:p>
    <w:p w14:paraId="6064E3AA" w14:textId="21969851" w:rsidR="00022B57" w:rsidRDefault="00022B57"/>
    <w:p w14:paraId="295E29CD" w14:textId="72042A7C" w:rsidR="000A360D" w:rsidRPr="000A5F4B" w:rsidRDefault="000A360D">
      <w:pPr>
        <w:rPr>
          <w:b/>
          <w:bCs/>
        </w:rPr>
      </w:pPr>
      <w:r w:rsidRPr="000A5F4B">
        <w:rPr>
          <w:b/>
          <w:bCs/>
        </w:rPr>
        <w:t xml:space="preserve">ZIP model for </w:t>
      </w:r>
      <w:r w:rsidR="00462E5F" w:rsidRPr="000A5F4B">
        <w:rPr>
          <w:b/>
          <w:bCs/>
        </w:rPr>
        <w:t>negative affect (NA) with Geriatric Depression Scale (GDS) symptom count as outcome.</w:t>
      </w:r>
    </w:p>
    <w:p w14:paraId="0CB377C7" w14:textId="77777777" w:rsidR="00B4577B" w:rsidRDefault="00B45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4577B" w:rsidRPr="00462E5F" w14:paraId="78ED887F" w14:textId="77777777" w:rsidTr="00B4577B">
        <w:tc>
          <w:tcPr>
            <w:tcW w:w="2590" w:type="dxa"/>
          </w:tcPr>
          <w:p w14:paraId="501CD8B2" w14:textId="6C21110E" w:rsidR="00B4577B" w:rsidRPr="00462E5F" w:rsidRDefault="00B4577B">
            <w:pPr>
              <w:rPr>
                <w:i/>
                <w:iCs/>
              </w:rPr>
            </w:pPr>
            <w:r w:rsidRPr="00462E5F">
              <w:rPr>
                <w:i/>
                <w:iCs/>
              </w:rPr>
              <w:t>Term</w:t>
            </w:r>
          </w:p>
        </w:tc>
        <w:tc>
          <w:tcPr>
            <w:tcW w:w="2590" w:type="dxa"/>
          </w:tcPr>
          <w:p w14:paraId="7DB20EAF" w14:textId="6FABB6C9" w:rsidR="00B4577B" w:rsidRPr="00462E5F" w:rsidRDefault="00B4577B">
            <w:pPr>
              <w:rPr>
                <w:i/>
                <w:iCs/>
              </w:rPr>
            </w:pPr>
            <w:r w:rsidRPr="00462E5F">
              <w:rPr>
                <w:i/>
                <w:iCs/>
              </w:rPr>
              <w:t>Estimate</w:t>
            </w:r>
          </w:p>
        </w:tc>
        <w:tc>
          <w:tcPr>
            <w:tcW w:w="2590" w:type="dxa"/>
          </w:tcPr>
          <w:p w14:paraId="32EA509A" w14:textId="1D898575" w:rsidR="00B4577B" w:rsidRPr="00462E5F" w:rsidRDefault="00B4577B">
            <w:pPr>
              <w:rPr>
                <w:i/>
                <w:iCs/>
              </w:rPr>
            </w:pPr>
            <w:r w:rsidRPr="00462E5F">
              <w:rPr>
                <w:i/>
                <w:iCs/>
              </w:rPr>
              <w:t>SE</w:t>
            </w:r>
          </w:p>
        </w:tc>
        <w:tc>
          <w:tcPr>
            <w:tcW w:w="2590" w:type="dxa"/>
          </w:tcPr>
          <w:p w14:paraId="6222F5B1" w14:textId="3FD19380" w:rsidR="00B4577B" w:rsidRPr="00462E5F" w:rsidRDefault="00B4577B">
            <w:pPr>
              <w:rPr>
                <w:i/>
                <w:iCs/>
              </w:rPr>
            </w:pPr>
            <w:r w:rsidRPr="00462E5F">
              <w:rPr>
                <w:i/>
                <w:iCs/>
              </w:rPr>
              <w:t>p</w:t>
            </w:r>
          </w:p>
        </w:tc>
        <w:tc>
          <w:tcPr>
            <w:tcW w:w="2590" w:type="dxa"/>
          </w:tcPr>
          <w:p w14:paraId="723867A8" w14:textId="281C254E" w:rsidR="00B4577B" w:rsidRPr="00462E5F" w:rsidRDefault="00462E5F">
            <w:pPr>
              <w:rPr>
                <w:i/>
                <w:iCs/>
              </w:rPr>
            </w:pPr>
            <w:r w:rsidRPr="00462E5F">
              <w:rPr>
                <w:i/>
                <w:iCs/>
              </w:rPr>
              <w:t>Anti-log</w:t>
            </w:r>
          </w:p>
        </w:tc>
      </w:tr>
      <w:tr w:rsidR="00B4577B" w14:paraId="45E51FF2" w14:textId="77777777" w:rsidTr="00462E5F">
        <w:tc>
          <w:tcPr>
            <w:tcW w:w="2590" w:type="dxa"/>
          </w:tcPr>
          <w:p w14:paraId="4B9A62B4" w14:textId="01082652" w:rsidR="00B4577B" w:rsidRPr="00B4577B" w:rsidRDefault="00B4577B">
            <w:pPr>
              <w:rPr>
                <w:b/>
                <w:bCs/>
              </w:rPr>
            </w:pPr>
            <w:r>
              <w:rPr>
                <w:b/>
                <w:bCs/>
              </w:rPr>
              <w:t>Zero generating process</w:t>
            </w:r>
          </w:p>
        </w:tc>
        <w:tc>
          <w:tcPr>
            <w:tcW w:w="2590" w:type="dxa"/>
          </w:tcPr>
          <w:p w14:paraId="7CC962E3" w14:textId="77777777" w:rsidR="00B4577B" w:rsidRDefault="00B4577B"/>
        </w:tc>
        <w:tc>
          <w:tcPr>
            <w:tcW w:w="2590" w:type="dxa"/>
          </w:tcPr>
          <w:p w14:paraId="54E393F4" w14:textId="77777777" w:rsidR="00B4577B" w:rsidRDefault="00B4577B"/>
        </w:tc>
        <w:tc>
          <w:tcPr>
            <w:tcW w:w="2590" w:type="dxa"/>
          </w:tcPr>
          <w:p w14:paraId="39AFCA4A" w14:textId="77777777" w:rsidR="00B4577B" w:rsidRDefault="00B4577B"/>
        </w:tc>
        <w:tc>
          <w:tcPr>
            <w:tcW w:w="2590" w:type="dxa"/>
            <w:vAlign w:val="bottom"/>
          </w:tcPr>
          <w:p w14:paraId="27F039C6" w14:textId="4689084F" w:rsidR="00B4577B" w:rsidRPr="00462E5F" w:rsidRDefault="00462E5F" w:rsidP="00462E5F">
            <w:pPr>
              <w:rPr>
                <w:i/>
                <w:iCs/>
              </w:rPr>
            </w:pPr>
            <w:r w:rsidRPr="00462E5F">
              <w:rPr>
                <w:i/>
                <w:iCs/>
              </w:rPr>
              <w:t>Odds</w:t>
            </w:r>
          </w:p>
        </w:tc>
      </w:tr>
      <w:tr w:rsidR="00B4577B" w14:paraId="51018483" w14:textId="77777777" w:rsidTr="00B4577B">
        <w:tc>
          <w:tcPr>
            <w:tcW w:w="2590" w:type="dxa"/>
          </w:tcPr>
          <w:p w14:paraId="0207578A" w14:textId="0D5F10BC" w:rsidR="00B4577B" w:rsidRDefault="00B4577B">
            <w:r>
              <w:t>Intercept</w:t>
            </w:r>
          </w:p>
        </w:tc>
        <w:tc>
          <w:tcPr>
            <w:tcW w:w="2590" w:type="dxa"/>
          </w:tcPr>
          <w:p w14:paraId="6EB60DB1" w14:textId="4AC80A1E" w:rsidR="00B4577B" w:rsidRDefault="00B4577B">
            <w:r>
              <w:t>-1.467</w:t>
            </w:r>
          </w:p>
        </w:tc>
        <w:tc>
          <w:tcPr>
            <w:tcW w:w="2590" w:type="dxa"/>
          </w:tcPr>
          <w:p w14:paraId="593820DC" w14:textId="0D7D2323" w:rsidR="00B4577B" w:rsidRDefault="00B4577B">
            <w:r>
              <w:t>0.053</w:t>
            </w:r>
          </w:p>
        </w:tc>
        <w:tc>
          <w:tcPr>
            <w:tcW w:w="2590" w:type="dxa"/>
          </w:tcPr>
          <w:p w14:paraId="59517582" w14:textId="6F148B0E" w:rsidR="00B4577B" w:rsidRDefault="00B4577B">
            <w:r>
              <w:t>&lt; .001</w:t>
            </w:r>
          </w:p>
        </w:tc>
        <w:tc>
          <w:tcPr>
            <w:tcW w:w="2590" w:type="dxa"/>
          </w:tcPr>
          <w:p w14:paraId="2515D10C" w14:textId="7E38818F" w:rsidR="00B4577B" w:rsidRDefault="00B4577B"/>
        </w:tc>
      </w:tr>
      <w:tr w:rsidR="00B4577B" w14:paraId="3E2FB9F4" w14:textId="77777777" w:rsidTr="00B4577B">
        <w:tc>
          <w:tcPr>
            <w:tcW w:w="2590" w:type="dxa"/>
          </w:tcPr>
          <w:p w14:paraId="4245768C" w14:textId="66F651D0" w:rsidR="00B4577B" w:rsidRDefault="00B4577B">
            <w:r>
              <w:t>Mean</w:t>
            </w:r>
            <w:r w:rsidR="00462E5F">
              <w:t xml:space="preserve"> diary NA</w:t>
            </w:r>
          </w:p>
        </w:tc>
        <w:tc>
          <w:tcPr>
            <w:tcW w:w="2590" w:type="dxa"/>
          </w:tcPr>
          <w:p w14:paraId="7DE1B458" w14:textId="1FECB80F" w:rsidR="00B4577B" w:rsidRDefault="00B4577B">
            <w:r>
              <w:t>-0.234</w:t>
            </w:r>
          </w:p>
        </w:tc>
        <w:tc>
          <w:tcPr>
            <w:tcW w:w="2590" w:type="dxa"/>
          </w:tcPr>
          <w:p w14:paraId="56D08BDA" w14:textId="57A07E10" w:rsidR="00B4577B" w:rsidRDefault="00B4577B">
            <w:r>
              <w:t>0.016</w:t>
            </w:r>
          </w:p>
        </w:tc>
        <w:tc>
          <w:tcPr>
            <w:tcW w:w="2590" w:type="dxa"/>
          </w:tcPr>
          <w:p w14:paraId="19921C04" w14:textId="6A02FA6A" w:rsidR="00B4577B" w:rsidRDefault="00B4577B">
            <w:r>
              <w:t>&lt; .001</w:t>
            </w:r>
          </w:p>
        </w:tc>
        <w:tc>
          <w:tcPr>
            <w:tcW w:w="2590" w:type="dxa"/>
          </w:tcPr>
          <w:p w14:paraId="1549758F" w14:textId="553A1425" w:rsidR="00B4577B" w:rsidRDefault="00B4577B">
            <w:r>
              <w:t>0.79</w:t>
            </w:r>
          </w:p>
        </w:tc>
      </w:tr>
      <w:tr w:rsidR="00B4577B" w14:paraId="28872564" w14:textId="77777777" w:rsidTr="00B4577B">
        <w:tc>
          <w:tcPr>
            <w:tcW w:w="2590" w:type="dxa"/>
          </w:tcPr>
          <w:p w14:paraId="47FD98A9" w14:textId="7E7D2BA8" w:rsidR="00B4577B" w:rsidRDefault="00B4577B">
            <w:r>
              <w:t>Change</w:t>
            </w:r>
            <w:r w:rsidR="00462E5F">
              <w:t xml:space="preserve"> in diary NA</w:t>
            </w:r>
          </w:p>
        </w:tc>
        <w:tc>
          <w:tcPr>
            <w:tcW w:w="2590" w:type="dxa"/>
          </w:tcPr>
          <w:p w14:paraId="66D66F1F" w14:textId="32F2EAAA" w:rsidR="00B4577B" w:rsidRDefault="00B4577B">
            <w:r>
              <w:t>-0.056</w:t>
            </w:r>
          </w:p>
        </w:tc>
        <w:tc>
          <w:tcPr>
            <w:tcW w:w="2590" w:type="dxa"/>
          </w:tcPr>
          <w:p w14:paraId="4B71EF66" w14:textId="791BDF84" w:rsidR="00B4577B" w:rsidRDefault="00B4577B">
            <w:r>
              <w:t>0.025</w:t>
            </w:r>
          </w:p>
        </w:tc>
        <w:tc>
          <w:tcPr>
            <w:tcW w:w="2590" w:type="dxa"/>
          </w:tcPr>
          <w:p w14:paraId="6CF9EE8C" w14:textId="7A7A4F24" w:rsidR="00B4577B" w:rsidRDefault="00B4577B">
            <w:r>
              <w:t>.023</w:t>
            </w:r>
          </w:p>
        </w:tc>
        <w:tc>
          <w:tcPr>
            <w:tcW w:w="2590" w:type="dxa"/>
          </w:tcPr>
          <w:p w14:paraId="4B417089" w14:textId="232A0E78" w:rsidR="00B4577B" w:rsidRDefault="00462E5F">
            <w:r>
              <w:t>0.95</w:t>
            </w:r>
          </w:p>
        </w:tc>
      </w:tr>
      <w:tr w:rsidR="00B4577B" w14:paraId="42C4A942" w14:textId="77777777" w:rsidTr="00B4577B">
        <w:tc>
          <w:tcPr>
            <w:tcW w:w="2590" w:type="dxa"/>
          </w:tcPr>
          <w:p w14:paraId="63B23D33" w14:textId="6E292E86" w:rsidR="00B4577B" w:rsidRPr="00B4577B" w:rsidRDefault="00B4577B">
            <w:pPr>
              <w:rPr>
                <w:b/>
                <w:bCs/>
              </w:rPr>
            </w:pPr>
            <w:r>
              <w:rPr>
                <w:b/>
                <w:bCs/>
              </w:rPr>
              <w:t>Symptom count</w:t>
            </w:r>
          </w:p>
        </w:tc>
        <w:tc>
          <w:tcPr>
            <w:tcW w:w="2590" w:type="dxa"/>
          </w:tcPr>
          <w:p w14:paraId="47E2BF7E" w14:textId="77777777" w:rsidR="00B4577B" w:rsidRDefault="00B4577B"/>
        </w:tc>
        <w:tc>
          <w:tcPr>
            <w:tcW w:w="2590" w:type="dxa"/>
          </w:tcPr>
          <w:p w14:paraId="60D9292D" w14:textId="77777777" w:rsidR="00B4577B" w:rsidRDefault="00B4577B"/>
        </w:tc>
        <w:tc>
          <w:tcPr>
            <w:tcW w:w="2590" w:type="dxa"/>
          </w:tcPr>
          <w:p w14:paraId="060D8C7A" w14:textId="77777777" w:rsidR="00B4577B" w:rsidRDefault="00B4577B"/>
        </w:tc>
        <w:tc>
          <w:tcPr>
            <w:tcW w:w="2590" w:type="dxa"/>
          </w:tcPr>
          <w:p w14:paraId="50D2D1BA" w14:textId="3F2D0BEE" w:rsidR="00B4577B" w:rsidRPr="00462E5F" w:rsidRDefault="00462E5F">
            <w:pPr>
              <w:rPr>
                <w:i/>
                <w:iCs/>
              </w:rPr>
            </w:pPr>
            <w:r w:rsidRPr="00462E5F">
              <w:rPr>
                <w:i/>
                <w:iCs/>
              </w:rPr>
              <w:t>Count</w:t>
            </w:r>
          </w:p>
        </w:tc>
      </w:tr>
      <w:tr w:rsidR="00B4577B" w14:paraId="5DDE1E5E" w14:textId="77777777" w:rsidTr="00B4577B">
        <w:tc>
          <w:tcPr>
            <w:tcW w:w="2590" w:type="dxa"/>
          </w:tcPr>
          <w:p w14:paraId="0D9E16E8" w14:textId="3C6EACAB" w:rsidR="00B4577B" w:rsidRDefault="00B4577B">
            <w:r>
              <w:t>Intercept</w:t>
            </w:r>
          </w:p>
        </w:tc>
        <w:tc>
          <w:tcPr>
            <w:tcW w:w="2590" w:type="dxa"/>
          </w:tcPr>
          <w:p w14:paraId="04E1722A" w14:textId="28B3BE32" w:rsidR="00B4577B" w:rsidRDefault="00B4577B">
            <w:r>
              <w:t>1.253</w:t>
            </w:r>
          </w:p>
        </w:tc>
        <w:tc>
          <w:tcPr>
            <w:tcW w:w="2590" w:type="dxa"/>
          </w:tcPr>
          <w:p w14:paraId="57E56B5B" w14:textId="158B19CC" w:rsidR="00B4577B" w:rsidRDefault="00B4577B">
            <w:r>
              <w:t>0.006</w:t>
            </w:r>
          </w:p>
        </w:tc>
        <w:tc>
          <w:tcPr>
            <w:tcW w:w="2590" w:type="dxa"/>
          </w:tcPr>
          <w:p w14:paraId="17546172" w14:textId="1F3AB790" w:rsidR="00B4577B" w:rsidRDefault="00B4577B">
            <w:r>
              <w:t>&lt; .001</w:t>
            </w:r>
          </w:p>
        </w:tc>
        <w:tc>
          <w:tcPr>
            <w:tcW w:w="2590" w:type="dxa"/>
          </w:tcPr>
          <w:p w14:paraId="1B2B0EA9" w14:textId="09B0B7A8" w:rsidR="00B4577B" w:rsidRDefault="00462E5F">
            <w:r>
              <w:t>3.5</w:t>
            </w:r>
          </w:p>
        </w:tc>
      </w:tr>
      <w:tr w:rsidR="00B4577B" w14:paraId="1F730D1D" w14:textId="77777777" w:rsidTr="00B4577B">
        <w:tc>
          <w:tcPr>
            <w:tcW w:w="2590" w:type="dxa"/>
          </w:tcPr>
          <w:p w14:paraId="2D3FE619" w14:textId="29728221" w:rsidR="00B4577B" w:rsidRDefault="00B4577B">
            <w:r>
              <w:t>Mean</w:t>
            </w:r>
            <w:r w:rsidR="00462E5F">
              <w:t xml:space="preserve"> diary NA</w:t>
            </w:r>
          </w:p>
        </w:tc>
        <w:tc>
          <w:tcPr>
            <w:tcW w:w="2590" w:type="dxa"/>
          </w:tcPr>
          <w:p w14:paraId="076B20C8" w14:textId="403302ED" w:rsidR="00B4577B" w:rsidRDefault="00B4577B">
            <w:r>
              <w:t>0.052</w:t>
            </w:r>
          </w:p>
        </w:tc>
        <w:tc>
          <w:tcPr>
            <w:tcW w:w="2590" w:type="dxa"/>
          </w:tcPr>
          <w:p w14:paraId="33D54803" w14:textId="03A99B67" w:rsidR="00B4577B" w:rsidRDefault="00B4577B">
            <w:r>
              <w:t>0.001</w:t>
            </w:r>
          </w:p>
        </w:tc>
        <w:tc>
          <w:tcPr>
            <w:tcW w:w="2590" w:type="dxa"/>
          </w:tcPr>
          <w:p w14:paraId="18386D24" w14:textId="4DDF5D1C" w:rsidR="00B4577B" w:rsidRDefault="00B4577B">
            <w:r>
              <w:t>&lt; .001</w:t>
            </w:r>
          </w:p>
        </w:tc>
        <w:tc>
          <w:tcPr>
            <w:tcW w:w="2590" w:type="dxa"/>
          </w:tcPr>
          <w:p w14:paraId="47BFAD95" w14:textId="0B2278E7" w:rsidR="00B4577B" w:rsidRDefault="00462E5F">
            <w:r>
              <w:t>1.05</w:t>
            </w:r>
          </w:p>
        </w:tc>
      </w:tr>
      <w:tr w:rsidR="00B4577B" w14:paraId="1F4257F2" w14:textId="77777777" w:rsidTr="00B4577B">
        <w:tc>
          <w:tcPr>
            <w:tcW w:w="2590" w:type="dxa"/>
          </w:tcPr>
          <w:p w14:paraId="588B42C7" w14:textId="07112C67" w:rsidR="00B4577B" w:rsidRDefault="00B4577B">
            <w:r>
              <w:t>Change</w:t>
            </w:r>
            <w:r w:rsidR="00462E5F">
              <w:t xml:space="preserve"> in diary NA</w:t>
            </w:r>
          </w:p>
        </w:tc>
        <w:tc>
          <w:tcPr>
            <w:tcW w:w="2590" w:type="dxa"/>
          </w:tcPr>
          <w:p w14:paraId="718DB198" w14:textId="541D9C01" w:rsidR="00B4577B" w:rsidRDefault="00B4577B">
            <w:r>
              <w:t>0.008</w:t>
            </w:r>
          </w:p>
        </w:tc>
        <w:tc>
          <w:tcPr>
            <w:tcW w:w="2590" w:type="dxa"/>
          </w:tcPr>
          <w:p w14:paraId="63E31B3D" w14:textId="40734A8D" w:rsidR="00B4577B" w:rsidRDefault="00B4577B">
            <w:r>
              <w:t>0.003</w:t>
            </w:r>
          </w:p>
        </w:tc>
        <w:tc>
          <w:tcPr>
            <w:tcW w:w="2590" w:type="dxa"/>
          </w:tcPr>
          <w:p w14:paraId="1A98D94A" w14:textId="024C209D" w:rsidR="00B4577B" w:rsidRDefault="00B4577B">
            <w:r>
              <w:t>0.006</w:t>
            </w:r>
          </w:p>
        </w:tc>
        <w:tc>
          <w:tcPr>
            <w:tcW w:w="2590" w:type="dxa"/>
          </w:tcPr>
          <w:p w14:paraId="74D4B576" w14:textId="54015D8A" w:rsidR="00B4577B" w:rsidRDefault="00462E5F">
            <w:r>
              <w:t>1.01</w:t>
            </w:r>
          </w:p>
        </w:tc>
      </w:tr>
    </w:tbl>
    <w:p w14:paraId="14548023" w14:textId="77777777" w:rsidR="00462E5F" w:rsidRDefault="00462E5F"/>
    <w:p w14:paraId="71DF44AC" w14:textId="04435759" w:rsidR="00462E5F" w:rsidRDefault="00462E5F">
      <w:r>
        <w:t xml:space="preserve">For each difference of +1 point in mean diary negative affect, the odds of a zero score go down by 21%, and if not zero, the predicted GDS symptom count increases by 1.05. </w:t>
      </w:r>
    </w:p>
    <w:p w14:paraId="1E42FC3F" w14:textId="0AD3C412" w:rsidR="00462E5F" w:rsidRDefault="00462E5F"/>
    <w:p w14:paraId="7915AF71" w14:textId="267AB37F" w:rsidR="00462E5F" w:rsidRDefault="00462E5F">
      <w:r>
        <w:t>For each change of +1 point in diary negative affect across bursts, the odds of a zero score go down by 5%, and if not zero, the predicted GDS symptom count increases by 1.01.</w:t>
      </w:r>
    </w:p>
    <w:p w14:paraId="2EF71397" w14:textId="77777777" w:rsidR="00462E5F" w:rsidRDefault="00462E5F"/>
    <w:p w14:paraId="1C345342" w14:textId="1D5A5EE4" w:rsidR="000A360D" w:rsidRDefault="000A360D">
      <w:r>
        <w:br w:type="page"/>
      </w:r>
    </w:p>
    <w:p w14:paraId="033575FE" w14:textId="7CBB8EFE" w:rsidR="000A360D" w:rsidRPr="000A5F4B" w:rsidRDefault="000A360D">
      <w:pPr>
        <w:rPr>
          <w:b/>
          <w:bCs/>
        </w:rPr>
      </w:pPr>
      <w:r w:rsidRPr="000A5F4B">
        <w:rPr>
          <w:b/>
          <w:bCs/>
        </w:rPr>
        <w:lastRenderedPageBreak/>
        <w:t>Correspondence results without perfect well-being:</w:t>
      </w:r>
      <w:r w:rsidR="002739E7">
        <w:rPr>
          <w:b/>
          <w:bCs/>
        </w:rPr>
        <w:t xml:space="preserve"> for example,</w:t>
      </w:r>
      <w:r w:rsidRPr="000A5F4B">
        <w:rPr>
          <w:b/>
          <w:bCs/>
        </w:rPr>
        <w:t xml:space="preserve"> if mean diary autonomy across all days = 100, then diary variables were replaced with NA</w:t>
      </w:r>
      <w:r w:rsidR="000A5F4B" w:rsidRPr="000A5F4B">
        <w:rPr>
          <w:b/>
          <w:bCs/>
        </w:rPr>
        <w:t>. Compare Table 3 in the manuscript using all data.</w:t>
      </w:r>
    </w:p>
    <w:p w14:paraId="6715F61A" w14:textId="508F20A8" w:rsidR="000A360D" w:rsidRDefault="000A360D"/>
    <w:p w14:paraId="1DE4A560" w14:textId="42E19BB3" w:rsidR="000A360D" w:rsidRDefault="003E3619">
      <w:pPr>
        <w:pBdr>
          <w:bottom w:val="single" w:sz="6" w:space="1" w:color="auto"/>
        </w:pBdr>
      </w:pPr>
      <w:r w:rsidRPr="003E3619">
        <w:rPr>
          <w:noProof/>
        </w:rPr>
        <w:drawing>
          <wp:inline distT="0" distB="0" distL="0" distR="0" wp14:anchorId="20BF29A9" wp14:editId="67320346">
            <wp:extent cx="8229600" cy="3136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4501" w14:textId="01A2002B" w:rsidR="00B4577B" w:rsidRDefault="00B4577B" w:rsidP="00B4577B">
      <w:pPr>
        <w:pStyle w:val="ImageCaption"/>
        <w:widowControl w:val="0"/>
        <w:pBdr>
          <w:bottom w:val="single" w:sz="12" w:space="1" w:color="auto"/>
        </w:pBdr>
        <w:spacing w:after="0"/>
      </w:pPr>
      <w:r>
        <w:t xml:space="preserve">CI = 95% confidence interval; D = diary; random effect Person = person-level variance; random effect </w:t>
      </w:r>
      <w:proofErr w:type="spellStart"/>
      <w:r>
        <w:t>Person.change</w:t>
      </w:r>
      <w:proofErr w:type="spellEnd"/>
      <w:r>
        <w:t xml:space="preserve"> = random slope of A = autonomy, C = competence, R = relatedness, D = distress; random effect </w:t>
      </w:r>
      <w:proofErr w:type="spellStart"/>
      <w:r>
        <w:t>Person.Time</w:t>
      </w:r>
      <w:proofErr w:type="spellEnd"/>
      <w:r>
        <w:t xml:space="preserve"> = random slope of time (creates best-fitting autoregressive structure). The two </w:t>
      </w:r>
      <w:r w:rsidRPr="006A4DFF">
        <w:rPr>
          <w:rFonts w:ascii="Symbol" w:hAnsi="Symbol"/>
        </w:rPr>
        <w:t>r</w:t>
      </w:r>
      <w:r w:rsidRPr="006A4DFF">
        <w:rPr>
          <w:rFonts w:cs="Times New Roman"/>
          <w:vertAlign w:val="subscript"/>
        </w:rPr>
        <w:t>01</w:t>
      </w:r>
      <w:r>
        <w:t xml:space="preserve"> coefficients represent intercept-slope </w:t>
      </w:r>
      <w:r w:rsidR="002739E7">
        <w:t>correlation</w:t>
      </w:r>
      <w:r>
        <w:t xml:space="preserve"> for diary change slope and time slope, respectively.</w:t>
      </w:r>
    </w:p>
    <w:p w14:paraId="08CDBE5A" w14:textId="5EC6F8F2" w:rsidR="001E3A55" w:rsidRDefault="001E3A55">
      <w:r>
        <w:br w:type="page"/>
      </w:r>
    </w:p>
    <w:p w14:paraId="369BC236" w14:textId="77777777" w:rsidR="003E3619" w:rsidRPr="005D7DA8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cs="Calibri"/>
          <w:b/>
          <w:bCs/>
        </w:rPr>
      </w:pPr>
      <w:r w:rsidRPr="005D7DA8">
        <w:rPr>
          <w:rFonts w:cs="Calibri"/>
          <w:b/>
          <w:bCs/>
        </w:rPr>
        <w:lastRenderedPageBreak/>
        <w:t>Reproducibility Information</w:t>
      </w:r>
    </w:p>
    <w:p w14:paraId="107658CD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R version 3.6.1 (2019-07-05)</w:t>
      </w:r>
    </w:p>
    <w:p w14:paraId="27397961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Platform: x86_64-w64-mingw32/x64 (64-bit)</w:t>
      </w:r>
    </w:p>
    <w:p w14:paraId="62F24DF6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Running under: Windows 10 x64 (build 18363)</w:t>
      </w:r>
    </w:p>
    <w:p w14:paraId="04A5BA67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</w:p>
    <w:p w14:paraId="64ECA156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Matrix products: default</w:t>
      </w:r>
    </w:p>
    <w:p w14:paraId="64F6489E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</w:p>
    <w:p w14:paraId="574CB036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locale:</w:t>
      </w:r>
    </w:p>
    <w:p w14:paraId="3410E727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[1] LC_COLLATE=</w:t>
      </w:r>
      <w:proofErr w:type="spellStart"/>
      <w:r w:rsidRPr="003E3619">
        <w:rPr>
          <w:rFonts w:eastAsia="Times New Roman" w:cs="Calibri"/>
          <w:color w:val="000000"/>
          <w:bdr w:val="none" w:sz="0" w:space="0" w:color="auto" w:frame="1"/>
        </w:rPr>
        <w:t>English_United</w:t>
      </w:r>
      <w:proofErr w:type="spellEnd"/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States.1252  LC_CTYPE=</w:t>
      </w:r>
      <w:proofErr w:type="spellStart"/>
      <w:r w:rsidRPr="003E3619">
        <w:rPr>
          <w:rFonts w:eastAsia="Times New Roman" w:cs="Calibri"/>
          <w:color w:val="000000"/>
          <w:bdr w:val="none" w:sz="0" w:space="0" w:color="auto" w:frame="1"/>
        </w:rPr>
        <w:t>English_United</w:t>
      </w:r>
      <w:proofErr w:type="spellEnd"/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States.1252    LC_MONETARY=</w:t>
      </w:r>
      <w:proofErr w:type="spellStart"/>
      <w:r w:rsidRPr="003E3619">
        <w:rPr>
          <w:rFonts w:eastAsia="Times New Roman" w:cs="Calibri"/>
          <w:color w:val="000000"/>
          <w:bdr w:val="none" w:sz="0" w:space="0" w:color="auto" w:frame="1"/>
        </w:rPr>
        <w:t>English_United</w:t>
      </w:r>
      <w:proofErr w:type="spellEnd"/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States.1252</w:t>
      </w:r>
    </w:p>
    <w:p w14:paraId="07808D5A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[4] LC_NUMERIC=C                           LC_TIME=</w:t>
      </w:r>
      <w:proofErr w:type="spellStart"/>
      <w:r w:rsidRPr="003E3619">
        <w:rPr>
          <w:rFonts w:eastAsia="Times New Roman" w:cs="Calibri"/>
          <w:color w:val="000000"/>
          <w:bdr w:val="none" w:sz="0" w:space="0" w:color="auto" w:frame="1"/>
        </w:rPr>
        <w:t>English_United</w:t>
      </w:r>
      <w:proofErr w:type="spellEnd"/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States.1252    </w:t>
      </w:r>
    </w:p>
    <w:p w14:paraId="69BB626D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</w:p>
    <w:p w14:paraId="54BBDA4B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attached base packages:</w:t>
      </w:r>
    </w:p>
    <w:p w14:paraId="45B26243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[1] stats     graphics  </w:t>
      </w:r>
      <w:proofErr w:type="spellStart"/>
      <w:r w:rsidRPr="003E3619">
        <w:rPr>
          <w:rFonts w:eastAsia="Times New Roman" w:cs="Calibri"/>
          <w:color w:val="000000"/>
          <w:bdr w:val="none" w:sz="0" w:space="0" w:color="auto" w:frame="1"/>
        </w:rPr>
        <w:t>grDevices</w:t>
      </w:r>
      <w:proofErr w:type="spellEnd"/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utils     datasets  methods   base     </w:t>
      </w:r>
    </w:p>
    <w:p w14:paraId="67707735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</w:p>
    <w:p w14:paraId="609A2869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other attached packages:</w:t>
      </w:r>
    </w:p>
    <w:p w14:paraId="150D1D2A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[1] NCmisc_1.1.6     lavaan_0.6-7     misty_0.3.2      sjlabelled_1.1.1 sjPlot_2.7.2     dfoptim_2018.2-1 knitr_1.24      </w:t>
      </w:r>
    </w:p>
    <w:p w14:paraId="33247FA4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[8] lme4_1.1-21      Matrix_1.2-17    apaTables_2.0.5  psych_1.8.12     magrittr_1.5     ggplot2_3.3.2    dplyr_1.0.2     </w:t>
      </w:r>
    </w:p>
    <w:p w14:paraId="1A4196F0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[15] plyr_1.8.4      </w:t>
      </w:r>
    </w:p>
    <w:p w14:paraId="61483F4A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</w:p>
    <w:p w14:paraId="2BB0EC60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>loaded via a namespace (and not attached):</w:t>
      </w:r>
    </w:p>
    <w:p w14:paraId="3D68E755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[1] ggrepel_0.8.1     Rcpp_1.0.2        mvtnorm_1.0-11    lattice_0.20-38   tidyr_1.0.0       assertthat_0.2.1 </w:t>
      </w:r>
    </w:p>
    <w:p w14:paraId="7C7F7427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[7] digest_0.6.25     R6_2.4.1          backports_1.1.10  stats4_3.6.1      coda_0.19-3       highr_</w:t>
      </w:r>
      <w:proofErr w:type="gramStart"/>
      <w:r w:rsidRPr="003E3619">
        <w:rPr>
          <w:rFonts w:eastAsia="Times New Roman" w:cs="Calibri"/>
          <w:color w:val="000000"/>
          <w:bdr w:val="none" w:sz="0" w:space="0" w:color="auto" w:frame="1"/>
        </w:rPr>
        <w:t>0.8</w:t>
      </w:r>
      <w:proofErr w:type="gramEnd"/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        </w:t>
      </w:r>
    </w:p>
    <w:p w14:paraId="4097F8ED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[13] pillar_1.4.6      rlang_0.4.7       rstudioapi_0.10   minqa_1.2.4       performance_0.3.0 nloptr_1.2.1     </w:t>
      </w:r>
    </w:p>
    <w:p w14:paraId="21356036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[19] pbivnorm_0.6.0    ggeffects_0.12.0  labeling_0.3      splines_3.6.1     foreign_0.8-71    munsell_0.5.0    </w:t>
      </w:r>
    </w:p>
    <w:p w14:paraId="17B8AF5E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[25] broom_0.7.0       compiler_3.6.1    modelr_0.1.5      xfun_0.8          pkgconfig_2.0.2   parameters_0.2.0 </w:t>
      </w:r>
    </w:p>
    <w:p w14:paraId="232C6205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[31] mnormt_1.5-5      insight_0.9.6     tidyselect_1.1.0  tibble_3.0.3      fansi_0.4.0       crayon_1.3.4     </w:t>
      </w:r>
    </w:p>
    <w:p w14:paraId="78B92E7B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[37] withr_2.1.2       MASS_7.3-51.4     sjmisc_2.8.2      grid_3.6.1        nlme_3.1-140      xtable_1.8-4     </w:t>
      </w:r>
    </w:p>
    <w:p w14:paraId="73392EA0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[43] gtable_0.3.0      lifecycle_0.2.0   git2r_0.26.1      bayestestR_0.7.2  scales_1.0.0      cli_2.0.2        </w:t>
      </w:r>
    </w:p>
    <w:p w14:paraId="73BE9965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[49] estimability_1.3  proftools_0.99-3  ellipsis_0.2.0.1  generics_0.0.2    vctrs_0.3.2       boot_1.3-22      </w:t>
      </w:r>
    </w:p>
    <w:p w14:paraId="720FBFD5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Calibri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[55] tools_3.6.1       forcats_0.4.0     glue_1.4.1        purrr_0.3.2       sjstats_0.17.5    hms_0.5.0        </w:t>
      </w:r>
    </w:p>
    <w:p w14:paraId="613F503A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hAnsi="Lucida Console" w:cs="Courier New"/>
          <w:color w:val="000000"/>
          <w:bdr w:val="none" w:sz="0" w:space="0" w:color="auto" w:frame="1"/>
        </w:rPr>
      </w:pPr>
      <w:r w:rsidRPr="003E3619">
        <w:rPr>
          <w:rFonts w:eastAsia="Times New Roman" w:cs="Calibri"/>
          <w:color w:val="000000"/>
          <w:bdr w:val="none" w:sz="0" w:space="0" w:color="auto" w:frame="1"/>
        </w:rPr>
        <w:t xml:space="preserve">[61] emmeans_1.4       parallel_3.6.1    colorspace_1.4-1  haven_2.1.1 </w:t>
      </w:r>
    </w:p>
    <w:p w14:paraId="54F5B908" w14:textId="77777777" w:rsidR="003E3619" w:rsidRPr="003E3619" w:rsidRDefault="003E3619" w:rsidP="003E3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hAnsi="Lucida Console" w:cs="Courier New"/>
          <w:color w:val="000000"/>
        </w:rPr>
      </w:pPr>
      <w:r w:rsidRPr="003E3619">
        <w:rPr>
          <w:rFonts w:ascii="Lucida Console" w:hAnsi="Lucida Console" w:cs="Courier New"/>
          <w:color w:val="000000"/>
          <w:bdr w:val="none" w:sz="0" w:space="0" w:color="auto" w:frame="1"/>
        </w:rPr>
        <w:t xml:space="preserve">     </w:t>
      </w:r>
    </w:p>
    <w:p w14:paraId="71C83A53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cs="Calibri"/>
          <w:b/>
          <w:bCs/>
        </w:rPr>
      </w:pPr>
      <w:r w:rsidRPr="003E3619">
        <w:rPr>
          <w:rFonts w:cs="Calibri"/>
          <w:b/>
          <w:bCs/>
        </w:rPr>
        <w:lastRenderedPageBreak/>
        <w:t>R References</w:t>
      </w:r>
    </w:p>
    <w:p w14:paraId="29727ADD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Bache, S. M., &amp; Wickham, H. (2014). </w:t>
      </w:r>
      <w:proofErr w:type="spellStart"/>
      <w:r w:rsidRPr="003E3619">
        <w:rPr>
          <w:rFonts w:cs="Calibri"/>
          <w:i/>
          <w:iCs/>
        </w:rPr>
        <w:t>magrittr</w:t>
      </w:r>
      <w:proofErr w:type="spellEnd"/>
      <w:r w:rsidRPr="003E3619">
        <w:rPr>
          <w:rFonts w:cs="Calibri"/>
          <w:i/>
          <w:iCs/>
        </w:rPr>
        <w:t>: A forward-pipe operator for r</w:t>
      </w:r>
      <w:r w:rsidRPr="003E3619">
        <w:rPr>
          <w:rFonts w:cs="Calibri"/>
        </w:rPr>
        <w:t xml:space="preserve"> [Manual]. https://CRAN.R-project.org/package=magrittr</w:t>
      </w:r>
    </w:p>
    <w:p w14:paraId="27E03BBD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Bates, D., </w:t>
      </w:r>
      <w:proofErr w:type="spellStart"/>
      <w:r w:rsidRPr="003E3619">
        <w:rPr>
          <w:rFonts w:cs="Calibri"/>
        </w:rPr>
        <w:t>Mächler</w:t>
      </w:r>
      <w:proofErr w:type="spellEnd"/>
      <w:r w:rsidRPr="003E3619">
        <w:rPr>
          <w:rFonts w:cs="Calibri"/>
        </w:rPr>
        <w:t xml:space="preserve">, M., </w:t>
      </w:r>
      <w:proofErr w:type="spellStart"/>
      <w:r w:rsidRPr="003E3619">
        <w:rPr>
          <w:rFonts w:cs="Calibri"/>
        </w:rPr>
        <w:t>Bolker</w:t>
      </w:r>
      <w:proofErr w:type="spellEnd"/>
      <w:r w:rsidRPr="003E3619">
        <w:rPr>
          <w:rFonts w:cs="Calibri"/>
        </w:rPr>
        <w:t xml:space="preserve">, B., &amp; Walker, S. (2015). Fitting linear mixed-effects models using lme4. </w:t>
      </w:r>
      <w:r w:rsidRPr="003E3619">
        <w:rPr>
          <w:rFonts w:cs="Calibri"/>
          <w:i/>
          <w:iCs/>
        </w:rPr>
        <w:t>Journal of Statistical Software</w:t>
      </w:r>
      <w:r w:rsidRPr="003E3619">
        <w:rPr>
          <w:rFonts w:cs="Calibri"/>
        </w:rPr>
        <w:t xml:space="preserve">, </w:t>
      </w:r>
      <w:r w:rsidRPr="003E3619">
        <w:rPr>
          <w:rFonts w:cs="Calibri"/>
          <w:i/>
          <w:iCs/>
        </w:rPr>
        <w:t>67</w:t>
      </w:r>
      <w:r w:rsidRPr="003E3619">
        <w:rPr>
          <w:rFonts w:cs="Calibri"/>
        </w:rPr>
        <w:t>(1), 1–48. https://doi.org/10.18637/jss.v067.i01</w:t>
      </w:r>
    </w:p>
    <w:p w14:paraId="60609820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Bates, D., &amp; </w:t>
      </w:r>
      <w:proofErr w:type="spellStart"/>
      <w:r w:rsidRPr="003E3619">
        <w:rPr>
          <w:rFonts w:cs="Calibri"/>
        </w:rPr>
        <w:t>Maechler</w:t>
      </w:r>
      <w:proofErr w:type="spellEnd"/>
      <w:r w:rsidRPr="003E3619">
        <w:rPr>
          <w:rFonts w:cs="Calibri"/>
        </w:rPr>
        <w:t xml:space="preserve">, M. (2019). </w:t>
      </w:r>
      <w:r w:rsidRPr="003E3619">
        <w:rPr>
          <w:rFonts w:cs="Calibri"/>
          <w:i/>
          <w:iCs/>
        </w:rPr>
        <w:t>Matrix: Sparse and dense matrix classes and methods</w:t>
      </w:r>
      <w:r w:rsidRPr="003E3619">
        <w:rPr>
          <w:rFonts w:cs="Calibri"/>
        </w:rPr>
        <w:t xml:space="preserve"> [Manual]. https://CRAN.R-project.org/package=Matrix</w:t>
      </w:r>
    </w:p>
    <w:p w14:paraId="74B8F4FD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Cooper, N. (2018). </w:t>
      </w:r>
      <w:proofErr w:type="spellStart"/>
      <w:r w:rsidRPr="003E3619">
        <w:rPr>
          <w:rFonts w:cs="Calibri"/>
          <w:i/>
          <w:iCs/>
        </w:rPr>
        <w:t>NCmisc</w:t>
      </w:r>
      <w:proofErr w:type="spellEnd"/>
      <w:r w:rsidRPr="003E3619">
        <w:rPr>
          <w:rFonts w:cs="Calibri"/>
          <w:i/>
          <w:iCs/>
        </w:rPr>
        <w:t>: Miscellaneous functions for creating adaptive functions and scripts</w:t>
      </w:r>
      <w:r w:rsidRPr="003E3619">
        <w:rPr>
          <w:rFonts w:cs="Calibri"/>
        </w:rPr>
        <w:t xml:space="preserve"> [Manual]. https://CRAN.R-project.org/package=NCmisc</w:t>
      </w:r>
    </w:p>
    <w:p w14:paraId="769B874A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Francois, R. (2017). </w:t>
      </w:r>
      <w:proofErr w:type="spellStart"/>
      <w:r w:rsidRPr="003E3619">
        <w:rPr>
          <w:rFonts w:cs="Calibri"/>
          <w:i/>
          <w:iCs/>
        </w:rPr>
        <w:t>bibtex</w:t>
      </w:r>
      <w:proofErr w:type="spellEnd"/>
      <w:r w:rsidRPr="003E3619">
        <w:rPr>
          <w:rFonts w:cs="Calibri"/>
          <w:i/>
          <w:iCs/>
        </w:rPr>
        <w:t xml:space="preserve">: </w:t>
      </w:r>
      <w:proofErr w:type="spellStart"/>
      <w:r w:rsidRPr="003E3619">
        <w:rPr>
          <w:rFonts w:cs="Calibri"/>
          <w:i/>
          <w:iCs/>
        </w:rPr>
        <w:t>Bibtex</w:t>
      </w:r>
      <w:proofErr w:type="spellEnd"/>
      <w:r w:rsidRPr="003E3619">
        <w:rPr>
          <w:rFonts w:cs="Calibri"/>
          <w:i/>
          <w:iCs/>
        </w:rPr>
        <w:t xml:space="preserve"> parser</w:t>
      </w:r>
      <w:r w:rsidRPr="003E3619">
        <w:rPr>
          <w:rFonts w:cs="Calibri"/>
        </w:rPr>
        <w:t xml:space="preserve"> [Manual]. https://CRAN.R-project.org/package=bibtex</w:t>
      </w:r>
    </w:p>
    <w:p w14:paraId="47A22BFA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Lüdecke</w:t>
      </w:r>
      <w:proofErr w:type="spellEnd"/>
      <w:r w:rsidRPr="003E3619">
        <w:rPr>
          <w:rFonts w:cs="Calibri"/>
        </w:rPr>
        <w:t xml:space="preserve">, D. (2019a). </w:t>
      </w:r>
      <w:proofErr w:type="spellStart"/>
      <w:r w:rsidRPr="003E3619">
        <w:rPr>
          <w:rFonts w:cs="Calibri"/>
          <w:i/>
          <w:iCs/>
        </w:rPr>
        <w:t>sjlabelled</w:t>
      </w:r>
      <w:proofErr w:type="spellEnd"/>
      <w:r w:rsidRPr="003E3619">
        <w:rPr>
          <w:rFonts w:cs="Calibri"/>
          <w:i/>
          <w:iCs/>
        </w:rPr>
        <w:t>: Labelled data utility functions (version 1.1.1)</w:t>
      </w:r>
      <w:r w:rsidRPr="003E3619">
        <w:rPr>
          <w:rFonts w:cs="Calibri"/>
        </w:rPr>
        <w:t xml:space="preserve"> [Manual]. https://doi.org/10.5281/zenodo.1249215</w:t>
      </w:r>
    </w:p>
    <w:p w14:paraId="337DE6AB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Lüdecke</w:t>
      </w:r>
      <w:proofErr w:type="spellEnd"/>
      <w:r w:rsidRPr="003E3619">
        <w:rPr>
          <w:rFonts w:cs="Calibri"/>
        </w:rPr>
        <w:t xml:space="preserve">, D. (2019b). </w:t>
      </w:r>
      <w:proofErr w:type="spellStart"/>
      <w:r w:rsidRPr="003E3619">
        <w:rPr>
          <w:rFonts w:cs="Calibri"/>
          <w:i/>
          <w:iCs/>
        </w:rPr>
        <w:t>sjPlot</w:t>
      </w:r>
      <w:proofErr w:type="spellEnd"/>
      <w:r w:rsidRPr="003E3619">
        <w:rPr>
          <w:rFonts w:cs="Calibri"/>
          <w:i/>
          <w:iCs/>
        </w:rPr>
        <w:t>: Data visualization for statistics in social science</w:t>
      </w:r>
      <w:r w:rsidRPr="003E3619">
        <w:rPr>
          <w:rFonts w:cs="Calibri"/>
        </w:rPr>
        <w:t xml:space="preserve"> [Manual]. https://doi.org/10.5281/zenodo.1308157</w:t>
      </w:r>
    </w:p>
    <w:p w14:paraId="00070797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R Core Team. (2019). </w:t>
      </w:r>
      <w:r w:rsidRPr="003E3619">
        <w:rPr>
          <w:rFonts w:cs="Calibri"/>
          <w:i/>
          <w:iCs/>
        </w:rPr>
        <w:t>R: A language and environment for statistical computing</w:t>
      </w:r>
      <w:r w:rsidRPr="003E3619">
        <w:rPr>
          <w:rFonts w:cs="Calibri"/>
        </w:rPr>
        <w:t xml:space="preserve"> [Manual]. https://www.R-project.org/</w:t>
      </w:r>
    </w:p>
    <w:p w14:paraId="28BADAB0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Revelle</w:t>
      </w:r>
      <w:proofErr w:type="spellEnd"/>
      <w:r w:rsidRPr="003E3619">
        <w:rPr>
          <w:rFonts w:cs="Calibri"/>
        </w:rPr>
        <w:t xml:space="preserve">, W. (2018). </w:t>
      </w:r>
      <w:r w:rsidRPr="003E3619">
        <w:rPr>
          <w:rFonts w:cs="Calibri"/>
          <w:i/>
          <w:iCs/>
        </w:rPr>
        <w:t>psych: Procedures for psychological, psychometric, and personality research</w:t>
      </w:r>
      <w:r w:rsidRPr="003E3619">
        <w:rPr>
          <w:rFonts w:cs="Calibri"/>
        </w:rPr>
        <w:t xml:space="preserve"> [Manual]. https://CRAN.R-project.org/package=psych</w:t>
      </w:r>
    </w:p>
    <w:p w14:paraId="23645993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Varadhan</w:t>
      </w:r>
      <w:proofErr w:type="spellEnd"/>
      <w:r w:rsidRPr="003E3619">
        <w:rPr>
          <w:rFonts w:cs="Calibri"/>
        </w:rPr>
        <w:t xml:space="preserve">, R., University, J. H., Borchers, H. W., &amp; Research., A. C. (2018). </w:t>
      </w:r>
      <w:proofErr w:type="spellStart"/>
      <w:r w:rsidRPr="003E3619">
        <w:rPr>
          <w:rFonts w:cs="Calibri"/>
          <w:i/>
          <w:iCs/>
        </w:rPr>
        <w:t>dfoptim</w:t>
      </w:r>
      <w:proofErr w:type="spellEnd"/>
      <w:r w:rsidRPr="003E3619">
        <w:rPr>
          <w:rFonts w:cs="Calibri"/>
          <w:i/>
          <w:iCs/>
        </w:rPr>
        <w:t>: Derivative-free optimization</w:t>
      </w:r>
      <w:r w:rsidRPr="003E3619">
        <w:rPr>
          <w:rFonts w:cs="Calibri"/>
        </w:rPr>
        <w:t xml:space="preserve"> [Manual]. https://CRAN.R-project.org/package=dfoptim</w:t>
      </w:r>
    </w:p>
    <w:p w14:paraId="5BCD1007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lastRenderedPageBreak/>
        <w:t xml:space="preserve">Wickham, H. (2011). The split-apply-combine strategy for data analysis. </w:t>
      </w:r>
      <w:r w:rsidRPr="003E3619">
        <w:rPr>
          <w:rFonts w:cs="Calibri"/>
          <w:i/>
          <w:iCs/>
        </w:rPr>
        <w:t>Journal of Statistical Software</w:t>
      </w:r>
      <w:r w:rsidRPr="003E3619">
        <w:rPr>
          <w:rFonts w:cs="Calibri"/>
        </w:rPr>
        <w:t xml:space="preserve">, </w:t>
      </w:r>
      <w:r w:rsidRPr="003E3619">
        <w:rPr>
          <w:rFonts w:cs="Calibri"/>
          <w:i/>
          <w:iCs/>
        </w:rPr>
        <w:t>40</w:t>
      </w:r>
      <w:r w:rsidRPr="003E3619">
        <w:rPr>
          <w:rFonts w:cs="Calibri"/>
        </w:rPr>
        <w:t>(1), 1–29.</w:t>
      </w:r>
    </w:p>
    <w:p w14:paraId="64ECBC26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Wickham, H. (2016). </w:t>
      </w:r>
      <w:r w:rsidRPr="003E3619">
        <w:rPr>
          <w:rFonts w:cs="Calibri"/>
          <w:i/>
          <w:iCs/>
        </w:rPr>
        <w:t>ggplot2: Elegant graphics for data analysis</w:t>
      </w:r>
      <w:r w:rsidRPr="003E3619">
        <w:rPr>
          <w:rFonts w:cs="Calibri"/>
        </w:rPr>
        <w:t>. Springer-Verlag New York. https://ggplot2.tidyverse.org</w:t>
      </w:r>
    </w:p>
    <w:p w14:paraId="68FAF550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r w:rsidRPr="003E3619">
        <w:rPr>
          <w:rFonts w:cs="Calibri"/>
        </w:rPr>
        <w:t xml:space="preserve">Wickham, H., François, R., Henry, L., &amp; Müller, K. (2020). </w:t>
      </w:r>
      <w:proofErr w:type="spellStart"/>
      <w:r w:rsidRPr="003E3619">
        <w:rPr>
          <w:rFonts w:cs="Calibri"/>
          <w:i/>
          <w:iCs/>
        </w:rPr>
        <w:t>dplyr</w:t>
      </w:r>
      <w:proofErr w:type="spellEnd"/>
      <w:r w:rsidRPr="003E3619">
        <w:rPr>
          <w:rFonts w:cs="Calibri"/>
          <w:i/>
          <w:iCs/>
        </w:rPr>
        <w:t>: A grammar of data manipulation</w:t>
      </w:r>
      <w:r w:rsidRPr="003E3619">
        <w:rPr>
          <w:rFonts w:cs="Calibri"/>
        </w:rPr>
        <w:t xml:space="preserve"> [Manual]. https://CRAN.R-project.org/package=dplyr</w:t>
      </w:r>
    </w:p>
    <w:p w14:paraId="7EA1F366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Xie</w:t>
      </w:r>
      <w:proofErr w:type="spellEnd"/>
      <w:r w:rsidRPr="003E3619">
        <w:rPr>
          <w:rFonts w:cs="Calibri"/>
        </w:rPr>
        <w:t xml:space="preserve">, Y. (2014). </w:t>
      </w:r>
      <w:proofErr w:type="spellStart"/>
      <w:r w:rsidRPr="003E3619">
        <w:rPr>
          <w:rFonts w:cs="Calibri"/>
        </w:rPr>
        <w:t>knitr</w:t>
      </w:r>
      <w:proofErr w:type="spellEnd"/>
      <w:r w:rsidRPr="003E3619">
        <w:rPr>
          <w:rFonts w:cs="Calibri"/>
        </w:rPr>
        <w:t xml:space="preserve">: A comprehensive tool for reproducible research in R. In V. </w:t>
      </w:r>
      <w:proofErr w:type="spellStart"/>
      <w:r w:rsidRPr="003E3619">
        <w:rPr>
          <w:rFonts w:cs="Calibri"/>
        </w:rPr>
        <w:t>Stodden</w:t>
      </w:r>
      <w:proofErr w:type="spellEnd"/>
      <w:r w:rsidRPr="003E3619">
        <w:rPr>
          <w:rFonts w:cs="Calibri"/>
        </w:rPr>
        <w:t xml:space="preserve">, F. </w:t>
      </w:r>
      <w:proofErr w:type="spellStart"/>
      <w:r w:rsidRPr="003E3619">
        <w:rPr>
          <w:rFonts w:cs="Calibri"/>
        </w:rPr>
        <w:t>Leisch</w:t>
      </w:r>
      <w:proofErr w:type="spellEnd"/>
      <w:r w:rsidRPr="003E3619">
        <w:rPr>
          <w:rFonts w:cs="Calibri"/>
        </w:rPr>
        <w:t xml:space="preserve">, &amp; R. D. Peng (Eds.), </w:t>
      </w:r>
      <w:r w:rsidRPr="003E3619">
        <w:rPr>
          <w:rFonts w:cs="Calibri"/>
          <w:i/>
          <w:iCs/>
        </w:rPr>
        <w:t>Implementing reproducible computational research</w:t>
      </w:r>
      <w:r w:rsidRPr="003E3619">
        <w:rPr>
          <w:rFonts w:cs="Calibri"/>
        </w:rPr>
        <w:t>. Chapman and Hall/CRC. http://www.crcpress.com/product/isbn/9781466561595</w:t>
      </w:r>
    </w:p>
    <w:p w14:paraId="26037B21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Xie</w:t>
      </w:r>
      <w:proofErr w:type="spellEnd"/>
      <w:r w:rsidRPr="003E3619">
        <w:rPr>
          <w:rFonts w:cs="Calibri"/>
        </w:rPr>
        <w:t xml:space="preserve">, Y. (2015). </w:t>
      </w:r>
      <w:r w:rsidRPr="003E3619">
        <w:rPr>
          <w:rFonts w:cs="Calibri"/>
          <w:i/>
          <w:iCs/>
        </w:rPr>
        <w:t xml:space="preserve">Dynamic documents with R and </w:t>
      </w:r>
      <w:proofErr w:type="spellStart"/>
      <w:r w:rsidRPr="003E3619">
        <w:rPr>
          <w:rFonts w:cs="Calibri"/>
          <w:i/>
          <w:iCs/>
        </w:rPr>
        <w:t>knitr</w:t>
      </w:r>
      <w:proofErr w:type="spellEnd"/>
      <w:r w:rsidRPr="003E3619">
        <w:rPr>
          <w:rFonts w:cs="Calibri"/>
        </w:rPr>
        <w:t xml:space="preserve"> (2nd ed.). Chapman and Hall/CRC. https://yihui.name/knitr/</w:t>
      </w:r>
    </w:p>
    <w:p w14:paraId="6E976A31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Xie</w:t>
      </w:r>
      <w:proofErr w:type="spellEnd"/>
      <w:r w:rsidRPr="003E3619">
        <w:rPr>
          <w:rFonts w:cs="Calibri"/>
        </w:rPr>
        <w:t xml:space="preserve">, Y. (2019). </w:t>
      </w:r>
      <w:proofErr w:type="spellStart"/>
      <w:r w:rsidRPr="003E3619">
        <w:rPr>
          <w:rFonts w:cs="Calibri"/>
          <w:i/>
          <w:iCs/>
        </w:rPr>
        <w:t>knitr</w:t>
      </w:r>
      <w:proofErr w:type="spellEnd"/>
      <w:r w:rsidRPr="003E3619">
        <w:rPr>
          <w:rFonts w:cs="Calibri"/>
          <w:i/>
          <w:iCs/>
        </w:rPr>
        <w:t>: A general-purpose package for dynamic report generation in r</w:t>
      </w:r>
      <w:r w:rsidRPr="003E3619">
        <w:rPr>
          <w:rFonts w:cs="Calibri"/>
        </w:rPr>
        <w:t xml:space="preserve"> [Manual]. https://yihui.name/knitr/</w:t>
      </w:r>
    </w:p>
    <w:p w14:paraId="41D1C566" w14:textId="77777777" w:rsidR="003E3619" w:rsidRPr="003E3619" w:rsidRDefault="003E3619" w:rsidP="003E361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cs="Calibri"/>
        </w:rPr>
      </w:pPr>
      <w:proofErr w:type="spellStart"/>
      <w:r w:rsidRPr="003E3619">
        <w:rPr>
          <w:rFonts w:cs="Calibri"/>
        </w:rPr>
        <w:t>Yanagida</w:t>
      </w:r>
      <w:proofErr w:type="spellEnd"/>
      <w:r w:rsidRPr="003E3619">
        <w:rPr>
          <w:rFonts w:cs="Calibri"/>
        </w:rPr>
        <w:t xml:space="preserve">, T. (2020). </w:t>
      </w:r>
      <w:r w:rsidRPr="003E3619">
        <w:rPr>
          <w:rFonts w:cs="Calibri"/>
          <w:i/>
          <w:iCs/>
        </w:rPr>
        <w:t xml:space="preserve">Misty: Miscellaneous functions “t. </w:t>
      </w:r>
      <w:proofErr w:type="spellStart"/>
      <w:r w:rsidRPr="003E3619">
        <w:rPr>
          <w:rFonts w:cs="Calibri"/>
          <w:i/>
          <w:iCs/>
        </w:rPr>
        <w:t>Yanagida</w:t>
      </w:r>
      <w:proofErr w:type="spellEnd"/>
      <w:r w:rsidRPr="003E3619">
        <w:rPr>
          <w:rFonts w:cs="Calibri"/>
          <w:i/>
          <w:iCs/>
        </w:rPr>
        <w:t>”</w:t>
      </w:r>
      <w:r w:rsidRPr="003E3619">
        <w:rPr>
          <w:rFonts w:cs="Calibri"/>
        </w:rPr>
        <w:t xml:space="preserve"> [Manual]. https://CRAN.R-project.org/package=misty</w:t>
      </w:r>
    </w:p>
    <w:p w14:paraId="56362A3B" w14:textId="77777777" w:rsidR="002739E7" w:rsidRPr="002739E7" w:rsidRDefault="002739E7" w:rsidP="003E3619">
      <w:pPr>
        <w:jc w:val="center"/>
        <w:rPr>
          <w:b/>
          <w:bCs/>
        </w:rPr>
      </w:pPr>
    </w:p>
    <w:sectPr w:rsidR="002739E7" w:rsidRPr="002739E7" w:rsidSect="000A360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3C61" w14:textId="77777777" w:rsidR="002E6E11" w:rsidRDefault="002E6E11" w:rsidP="001E3A55">
      <w:r>
        <w:separator/>
      </w:r>
    </w:p>
  </w:endnote>
  <w:endnote w:type="continuationSeparator" w:id="0">
    <w:p w14:paraId="4D816BB2" w14:textId="77777777" w:rsidR="002E6E11" w:rsidRDefault="002E6E11" w:rsidP="001E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DBA0" w14:textId="77777777" w:rsidR="002E6E11" w:rsidRDefault="002E6E11" w:rsidP="001E3A55">
      <w:r>
        <w:separator/>
      </w:r>
    </w:p>
  </w:footnote>
  <w:footnote w:type="continuationSeparator" w:id="0">
    <w:p w14:paraId="421A5ED9" w14:textId="77777777" w:rsidR="002E6E11" w:rsidRDefault="002E6E11" w:rsidP="001E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4652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855810" w14:textId="2ACCD8B4" w:rsidR="001E3A55" w:rsidRDefault="001E3A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7DCC2" w14:textId="77777777" w:rsidR="001E3A55" w:rsidRDefault="001E3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0D"/>
    <w:rsid w:val="00022B57"/>
    <w:rsid w:val="000A360D"/>
    <w:rsid w:val="000A5F4B"/>
    <w:rsid w:val="00124ED7"/>
    <w:rsid w:val="00187C4B"/>
    <w:rsid w:val="001E3A55"/>
    <w:rsid w:val="002739E7"/>
    <w:rsid w:val="002E6E11"/>
    <w:rsid w:val="003E3619"/>
    <w:rsid w:val="00462E5F"/>
    <w:rsid w:val="006D3A6D"/>
    <w:rsid w:val="00B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D9C1"/>
  <w15:chartTrackingRefBased/>
  <w15:docId w15:val="{C5DFE35B-7860-4BED-B2FE-5C76579C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0A360D"/>
    <w:pPr>
      <w:keepNext/>
      <w:keepLines/>
      <w:pageBreakBefore/>
      <w:spacing w:before="480" w:after="240" w:line="480" w:lineRule="auto"/>
      <w:jc w:val="center"/>
    </w:pPr>
    <w:rPr>
      <w:rFonts w:eastAsiaTheme="majorEastAsia" w:cstheme="majorBidi"/>
      <w:bCs/>
      <w:szCs w:val="36"/>
    </w:rPr>
  </w:style>
  <w:style w:type="character" w:customStyle="1" w:styleId="TitleChar">
    <w:name w:val="Title Char"/>
    <w:basedOn w:val="DefaultParagraphFont"/>
    <w:link w:val="Title"/>
    <w:rsid w:val="000A360D"/>
    <w:rPr>
      <w:rFonts w:eastAsiaTheme="majorEastAsia" w:cstheme="majorBidi"/>
      <w:bCs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6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60D"/>
  </w:style>
  <w:style w:type="paragraph" w:customStyle="1" w:styleId="ImageCaption">
    <w:name w:val="Image Caption"/>
    <w:basedOn w:val="Caption"/>
    <w:rsid w:val="00B4577B"/>
    <w:pPr>
      <w:spacing w:after="120" w:line="480" w:lineRule="auto"/>
    </w:pPr>
    <w:rPr>
      <w:rFonts w:cstheme="minorBidi"/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77B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4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A55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1E3A55"/>
  </w:style>
  <w:style w:type="paragraph" w:styleId="Header">
    <w:name w:val="header"/>
    <w:basedOn w:val="Normal"/>
    <w:link w:val="HeaderChar"/>
    <w:uiPriority w:val="99"/>
    <w:unhideWhenUsed/>
    <w:rsid w:val="001E3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55"/>
  </w:style>
  <w:style w:type="paragraph" w:styleId="Footer">
    <w:name w:val="footer"/>
    <w:basedOn w:val="Normal"/>
    <w:link w:val="FooterChar"/>
    <w:uiPriority w:val="99"/>
    <w:unhideWhenUsed/>
    <w:rsid w:val="001E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Segerstrom</dc:creator>
  <cp:keywords/>
  <dc:description/>
  <cp:lastModifiedBy>Suzanne Segerstrom</cp:lastModifiedBy>
  <cp:revision>3</cp:revision>
  <dcterms:created xsi:type="dcterms:W3CDTF">2020-10-01T16:37:00Z</dcterms:created>
  <dcterms:modified xsi:type="dcterms:W3CDTF">2021-03-09T18:57:00Z</dcterms:modified>
</cp:coreProperties>
</file>