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23F29" w14:textId="77777777" w:rsidR="00457B64" w:rsidRDefault="00457B64" w:rsidP="00457B64">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Appendix 1.</w:t>
      </w:r>
    </w:p>
    <w:p w14:paraId="25EE028E" w14:textId="77777777" w:rsidR="00457B64" w:rsidRDefault="00457B64" w:rsidP="00457B64">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(brief) reading list</w:t>
      </w:r>
    </w:p>
    <w:p w14:paraId="36E4C253" w14:textId="77777777" w:rsidR="00457B64" w:rsidRDefault="00457B64" w:rsidP="00457B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Table S1, we provide a list of resources that contain further insights on different aspects of conducting replications in multiple countries that can provide further guidance. We will continue to update the OSF repository accompanying this paper with more supporting materials.</w:t>
      </w:r>
    </w:p>
    <w:p w14:paraId="00FFC199" w14:textId="77777777" w:rsidR="00457B64" w:rsidRDefault="00457B64" w:rsidP="00457B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Table S1. </w:t>
      </w:r>
      <w:r>
        <w:rPr>
          <w:rFonts w:ascii="Times New Roman" w:eastAsia="Times New Roman" w:hAnsi="Times New Roman" w:cs="Times New Roman"/>
          <w:sz w:val="24"/>
          <w:szCs w:val="24"/>
        </w:rPr>
        <w:t>Suggested readings for multi-country replications.</w:t>
      </w:r>
    </w:p>
    <w:tbl>
      <w:tblPr>
        <w:tblW w:w="9351" w:type="dxa"/>
        <w:tblLayout w:type="fixed"/>
        <w:tblLook w:val="0400" w:firstRow="0" w:lastRow="0" w:firstColumn="0" w:lastColumn="0" w:noHBand="0" w:noVBand="1"/>
      </w:tblPr>
      <w:tblGrid>
        <w:gridCol w:w="3256"/>
        <w:gridCol w:w="1252"/>
        <w:gridCol w:w="4843"/>
      </w:tblGrid>
      <w:tr w:rsidR="00457B64" w14:paraId="55612336" w14:textId="77777777" w:rsidTr="00457B64">
        <w:tc>
          <w:tcPr>
            <w:tcW w:w="3256" w:type="dxa"/>
            <w:tcBorders>
              <w:bottom w:val="single" w:sz="4" w:space="0" w:color="auto"/>
            </w:tcBorders>
          </w:tcPr>
          <w:p w14:paraId="6EB2BD15" w14:textId="77777777" w:rsidR="00457B64" w:rsidRDefault="00457B64" w:rsidP="00FB518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tc>
        <w:tc>
          <w:tcPr>
            <w:tcW w:w="1252" w:type="dxa"/>
            <w:tcBorders>
              <w:bottom w:val="single" w:sz="4" w:space="0" w:color="auto"/>
            </w:tcBorders>
          </w:tcPr>
          <w:p w14:paraId="5A0CB8CD" w14:textId="77777777" w:rsidR="00457B64" w:rsidRDefault="00457B64" w:rsidP="00FB518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(Year)</w:t>
            </w:r>
          </w:p>
        </w:tc>
        <w:tc>
          <w:tcPr>
            <w:tcW w:w="4843" w:type="dxa"/>
            <w:tcBorders>
              <w:bottom w:val="single" w:sz="4" w:space="0" w:color="auto"/>
            </w:tcBorders>
          </w:tcPr>
          <w:p w14:paraId="351A84B0" w14:textId="77777777" w:rsidR="00457B64" w:rsidRDefault="00457B64" w:rsidP="00FB518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r>
      <w:tr w:rsidR="00457B64" w14:paraId="0BDF2036" w14:textId="77777777" w:rsidTr="00457B64">
        <w:tc>
          <w:tcPr>
            <w:tcW w:w="3256" w:type="dxa"/>
            <w:tcBorders>
              <w:top w:val="single" w:sz="4" w:space="0" w:color="auto"/>
            </w:tcBorders>
          </w:tcPr>
          <w:p w14:paraId="0A90AF34" w14:textId="77777777" w:rsidR="00457B64" w:rsidRDefault="00457B64" w:rsidP="00FB518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Advancing methods for psychological assessment across borders</w:t>
            </w:r>
          </w:p>
        </w:tc>
        <w:tc>
          <w:tcPr>
            <w:tcW w:w="1252" w:type="dxa"/>
            <w:tcBorders>
              <w:top w:val="single" w:sz="4" w:space="0" w:color="auto"/>
            </w:tcBorders>
          </w:tcPr>
          <w:p w14:paraId="6B9E1689" w14:textId="77777777" w:rsidR="00457B64" w:rsidRDefault="00457B64" w:rsidP="00FB518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Ruggeri et al. (2019)</w:t>
            </w:r>
          </w:p>
        </w:tc>
        <w:tc>
          <w:tcPr>
            <w:tcW w:w="4843" w:type="dxa"/>
            <w:tcBorders>
              <w:top w:val="single" w:sz="4" w:space="0" w:color="auto"/>
            </w:tcBorders>
          </w:tcPr>
          <w:p w14:paraId="2AD36BE6" w14:textId="77777777" w:rsidR="00457B64" w:rsidRDefault="00457B64" w:rsidP="00FB518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Editorial providing advice to early-career researchers in psychology on conducting cross-country studies</w:t>
            </w:r>
          </w:p>
        </w:tc>
      </w:tr>
      <w:tr w:rsidR="00457B64" w14:paraId="3D6DBC74" w14:textId="77777777" w:rsidTr="00457B64">
        <w:tc>
          <w:tcPr>
            <w:tcW w:w="3256" w:type="dxa"/>
          </w:tcPr>
          <w:p w14:paraId="09E3804D" w14:textId="77777777" w:rsidR="00457B64" w:rsidRDefault="00457B64" w:rsidP="00FB518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Team science: A qualitative study of benefits, challenges, and lessons learned</w:t>
            </w:r>
          </w:p>
        </w:tc>
        <w:tc>
          <w:tcPr>
            <w:tcW w:w="1252" w:type="dxa"/>
          </w:tcPr>
          <w:p w14:paraId="77BDC4CA" w14:textId="77777777" w:rsidR="00457B64" w:rsidRDefault="00457B64" w:rsidP="00FB518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DeHart (2017)</w:t>
            </w:r>
          </w:p>
        </w:tc>
        <w:tc>
          <w:tcPr>
            <w:tcW w:w="4843" w:type="dxa"/>
          </w:tcPr>
          <w:p w14:paraId="463369C6" w14:textId="77777777" w:rsidR="00457B64" w:rsidRDefault="00457B64" w:rsidP="00FB518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Interviews with nine scientists on lessons learned from working in interdisciplinary teams</w:t>
            </w:r>
          </w:p>
        </w:tc>
      </w:tr>
      <w:tr w:rsidR="00457B64" w14:paraId="35F8879D" w14:textId="77777777" w:rsidTr="00457B64">
        <w:tc>
          <w:tcPr>
            <w:tcW w:w="3256" w:type="dxa"/>
          </w:tcPr>
          <w:p w14:paraId="35E37AB8" w14:textId="77777777" w:rsidR="00457B64" w:rsidRDefault="00457B64" w:rsidP="00FB518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Benefits, Barriers, and Risks of Big Team Science</w:t>
            </w:r>
          </w:p>
        </w:tc>
        <w:tc>
          <w:tcPr>
            <w:tcW w:w="1252" w:type="dxa"/>
          </w:tcPr>
          <w:p w14:paraId="72E7B0BE" w14:textId="77777777" w:rsidR="00457B64" w:rsidRDefault="00457B64" w:rsidP="00FB518B">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Forscher</w:t>
            </w:r>
            <w:proofErr w:type="spellEnd"/>
            <w:r>
              <w:rPr>
                <w:rFonts w:ascii="Times New Roman" w:eastAsia="Times New Roman" w:hAnsi="Times New Roman" w:cs="Times New Roman"/>
                <w:sz w:val="24"/>
                <w:szCs w:val="24"/>
              </w:rPr>
              <w:t xml:space="preserve"> et al. (2020)</w:t>
            </w:r>
          </w:p>
        </w:tc>
        <w:tc>
          <w:tcPr>
            <w:tcW w:w="4843" w:type="dxa"/>
          </w:tcPr>
          <w:p w14:paraId="3D74694D" w14:textId="77777777" w:rsidR="00457B64" w:rsidRDefault="00457B64" w:rsidP="00FB518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Preprint with general insights from working with large, international research collaborations (Big Team Science)</w:t>
            </w:r>
          </w:p>
        </w:tc>
      </w:tr>
      <w:tr w:rsidR="00457B64" w14:paraId="473A3A9B" w14:textId="77777777" w:rsidTr="00457B64">
        <w:tc>
          <w:tcPr>
            <w:tcW w:w="3256" w:type="dxa"/>
          </w:tcPr>
          <w:p w14:paraId="1A77674E" w14:textId="77777777" w:rsidR="00457B64" w:rsidRDefault="00457B64" w:rsidP="00FB518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Collaborative Replications and Education Project (CREP)</w:t>
            </w:r>
          </w:p>
        </w:tc>
        <w:tc>
          <w:tcPr>
            <w:tcW w:w="1252" w:type="dxa"/>
          </w:tcPr>
          <w:p w14:paraId="71C2E9EF" w14:textId="77777777" w:rsidR="00457B64" w:rsidRDefault="00457B64" w:rsidP="00FB518B">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Grahe</w:t>
            </w:r>
            <w:proofErr w:type="spellEnd"/>
            <w:r>
              <w:rPr>
                <w:rFonts w:ascii="Times New Roman" w:eastAsia="Times New Roman" w:hAnsi="Times New Roman" w:cs="Times New Roman"/>
                <w:sz w:val="24"/>
                <w:szCs w:val="24"/>
              </w:rPr>
              <w:t xml:space="preserve"> et al. (2013)</w:t>
            </w:r>
          </w:p>
        </w:tc>
        <w:tc>
          <w:tcPr>
            <w:tcW w:w="4843" w:type="dxa"/>
          </w:tcPr>
          <w:p w14:paraId="5D95646B" w14:textId="77777777" w:rsidR="00457B64" w:rsidRDefault="00457B64" w:rsidP="00FB518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Online repository with resources for training, support, and professional growth opportunities for students and instructors completing replication projects</w:t>
            </w:r>
          </w:p>
        </w:tc>
      </w:tr>
      <w:tr w:rsidR="00457B64" w14:paraId="4D49F279" w14:textId="77777777" w:rsidTr="00457B64">
        <w:tc>
          <w:tcPr>
            <w:tcW w:w="3256" w:type="dxa"/>
          </w:tcPr>
          <w:p w14:paraId="1FE72F11" w14:textId="77777777" w:rsidR="00457B64" w:rsidRDefault="00457B64" w:rsidP="00FB518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Evaluating the practical   relevance and significance of observed effect sizes in psycho- logical research</w:t>
            </w:r>
          </w:p>
        </w:tc>
        <w:tc>
          <w:tcPr>
            <w:tcW w:w="1252" w:type="dxa"/>
          </w:tcPr>
          <w:p w14:paraId="03056217" w14:textId="77777777" w:rsidR="00457B64" w:rsidRDefault="00457B64" w:rsidP="00FB518B">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Anvari</w:t>
            </w:r>
            <w:proofErr w:type="spellEnd"/>
            <w:r>
              <w:rPr>
                <w:rFonts w:ascii="Times New Roman" w:eastAsia="Times New Roman" w:hAnsi="Times New Roman" w:cs="Times New Roman"/>
                <w:sz w:val="24"/>
                <w:szCs w:val="24"/>
              </w:rPr>
              <w:t xml:space="preserve"> et al. (2021)</w:t>
            </w:r>
          </w:p>
        </w:tc>
        <w:tc>
          <w:tcPr>
            <w:tcW w:w="4843" w:type="dxa"/>
          </w:tcPr>
          <w:p w14:paraId="0090C7B4" w14:textId="77777777" w:rsidR="00457B64" w:rsidRDefault="00457B64" w:rsidP="00FB518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Preprint discussing practical relevance and statistical significance of effect sizes</w:t>
            </w:r>
          </w:p>
        </w:tc>
      </w:tr>
      <w:tr w:rsidR="00457B64" w14:paraId="483C9F06" w14:textId="77777777" w:rsidTr="00457B64">
        <w:tc>
          <w:tcPr>
            <w:tcW w:w="3256" w:type="dxa"/>
          </w:tcPr>
          <w:p w14:paraId="28E7F1A1" w14:textId="77777777" w:rsidR="00457B64" w:rsidRDefault="00457B64" w:rsidP="00FB518B">
            <w:pPr>
              <w:pStyle w:val="Heading3"/>
              <w:keepNext w:val="0"/>
              <w:keepLines w:val="0"/>
              <w:spacing w:line="360" w:lineRule="auto"/>
              <w:rPr>
                <w:rFonts w:ascii="Times New Roman" w:eastAsia="Times New Roman" w:hAnsi="Times New Roman" w:cs="Times New Roman"/>
                <w:sz w:val="24"/>
                <w:szCs w:val="24"/>
              </w:rPr>
            </w:pPr>
            <w:hyperlink r:id="rId4">
              <w:r>
                <w:rPr>
                  <w:rFonts w:ascii="Times New Roman" w:eastAsia="Times New Roman" w:hAnsi="Times New Roman" w:cs="Times New Roman"/>
                  <w:b w:val="0"/>
                  <w:sz w:val="24"/>
                  <w:szCs w:val="24"/>
                </w:rPr>
                <w:t>Scientific utopia III: Crowdsourcing science</w:t>
              </w:r>
            </w:hyperlink>
          </w:p>
          <w:p w14:paraId="652D86E0" w14:textId="77777777" w:rsidR="00457B64" w:rsidRDefault="00457B64" w:rsidP="00FB518B">
            <w:pPr>
              <w:spacing w:line="360" w:lineRule="auto"/>
              <w:rPr>
                <w:rFonts w:ascii="Times New Roman" w:eastAsia="Times New Roman" w:hAnsi="Times New Roman" w:cs="Times New Roman"/>
                <w:sz w:val="24"/>
                <w:szCs w:val="24"/>
              </w:rPr>
            </w:pPr>
          </w:p>
        </w:tc>
        <w:tc>
          <w:tcPr>
            <w:tcW w:w="1252" w:type="dxa"/>
          </w:tcPr>
          <w:p w14:paraId="1E9C33F7" w14:textId="77777777" w:rsidR="00457B64" w:rsidRDefault="00457B64" w:rsidP="00FB518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Uhlmann et al. (2019</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tc>
        <w:tc>
          <w:tcPr>
            <w:tcW w:w="4843" w:type="dxa"/>
          </w:tcPr>
          <w:p w14:paraId="6982567B" w14:textId="77777777" w:rsidR="00457B64" w:rsidRDefault="00457B64" w:rsidP="00FB518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Summarises the potential benefits and challenges of large-scale collaborations</w:t>
            </w:r>
            <w:r>
              <w:rPr>
                <w:rFonts w:ascii="Times New Roman" w:eastAsia="Times New Roman" w:hAnsi="Times New Roman" w:cs="Times New Roman"/>
                <w:i/>
                <w:sz w:val="24"/>
                <w:szCs w:val="24"/>
              </w:rPr>
              <w:t>.</w:t>
            </w:r>
          </w:p>
        </w:tc>
      </w:tr>
      <w:tr w:rsidR="00457B64" w14:paraId="0F1125C3" w14:textId="77777777" w:rsidTr="00457B64">
        <w:tc>
          <w:tcPr>
            <w:tcW w:w="3256" w:type="dxa"/>
            <w:tcBorders>
              <w:bottom w:val="single" w:sz="4" w:space="0" w:color="auto"/>
            </w:tcBorders>
          </w:tcPr>
          <w:p w14:paraId="58AD8A10" w14:textId="77777777" w:rsidR="00457B64" w:rsidRDefault="00457B64" w:rsidP="00FB518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Collaborative Approach to Infant Research: Promoting Reproducibility, Best Practices, and Theory-Building</w:t>
            </w:r>
          </w:p>
        </w:tc>
        <w:tc>
          <w:tcPr>
            <w:tcW w:w="1252" w:type="dxa"/>
            <w:tcBorders>
              <w:bottom w:val="single" w:sz="4" w:space="0" w:color="auto"/>
            </w:tcBorders>
          </w:tcPr>
          <w:p w14:paraId="14965C56" w14:textId="77777777" w:rsidR="00457B64" w:rsidRDefault="00457B64" w:rsidP="00FB518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Frank et al. (2017)</w:t>
            </w:r>
          </w:p>
        </w:tc>
        <w:tc>
          <w:tcPr>
            <w:tcW w:w="4843" w:type="dxa"/>
            <w:tcBorders>
              <w:bottom w:val="single" w:sz="4" w:space="0" w:color="auto"/>
            </w:tcBorders>
          </w:tcPr>
          <w:p w14:paraId="6760FE85" w14:textId="77777777" w:rsidR="00457B64" w:rsidRDefault="00457B64" w:rsidP="00FB518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Explains an approach to multi-lab replication efforts in research on infants (</w:t>
            </w:r>
            <w:proofErr w:type="spellStart"/>
            <w:r>
              <w:rPr>
                <w:rFonts w:ascii="Times New Roman" w:eastAsia="Times New Roman" w:hAnsi="Times New Roman" w:cs="Times New Roman"/>
                <w:sz w:val="24"/>
                <w:szCs w:val="24"/>
              </w:rPr>
              <w:t>ManyBabies</w:t>
            </w:r>
            <w:proofErr w:type="spellEnd"/>
            <w:r>
              <w:rPr>
                <w:rFonts w:ascii="Times New Roman" w:eastAsia="Times New Roman" w:hAnsi="Times New Roman" w:cs="Times New Roman"/>
                <w:sz w:val="24"/>
                <w:szCs w:val="24"/>
              </w:rPr>
              <w:t>)</w:t>
            </w:r>
          </w:p>
        </w:tc>
      </w:tr>
    </w:tbl>
    <w:p w14:paraId="1FE25D78" w14:textId="77777777" w:rsidR="00457B64" w:rsidRDefault="00457B64" w:rsidP="00457B64">
      <w:pPr>
        <w:spacing w:line="360" w:lineRule="auto"/>
        <w:rPr>
          <w:rFonts w:ascii="Times New Roman" w:eastAsia="Times New Roman" w:hAnsi="Times New Roman" w:cs="Times New Roman"/>
          <w:i/>
          <w:sz w:val="24"/>
          <w:szCs w:val="24"/>
        </w:rPr>
      </w:pPr>
    </w:p>
    <w:p w14:paraId="5919354B" w14:textId="77777777" w:rsidR="00F40A16" w:rsidRDefault="00F40A16"/>
    <w:sectPr w:rsidR="00F40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xNDYzMTcxNTM3NDBS0lEKTi0uzszPAykwrAUAfK3TtCwAAAA="/>
  </w:docVars>
  <w:rsids>
    <w:rsidRoot w:val="00457B64"/>
    <w:rsid w:val="00457B64"/>
    <w:rsid w:val="00F4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030B"/>
  <w15:chartTrackingRefBased/>
  <w15:docId w15:val="{9BD94152-C863-45EB-B9F5-68B610B8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64"/>
    <w:rPr>
      <w:rFonts w:ascii="Calibri" w:eastAsia="Calibri" w:hAnsi="Calibri" w:cs="Calibri"/>
      <w:lang w:eastAsia="en-GB"/>
    </w:rPr>
  </w:style>
  <w:style w:type="paragraph" w:styleId="Heading3">
    <w:name w:val="heading 3"/>
    <w:basedOn w:val="Normal"/>
    <w:next w:val="Normal"/>
    <w:link w:val="Heading3Char"/>
    <w:uiPriority w:val="9"/>
    <w:unhideWhenUsed/>
    <w:qFormat/>
    <w:rsid w:val="00457B64"/>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7B64"/>
    <w:rPr>
      <w:rFonts w:ascii="Calibri" w:eastAsia="Calibri" w:hAnsi="Calibri" w:cs="Calibri"/>
      <w:b/>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2022-04-03T21:07:00Z</dcterms:created>
  <dcterms:modified xsi:type="dcterms:W3CDTF">2022-04-03T21:08:00Z</dcterms:modified>
</cp:coreProperties>
</file>