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BCC658" w14:textId="15C62759" w:rsidR="00370213" w:rsidRPr="00820B72" w:rsidRDefault="00370213" w:rsidP="00370213">
      <w:pPr>
        <w:pStyle w:val="BodyA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20B72">
        <w:rPr>
          <w:rFonts w:ascii="Times New Roman" w:hAnsi="Times New Roman" w:cs="Times New Roman"/>
          <w:b/>
          <w:bCs/>
          <w:sz w:val="24"/>
          <w:szCs w:val="24"/>
        </w:rPr>
        <w:t>Supplementary materials</w:t>
      </w:r>
    </w:p>
    <w:p w14:paraId="50BC72AA" w14:textId="634E2F63" w:rsidR="00370213" w:rsidRPr="00820B72" w:rsidRDefault="00370213">
      <w:pPr>
        <w:rPr>
          <w:sz w:val="22"/>
          <w:szCs w:val="22"/>
        </w:rPr>
      </w:pPr>
    </w:p>
    <w:p w14:paraId="552FC924" w14:textId="77777777" w:rsidR="00370213" w:rsidRPr="00820B72" w:rsidRDefault="00370213" w:rsidP="00370213">
      <w:pPr>
        <w:pStyle w:val="Body"/>
        <w:spacing w:line="480" w:lineRule="auto"/>
        <w:rPr>
          <w:rFonts w:ascii="Times New Roman" w:hAnsi="Times New Roman" w:cs="Times New Roman"/>
          <w:b/>
        </w:rPr>
      </w:pPr>
      <w:r w:rsidRPr="00820B72">
        <w:rPr>
          <w:rFonts w:ascii="Times New Roman" w:hAnsi="Times New Roman" w:cs="Times New Roman"/>
          <w:b/>
        </w:rPr>
        <w:t>Multi-scale temporal variability in biological-physical associations in a high latitude marine ecosystem</w:t>
      </w:r>
    </w:p>
    <w:p w14:paraId="4880CDF0" w14:textId="31A205F2" w:rsidR="00370213" w:rsidRPr="00820B72" w:rsidRDefault="00370213" w:rsidP="00370213">
      <w:pPr>
        <w:pStyle w:val="BodyA"/>
        <w:spacing w:line="360" w:lineRule="auto"/>
        <w:rPr>
          <w:rFonts w:ascii="Times New Roman" w:hAnsi="Times New Roman" w:cs="Times New Roman"/>
          <w:highlight w:val="yellow"/>
        </w:rPr>
      </w:pPr>
      <w:r w:rsidRPr="00C863E8">
        <w:rPr>
          <w:rFonts w:ascii="Times New Roman" w:hAnsi="Times New Roman" w:cs="Times New Roman"/>
        </w:rPr>
        <w:t xml:space="preserve">Silvana </w:t>
      </w:r>
      <w:proofErr w:type="spellStart"/>
      <w:r w:rsidRPr="00C863E8">
        <w:rPr>
          <w:rFonts w:ascii="Times New Roman" w:hAnsi="Times New Roman" w:cs="Times New Roman"/>
        </w:rPr>
        <w:t>Gonzalez</w:t>
      </w:r>
      <w:r w:rsidRPr="00C863E8">
        <w:rPr>
          <w:rFonts w:ascii="Times New Roman" w:hAnsi="Times New Roman" w:cs="Times New Roman"/>
          <w:vertAlign w:val="superscript"/>
        </w:rPr>
        <w:t>a</w:t>
      </w:r>
      <w:proofErr w:type="spellEnd"/>
      <w:r w:rsidRPr="00C863E8">
        <w:rPr>
          <w:rFonts w:ascii="Times New Roman" w:hAnsi="Times New Roman" w:cs="Times New Roman"/>
          <w:vertAlign w:val="superscript"/>
        </w:rPr>
        <w:t>*</w:t>
      </w:r>
      <w:r w:rsidRPr="00C863E8">
        <w:rPr>
          <w:rFonts w:ascii="Times New Roman" w:hAnsi="Times New Roman" w:cs="Times New Roman"/>
        </w:rPr>
        <w:t xml:space="preserve">, John </w:t>
      </w:r>
      <w:proofErr w:type="spellStart"/>
      <w:r w:rsidRPr="00C863E8">
        <w:rPr>
          <w:rFonts w:ascii="Times New Roman" w:hAnsi="Times New Roman" w:cs="Times New Roman"/>
        </w:rPr>
        <w:t>Horne</w:t>
      </w:r>
      <w:r w:rsidRPr="00C863E8">
        <w:rPr>
          <w:rFonts w:ascii="Times New Roman" w:hAnsi="Times New Roman" w:cs="Times New Roman"/>
          <w:vertAlign w:val="superscript"/>
        </w:rPr>
        <w:t>a</w:t>
      </w:r>
      <w:proofErr w:type="spellEnd"/>
      <w:r w:rsidRPr="00C863E8">
        <w:rPr>
          <w:rFonts w:ascii="Times New Roman" w:hAnsi="Times New Roman" w:cs="Times New Roman"/>
        </w:rPr>
        <w:t xml:space="preserve">, Seth L. </w:t>
      </w:r>
      <w:proofErr w:type="spellStart"/>
      <w:r w:rsidRPr="00C863E8">
        <w:rPr>
          <w:rFonts w:ascii="Times New Roman" w:hAnsi="Times New Roman" w:cs="Times New Roman"/>
        </w:rPr>
        <w:t>Danielson</w:t>
      </w:r>
      <w:r w:rsidRPr="00C863E8">
        <w:rPr>
          <w:rFonts w:ascii="Times New Roman" w:hAnsi="Times New Roman" w:cs="Times New Roman"/>
          <w:vertAlign w:val="superscript"/>
        </w:rPr>
        <w:t>b</w:t>
      </w:r>
      <w:proofErr w:type="spellEnd"/>
      <w:r w:rsidRPr="00C863E8">
        <w:rPr>
          <w:rFonts w:ascii="Times New Roman" w:hAnsi="Times New Roman" w:cs="Times New Roman"/>
        </w:rPr>
        <w:t>, Lilian Lieber, Guzmán López</w:t>
      </w:r>
    </w:p>
    <w:p w14:paraId="6AD16B66" w14:textId="606B4988" w:rsidR="00C863E8" w:rsidRPr="00B268A9" w:rsidRDefault="00C863E8" w:rsidP="00C863E8">
      <w:pPr>
        <w:pStyle w:val="BodyA"/>
        <w:spacing w:line="360" w:lineRule="auto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vertAlign w:val="superscript"/>
        </w:rPr>
        <w:t>a</w:t>
      </w:r>
      <w:r w:rsidRPr="00B268A9">
        <w:rPr>
          <w:rFonts w:ascii="Times New Roman" w:hAnsi="Times New Roman" w:cs="Times New Roman"/>
        </w:rPr>
        <w:t>University</w:t>
      </w:r>
      <w:proofErr w:type="spellEnd"/>
      <w:r w:rsidRPr="00B268A9">
        <w:rPr>
          <w:rFonts w:ascii="Times New Roman" w:hAnsi="Times New Roman" w:cs="Times New Roman"/>
        </w:rPr>
        <w:t xml:space="preserve"> of Washington, School of Aquatic and Fishery Sciences, BOX 355020, Seattle, WA, 98195, USA</w:t>
      </w:r>
    </w:p>
    <w:p w14:paraId="7F1219DE" w14:textId="4A1C683B" w:rsidR="00C863E8" w:rsidRPr="00B268A9" w:rsidRDefault="00C863E8" w:rsidP="00C863E8">
      <w:pPr>
        <w:pStyle w:val="BodyA"/>
        <w:spacing w:line="360" w:lineRule="auto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vertAlign w:val="superscript"/>
        </w:rPr>
        <w:t>b</w:t>
      </w:r>
      <w:r w:rsidRPr="00B268A9">
        <w:rPr>
          <w:rFonts w:ascii="Times New Roman" w:hAnsi="Times New Roman" w:cs="Times New Roman"/>
        </w:rPr>
        <w:t>College</w:t>
      </w:r>
      <w:proofErr w:type="spellEnd"/>
      <w:r w:rsidRPr="00B268A9">
        <w:rPr>
          <w:rFonts w:ascii="Times New Roman" w:hAnsi="Times New Roman" w:cs="Times New Roman"/>
        </w:rPr>
        <w:t xml:space="preserve"> of Fisheries and Ocean Sciences, University of Alaska Fairbanks, Fairbanks, AK, 99775, USA</w:t>
      </w:r>
    </w:p>
    <w:p w14:paraId="7477568D" w14:textId="6E708047" w:rsidR="00C863E8" w:rsidRPr="00354710" w:rsidRDefault="00C863E8" w:rsidP="00C863E8">
      <w:pPr>
        <w:pStyle w:val="BodyA"/>
        <w:spacing w:line="360" w:lineRule="auto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vertAlign w:val="superscript"/>
        </w:rPr>
        <w:t>c</w:t>
      </w:r>
      <w:r w:rsidRPr="00B268A9">
        <w:rPr>
          <w:rFonts w:ascii="Times New Roman" w:hAnsi="Times New Roman" w:cs="Times New Roman"/>
        </w:rPr>
        <w:t>Queen's</w:t>
      </w:r>
      <w:proofErr w:type="spellEnd"/>
      <w:r w:rsidRPr="00B268A9">
        <w:rPr>
          <w:rFonts w:ascii="Times New Roman" w:hAnsi="Times New Roman" w:cs="Times New Roman"/>
        </w:rPr>
        <w:t xml:space="preserve"> University Belfast Ma</w:t>
      </w:r>
      <w:r w:rsidRPr="00354710">
        <w:rPr>
          <w:rFonts w:ascii="Times New Roman" w:hAnsi="Times New Roman" w:cs="Times New Roman"/>
        </w:rPr>
        <w:t>rine Laboratory</w:t>
      </w:r>
      <w:r>
        <w:rPr>
          <w:rFonts w:ascii="Times New Roman" w:hAnsi="Times New Roman" w:cs="Times New Roman"/>
        </w:rPr>
        <w:t xml:space="preserve">, </w:t>
      </w:r>
      <w:r w:rsidRPr="00354710">
        <w:rPr>
          <w:rFonts w:ascii="Times New Roman" w:hAnsi="Times New Roman" w:cs="Times New Roman"/>
        </w:rPr>
        <w:t>The Strand, Portaferry</w:t>
      </w:r>
      <w:r>
        <w:rPr>
          <w:rFonts w:ascii="Times New Roman" w:hAnsi="Times New Roman" w:cs="Times New Roman"/>
        </w:rPr>
        <w:t xml:space="preserve"> </w:t>
      </w:r>
      <w:r w:rsidRPr="00354710">
        <w:rPr>
          <w:rFonts w:ascii="Times New Roman" w:hAnsi="Times New Roman" w:cs="Times New Roman"/>
        </w:rPr>
        <w:t>BT22 1PF Northern Ireland, UK</w:t>
      </w:r>
    </w:p>
    <w:p w14:paraId="2EB0BB8C" w14:textId="0C6BF6C4" w:rsidR="00C863E8" w:rsidRDefault="00C863E8" w:rsidP="00C863E8">
      <w:pPr>
        <w:pStyle w:val="BodyA"/>
        <w:spacing w:line="360" w:lineRule="auto"/>
        <w:jc w:val="both"/>
        <w:rPr>
          <w:rFonts w:ascii="Times New Roman" w:hAnsi="Times New Roman" w:cs="Times New Roman"/>
          <w:lang w:val="es-ES"/>
        </w:rPr>
      </w:pPr>
      <w:proofErr w:type="spellStart"/>
      <w:r>
        <w:rPr>
          <w:rFonts w:ascii="Times New Roman" w:hAnsi="Times New Roman" w:cs="Times New Roman"/>
          <w:vertAlign w:val="superscript"/>
          <w:lang w:val="es-ES"/>
        </w:rPr>
        <w:t>d</w:t>
      </w:r>
      <w:r w:rsidRPr="00C444A1">
        <w:rPr>
          <w:rFonts w:ascii="Times New Roman" w:hAnsi="Times New Roman" w:cs="Times New Roman"/>
          <w:lang w:val="es-ES"/>
        </w:rPr>
        <w:t>Departamento</w:t>
      </w:r>
      <w:proofErr w:type="spellEnd"/>
      <w:r w:rsidRPr="00C444A1">
        <w:rPr>
          <w:rFonts w:ascii="Times New Roman" w:hAnsi="Times New Roman" w:cs="Times New Roman"/>
          <w:lang w:val="es-ES"/>
        </w:rPr>
        <w:t xml:space="preserve"> de Modelización Estadística de Datos e Inteligencia Artificial (MEDIA), Centro Universitario Regional Este, Universidad de la República, Rocha, </w:t>
      </w:r>
      <w:r>
        <w:rPr>
          <w:rFonts w:ascii="Times New Roman" w:hAnsi="Times New Roman" w:cs="Times New Roman"/>
          <w:lang w:val="es-ES"/>
        </w:rPr>
        <w:t xml:space="preserve">27000, </w:t>
      </w:r>
      <w:r w:rsidRPr="00C444A1">
        <w:rPr>
          <w:rFonts w:ascii="Times New Roman" w:hAnsi="Times New Roman" w:cs="Times New Roman"/>
          <w:lang w:val="es-ES"/>
        </w:rPr>
        <w:t>Uruguay</w:t>
      </w:r>
    </w:p>
    <w:p w14:paraId="1F391637" w14:textId="27D843E0" w:rsidR="00370213" w:rsidRPr="00C863E8" w:rsidRDefault="00370213" w:rsidP="00C863E8">
      <w:pPr>
        <w:pStyle w:val="BodyA"/>
        <w:spacing w:line="360" w:lineRule="auto"/>
        <w:jc w:val="both"/>
        <w:rPr>
          <w:rFonts w:ascii="Times New Roman" w:hAnsi="Times New Roman" w:cs="Times New Roman"/>
          <w:lang w:val="es-ES"/>
        </w:rPr>
      </w:pPr>
      <w:r w:rsidRPr="00C863E8">
        <w:rPr>
          <w:rFonts w:ascii="Times New Roman" w:hAnsi="Times New Roman" w:cs="Times New Roman"/>
          <w:lang w:val="es-ES"/>
        </w:rPr>
        <w:t>*</w:t>
      </w:r>
      <w:proofErr w:type="spellStart"/>
      <w:r w:rsidRPr="00C863E8">
        <w:rPr>
          <w:rFonts w:ascii="Times New Roman" w:hAnsi="Times New Roman" w:cs="Times New Roman"/>
          <w:lang w:val="es-ES"/>
        </w:rPr>
        <w:t>Corresponding</w:t>
      </w:r>
      <w:proofErr w:type="spellEnd"/>
      <w:r w:rsidRPr="00C863E8">
        <w:rPr>
          <w:rFonts w:ascii="Times New Roman" w:hAnsi="Times New Roman" w:cs="Times New Roman"/>
          <w:lang w:val="es-ES"/>
        </w:rPr>
        <w:t xml:space="preserve"> </w:t>
      </w:r>
      <w:proofErr w:type="spellStart"/>
      <w:r w:rsidRPr="00C863E8">
        <w:rPr>
          <w:rFonts w:ascii="Times New Roman" w:hAnsi="Times New Roman" w:cs="Times New Roman"/>
          <w:lang w:val="es-ES"/>
        </w:rPr>
        <w:t>author</w:t>
      </w:r>
      <w:proofErr w:type="spellEnd"/>
      <w:r w:rsidRPr="00C863E8">
        <w:rPr>
          <w:rFonts w:ascii="Times New Roman" w:hAnsi="Times New Roman" w:cs="Times New Roman"/>
          <w:lang w:val="es-ES"/>
        </w:rPr>
        <w:t>: silgonz@gmail.com</w:t>
      </w:r>
    </w:p>
    <w:p w14:paraId="497CD623" w14:textId="77777777" w:rsidR="00370213" w:rsidRPr="00C863E8" w:rsidRDefault="00370213">
      <w:pPr>
        <w:rPr>
          <w:sz w:val="22"/>
          <w:szCs w:val="22"/>
          <w:lang w:val="es-ES"/>
        </w:rPr>
      </w:pPr>
    </w:p>
    <w:p w14:paraId="3964D50F" w14:textId="03BB6979" w:rsidR="00370213" w:rsidRPr="00820B72" w:rsidRDefault="00370213" w:rsidP="00785287">
      <w:pPr>
        <w:pStyle w:val="BodyA"/>
        <w:spacing w:line="360" w:lineRule="auto"/>
        <w:jc w:val="both"/>
        <w:rPr>
          <w:rFonts w:ascii="Times New Roman" w:hAnsi="Times New Roman" w:cs="Times New Roman"/>
        </w:rPr>
      </w:pPr>
      <w:r w:rsidRPr="00820B72">
        <w:rPr>
          <w:rFonts w:ascii="Times New Roman" w:hAnsi="Times New Roman" w:cs="Times New Roman"/>
        </w:rPr>
        <w:t xml:space="preserve">Wavelet decomposition of acoustic backscatter data derived from </w:t>
      </w:r>
      <w:r w:rsidR="00785287" w:rsidRPr="00D23687">
        <w:rPr>
          <w:rFonts w:ascii="Times New Roman" w:hAnsi="Times New Roman" w:cs="Times New Roman"/>
        </w:rPr>
        <w:t>acoustic Doppler current profiler</w:t>
      </w:r>
      <w:r w:rsidR="00785287">
        <w:rPr>
          <w:rFonts w:ascii="Times New Roman" w:hAnsi="Times New Roman" w:cs="Times New Roman"/>
        </w:rPr>
        <w:t xml:space="preserve"> (ADCP)</w:t>
      </w:r>
      <w:r w:rsidRPr="00820B72">
        <w:rPr>
          <w:rFonts w:ascii="Times New Roman" w:hAnsi="Times New Roman" w:cs="Times New Roman"/>
        </w:rPr>
        <w:t xml:space="preserve"> measurements from transects conducted in the 2015 and 2017 </w:t>
      </w:r>
      <w:r w:rsidR="00785287" w:rsidRPr="00785287">
        <w:rPr>
          <w:rFonts w:ascii="Times New Roman" w:hAnsi="Times New Roman" w:cs="Times New Roman"/>
        </w:rPr>
        <w:t>Arctic Marine Biodiversity Observing Network</w:t>
      </w:r>
      <w:r w:rsidRPr="00785287">
        <w:rPr>
          <w:rFonts w:ascii="Times New Roman" w:hAnsi="Times New Roman" w:cs="Times New Roman"/>
        </w:rPr>
        <w:t xml:space="preserve"> (AMBON) cruis</w:t>
      </w:r>
      <w:r w:rsidRPr="00820B72">
        <w:rPr>
          <w:rFonts w:ascii="Times New Roman" w:hAnsi="Times New Roman" w:cs="Times New Roman"/>
        </w:rPr>
        <w:t xml:space="preserve">es. </w:t>
      </w:r>
      <w:r w:rsidR="00785287" w:rsidRPr="00D23687">
        <w:rPr>
          <w:rFonts w:ascii="Times New Roman" w:hAnsi="Times New Roman" w:cs="Times New Roman"/>
        </w:rPr>
        <w:t>These surveys were conducted during August 8th–September 5</w:t>
      </w:r>
      <w:r w:rsidR="00785287" w:rsidRPr="00D23687">
        <w:rPr>
          <w:rFonts w:ascii="Times New Roman" w:hAnsi="Times New Roman" w:cs="Times New Roman"/>
          <w:vertAlign w:val="superscript"/>
        </w:rPr>
        <w:t>th</w:t>
      </w:r>
      <w:r w:rsidR="00785287" w:rsidRPr="00D23687">
        <w:rPr>
          <w:rFonts w:ascii="Times New Roman" w:hAnsi="Times New Roman" w:cs="Times New Roman"/>
        </w:rPr>
        <w:t xml:space="preserve"> in 2015 and </w:t>
      </w:r>
      <w:r w:rsidR="00785287">
        <w:rPr>
          <w:rFonts w:ascii="Times New Roman" w:hAnsi="Times New Roman" w:cs="Times New Roman"/>
        </w:rPr>
        <w:t xml:space="preserve">August </w:t>
      </w:r>
      <w:r w:rsidR="00785287" w:rsidRPr="00D23687">
        <w:rPr>
          <w:rFonts w:ascii="Times New Roman" w:hAnsi="Times New Roman" w:cs="Times New Roman"/>
        </w:rPr>
        <w:t>5–24</w:t>
      </w:r>
      <w:r w:rsidR="00785287" w:rsidRPr="004B4003">
        <w:rPr>
          <w:rFonts w:ascii="Times New Roman" w:hAnsi="Times New Roman" w:cs="Times New Roman"/>
          <w:vertAlign w:val="superscript"/>
        </w:rPr>
        <w:t>th</w:t>
      </w:r>
      <w:r w:rsidR="00785287">
        <w:rPr>
          <w:rFonts w:ascii="Times New Roman" w:hAnsi="Times New Roman" w:cs="Times New Roman"/>
          <w:vertAlign w:val="superscript"/>
        </w:rPr>
        <w:t xml:space="preserve"> </w:t>
      </w:r>
      <w:r w:rsidR="00785287" w:rsidRPr="00D23687">
        <w:rPr>
          <w:rFonts w:ascii="Times New Roman" w:hAnsi="Times New Roman" w:cs="Times New Roman"/>
        </w:rPr>
        <w:t>in 2017</w:t>
      </w:r>
      <w:r w:rsidRPr="00820B72">
        <w:rPr>
          <w:rFonts w:ascii="Times New Roman" w:hAnsi="Times New Roman" w:cs="Times New Roman"/>
        </w:rPr>
        <w:t>. In the plots, the color bar represents wavelet power. The shaded area represents the cone of influence (edge effects) and the areas of significance are traced with a black line (95% confidence against white noise).</w:t>
      </w:r>
    </w:p>
    <w:p w14:paraId="30EB8B4C" w14:textId="6887B62D" w:rsidR="00EB63CE" w:rsidRPr="00820B72" w:rsidRDefault="00370213">
      <w:pPr>
        <w:rPr>
          <w:sz w:val="22"/>
          <w:szCs w:val="22"/>
        </w:rPr>
      </w:pPr>
      <w:r w:rsidRPr="00820B72">
        <w:rPr>
          <w:noProof/>
          <w:sz w:val="22"/>
          <w:szCs w:val="22"/>
        </w:rPr>
        <w:lastRenderedPageBreak/>
        <w:drawing>
          <wp:inline distT="0" distB="0" distL="0" distR="0" wp14:anchorId="31052ACB" wp14:editId="4E159B07">
            <wp:extent cx="5943600" cy="6840220"/>
            <wp:effectExtent l="0" t="0" r="0" b="5080"/>
            <wp:docPr id="1" name="Picture 1" descr="Graphical user interface, application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, Excel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1A751" w14:textId="0116C81A" w:rsidR="00370213" w:rsidRPr="00820B72" w:rsidRDefault="00370213">
      <w:pPr>
        <w:rPr>
          <w:rFonts w:ascii="Times New Roman" w:eastAsia="Calibri" w:hAnsi="Times New Roman" w:cs="Times New Roman"/>
          <w:color w:val="000000"/>
          <w:sz w:val="22"/>
          <w:szCs w:val="22"/>
          <w:u w:color="000000"/>
          <w:bdr w:val="nil"/>
        </w:rPr>
      </w:pPr>
      <w:r w:rsidRPr="00820B72">
        <w:rPr>
          <w:rFonts w:ascii="Times New Roman" w:eastAsia="Calibri" w:hAnsi="Times New Roman" w:cs="Times New Roman"/>
          <w:b/>
          <w:bCs/>
          <w:color w:val="000000"/>
          <w:sz w:val="22"/>
          <w:szCs w:val="22"/>
          <w:u w:color="000000"/>
          <w:bdr w:val="nil"/>
        </w:rPr>
        <w:t>Figure S1.</w:t>
      </w:r>
      <w:r w:rsidRPr="00820B72">
        <w:rPr>
          <w:rFonts w:ascii="Times New Roman" w:eastAsia="Calibri" w:hAnsi="Times New Roman" w:cs="Times New Roman"/>
          <w:color w:val="000000"/>
          <w:sz w:val="22"/>
          <w:szCs w:val="22"/>
          <w:u w:color="000000"/>
          <w:bdr w:val="nil"/>
        </w:rPr>
        <w:t xml:space="preserve"> Wavelet decomposition of ADCP-derived acoustic backscatter data from the 2015 AMBON cruise transects: (a) ML3, (b) ML4, (c) ML5, and (d) ML6.</w:t>
      </w:r>
    </w:p>
    <w:p w14:paraId="04959E9C" w14:textId="7AF28263" w:rsidR="00370213" w:rsidRPr="00820B72" w:rsidRDefault="00370213">
      <w:pPr>
        <w:rPr>
          <w:sz w:val="22"/>
          <w:szCs w:val="22"/>
        </w:rPr>
      </w:pPr>
    </w:p>
    <w:p w14:paraId="44810740" w14:textId="250002AF" w:rsidR="00370213" w:rsidRPr="00820B72" w:rsidRDefault="00370213">
      <w:pPr>
        <w:rPr>
          <w:sz w:val="22"/>
          <w:szCs w:val="22"/>
        </w:rPr>
      </w:pPr>
    </w:p>
    <w:p w14:paraId="0C73C4A6" w14:textId="504BDC4F" w:rsidR="00370213" w:rsidRPr="00820B72" w:rsidRDefault="00370213">
      <w:pPr>
        <w:rPr>
          <w:sz w:val="22"/>
          <w:szCs w:val="22"/>
        </w:rPr>
      </w:pPr>
    </w:p>
    <w:p w14:paraId="094FB1E5" w14:textId="516866F2" w:rsidR="00370213" w:rsidRPr="00820B72" w:rsidRDefault="00370213">
      <w:pPr>
        <w:rPr>
          <w:sz w:val="22"/>
          <w:szCs w:val="22"/>
        </w:rPr>
      </w:pPr>
    </w:p>
    <w:p w14:paraId="2D423A11" w14:textId="60BA6415" w:rsidR="00370213" w:rsidRPr="00820B72" w:rsidRDefault="00370213">
      <w:pPr>
        <w:rPr>
          <w:sz w:val="22"/>
          <w:szCs w:val="22"/>
        </w:rPr>
      </w:pPr>
    </w:p>
    <w:p w14:paraId="699E6586" w14:textId="7CA9B518" w:rsidR="00370213" w:rsidRPr="00820B72" w:rsidRDefault="00370213">
      <w:pPr>
        <w:rPr>
          <w:sz w:val="22"/>
          <w:szCs w:val="22"/>
        </w:rPr>
      </w:pPr>
    </w:p>
    <w:p w14:paraId="369C3B56" w14:textId="28451756" w:rsidR="00370213" w:rsidRPr="00820B72" w:rsidRDefault="00370213">
      <w:pPr>
        <w:rPr>
          <w:sz w:val="22"/>
          <w:szCs w:val="22"/>
        </w:rPr>
      </w:pPr>
      <w:r w:rsidRPr="00820B72">
        <w:rPr>
          <w:noProof/>
          <w:sz w:val="22"/>
          <w:szCs w:val="22"/>
        </w:rPr>
        <w:lastRenderedPageBreak/>
        <w:drawing>
          <wp:inline distT="0" distB="0" distL="0" distR="0" wp14:anchorId="0AB28776" wp14:editId="622B6957">
            <wp:extent cx="5943600" cy="6878320"/>
            <wp:effectExtent l="0" t="0" r="0" b="508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D9F64" w14:textId="6800CA45" w:rsidR="00370213" w:rsidRPr="00820B72" w:rsidRDefault="00370213" w:rsidP="00370213">
      <w:pPr>
        <w:rPr>
          <w:rFonts w:ascii="Times New Roman" w:eastAsia="Calibri" w:hAnsi="Times New Roman" w:cs="Times New Roman"/>
          <w:color w:val="000000"/>
          <w:sz w:val="22"/>
          <w:szCs w:val="22"/>
          <w:u w:color="000000"/>
          <w:bdr w:val="nil"/>
        </w:rPr>
      </w:pPr>
      <w:r w:rsidRPr="00820B72">
        <w:rPr>
          <w:rFonts w:ascii="Times New Roman" w:eastAsia="Calibri" w:hAnsi="Times New Roman" w:cs="Times New Roman"/>
          <w:b/>
          <w:bCs/>
          <w:color w:val="000000"/>
          <w:sz w:val="22"/>
          <w:szCs w:val="22"/>
          <w:u w:color="000000"/>
          <w:bdr w:val="nil"/>
        </w:rPr>
        <w:t>Figure S2.</w:t>
      </w:r>
      <w:r w:rsidRPr="00820B72">
        <w:rPr>
          <w:rFonts w:ascii="Times New Roman" w:eastAsia="Calibri" w:hAnsi="Times New Roman" w:cs="Times New Roman"/>
          <w:color w:val="000000"/>
          <w:sz w:val="22"/>
          <w:szCs w:val="22"/>
          <w:u w:color="000000"/>
          <w:bdr w:val="nil"/>
        </w:rPr>
        <w:t xml:space="preserve"> Wavelet decomposition of ADCP-derived acoustic backscatter data from the 2017 AMBON cruise transects: (a) ML3, (b) ML4, (c) ML5, and (d) ML6.</w:t>
      </w:r>
    </w:p>
    <w:p w14:paraId="7D9D0E43" w14:textId="77777777" w:rsidR="00370213" w:rsidRPr="00820B72" w:rsidRDefault="00370213">
      <w:pPr>
        <w:rPr>
          <w:sz w:val="22"/>
          <w:szCs w:val="22"/>
        </w:rPr>
      </w:pPr>
    </w:p>
    <w:sectPr w:rsidR="00370213" w:rsidRPr="00820B72" w:rsidSect="005F12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CFCB5C" w14:textId="77777777" w:rsidR="004622E4" w:rsidRDefault="004622E4" w:rsidP="00370213">
      <w:r>
        <w:separator/>
      </w:r>
    </w:p>
  </w:endnote>
  <w:endnote w:type="continuationSeparator" w:id="0">
    <w:p w14:paraId="6466283F" w14:textId="77777777" w:rsidR="004622E4" w:rsidRDefault="004622E4" w:rsidP="003702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942ED2" w14:textId="77777777" w:rsidR="004622E4" w:rsidRDefault="004622E4" w:rsidP="00370213">
      <w:r>
        <w:separator/>
      </w:r>
    </w:p>
  </w:footnote>
  <w:footnote w:type="continuationSeparator" w:id="0">
    <w:p w14:paraId="4218A67D" w14:textId="77777777" w:rsidR="004622E4" w:rsidRDefault="004622E4" w:rsidP="0037021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0213"/>
    <w:rsid w:val="001D5376"/>
    <w:rsid w:val="00370213"/>
    <w:rsid w:val="004035FD"/>
    <w:rsid w:val="004622E4"/>
    <w:rsid w:val="004868FD"/>
    <w:rsid w:val="005F1260"/>
    <w:rsid w:val="00785287"/>
    <w:rsid w:val="00820B72"/>
    <w:rsid w:val="00B84F1D"/>
    <w:rsid w:val="00BA2217"/>
    <w:rsid w:val="00C22A22"/>
    <w:rsid w:val="00C863E8"/>
    <w:rsid w:val="00CB108B"/>
    <w:rsid w:val="00F22727"/>
    <w:rsid w:val="00F25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BFA3974"/>
  <w14:defaultImageDpi w14:val="32767"/>
  <w15:chartTrackingRefBased/>
  <w15:docId w15:val="{3722B48C-DAB4-DF4A-90A5-174449BDC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021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70213"/>
  </w:style>
  <w:style w:type="paragraph" w:styleId="Footer">
    <w:name w:val="footer"/>
    <w:basedOn w:val="Normal"/>
    <w:link w:val="FooterChar"/>
    <w:uiPriority w:val="99"/>
    <w:unhideWhenUsed/>
    <w:rsid w:val="0037021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70213"/>
  </w:style>
  <w:style w:type="paragraph" w:customStyle="1" w:styleId="BodyA">
    <w:name w:val="Body A"/>
    <w:rsid w:val="00370213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  <w:bdr w:val="nil"/>
    </w:rPr>
  </w:style>
  <w:style w:type="paragraph" w:customStyle="1" w:styleId="Body">
    <w:name w:val="Body"/>
    <w:rsid w:val="00370213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  <w:bdr w:val="n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236</Words>
  <Characters>1347</Characters>
  <Application>Microsoft Office Word</Application>
  <DocSecurity>0</DocSecurity>
  <Lines>11</Lines>
  <Paragraphs>3</Paragraphs>
  <ScaleCrop>false</ScaleCrop>
  <Company/>
  <LinksUpToDate>false</LinksUpToDate>
  <CharactersWithSpaces>1580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Silvana Y. Gonzalez Gonzalez</dc:creator>
  <cp:keywords/>
  <dc:description/>
  <cp:lastModifiedBy>Microsoft Office User</cp:lastModifiedBy>
  <cp:revision>9</cp:revision>
  <dcterms:created xsi:type="dcterms:W3CDTF">2021-07-02T19:57:00Z</dcterms:created>
  <dcterms:modified xsi:type="dcterms:W3CDTF">2022-06-03T21:10:00Z</dcterms:modified>
</cp:coreProperties>
</file>