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ABC1" w14:textId="70359551" w:rsidR="00102EBD" w:rsidRDefault="00B57B2E" w:rsidP="004D7C67">
      <w:pPr>
        <w:spacing w:line="480" w:lineRule="auto"/>
        <w:rPr>
          <w:rFonts w:ascii="Times" w:hAnsi="Times" w:cs="Arial"/>
          <w:b/>
          <w:bCs/>
          <w:color w:val="222222"/>
          <w:shd w:val="clear" w:color="auto" w:fill="FFFFFF"/>
        </w:rPr>
      </w:pPr>
      <w:r>
        <w:rPr>
          <w:b/>
        </w:rPr>
        <w:t xml:space="preserve">Supplementary Materials: </w:t>
      </w:r>
      <w:r w:rsidRPr="00C36747">
        <w:rPr>
          <w:rFonts w:ascii="Times" w:hAnsi="Times" w:cs="Arial"/>
          <w:b/>
          <w:bCs/>
          <w:color w:val="222222"/>
          <w:shd w:val="clear" w:color="auto" w:fill="FFFFFF"/>
        </w:rPr>
        <w:t xml:space="preserve">Microbial community response to drought depends on crop </w:t>
      </w:r>
    </w:p>
    <w:p w14:paraId="5BEE33B9" w14:textId="77777777" w:rsidR="00102EBD" w:rsidRDefault="00102EBD" w:rsidP="004D7C67">
      <w:pPr>
        <w:spacing w:line="480" w:lineRule="auto"/>
        <w:rPr>
          <w:b/>
        </w:rPr>
      </w:pPr>
    </w:p>
    <w:p w14:paraId="12EAE808" w14:textId="7C802A93" w:rsidR="009C5BA6" w:rsidRDefault="00DE3F77" w:rsidP="004D7C67">
      <w:pPr>
        <w:spacing w:line="480" w:lineRule="auto"/>
        <w:rPr>
          <w:b/>
        </w:rPr>
      </w:pPr>
      <w:r>
        <w:rPr>
          <w:b/>
        </w:rPr>
        <w:t>Supplementary</w:t>
      </w:r>
      <w:r w:rsidR="006E7198">
        <w:rPr>
          <w:b/>
        </w:rPr>
        <w:t xml:space="preserve"> </w:t>
      </w:r>
      <w:r w:rsidR="009C5BA6">
        <w:rPr>
          <w:b/>
        </w:rPr>
        <w:t>Methods</w:t>
      </w:r>
    </w:p>
    <w:p w14:paraId="3CE36319" w14:textId="1C98D3C9" w:rsidR="00CC2822" w:rsidRPr="00CC2822" w:rsidRDefault="00CC2822" w:rsidP="00CC2822">
      <w:pPr>
        <w:spacing w:line="480" w:lineRule="auto"/>
        <w:rPr>
          <w:b/>
          <w:bCs/>
          <w:color w:val="000000" w:themeColor="text1"/>
        </w:rPr>
      </w:pPr>
      <w:r>
        <w:rPr>
          <w:b/>
          <w:bCs/>
          <w:color w:val="000000" w:themeColor="text1"/>
        </w:rPr>
        <w:t>Rainout shelter details</w:t>
      </w:r>
    </w:p>
    <w:p w14:paraId="0C04C882" w14:textId="14EE5237" w:rsidR="009C5BA6" w:rsidRDefault="009C5BA6" w:rsidP="00BB374D">
      <w:pPr>
        <w:spacing w:line="480" w:lineRule="auto"/>
        <w:ind w:firstLine="720"/>
      </w:pPr>
      <w:r w:rsidRPr="007E29D3">
        <w:rPr>
          <w:color w:val="000000" w:themeColor="text1"/>
        </w:rPr>
        <w:t xml:space="preserve">After emergence of both corn and soybean crops, we imposed an under shelter drought from </w:t>
      </w:r>
      <w:r w:rsidR="000E1B2D">
        <w:rPr>
          <w:color w:val="000000" w:themeColor="text1"/>
        </w:rPr>
        <w:t>June 28</w:t>
      </w:r>
      <w:r w:rsidR="000E1B2D" w:rsidRPr="00DA46A9">
        <w:rPr>
          <w:color w:val="000000" w:themeColor="text1"/>
          <w:vertAlign w:val="superscript"/>
        </w:rPr>
        <w:t>th</w:t>
      </w:r>
      <w:r w:rsidR="000E1B2D">
        <w:rPr>
          <w:color w:val="000000" w:themeColor="text1"/>
        </w:rPr>
        <w:t xml:space="preserve">, </w:t>
      </w:r>
      <w:r w:rsidR="000E1B2D" w:rsidRPr="007E29D3">
        <w:rPr>
          <w:color w:val="000000" w:themeColor="text1"/>
        </w:rPr>
        <w:t>2019 to August</w:t>
      </w:r>
      <w:r w:rsidR="000E1B2D">
        <w:rPr>
          <w:color w:val="000000" w:themeColor="text1"/>
        </w:rPr>
        <w:t xml:space="preserve"> 26</w:t>
      </w:r>
      <w:r w:rsidR="000E1B2D" w:rsidRPr="00DA46A9">
        <w:rPr>
          <w:color w:val="000000" w:themeColor="text1"/>
          <w:vertAlign w:val="superscript"/>
        </w:rPr>
        <w:t>th</w:t>
      </w:r>
      <w:r w:rsidR="000E1B2D">
        <w:rPr>
          <w:color w:val="000000" w:themeColor="text1"/>
        </w:rPr>
        <w:t>,</w:t>
      </w:r>
      <w:r w:rsidR="000E1B2D" w:rsidRPr="007E29D3">
        <w:rPr>
          <w:color w:val="000000" w:themeColor="text1"/>
        </w:rPr>
        <w:t xml:space="preserve"> 2019</w:t>
      </w:r>
      <w:r w:rsidRPr="007E29D3">
        <w:rPr>
          <w:color w:val="000000" w:themeColor="text1"/>
        </w:rPr>
        <w:t xml:space="preserve">. </w:t>
      </w:r>
      <w:r>
        <w:rPr>
          <w:color w:val="000000" w:themeColor="text1"/>
        </w:rPr>
        <w:t xml:space="preserve">To account for differences in crop height between corn and soybean, the shelters had </w:t>
      </w:r>
      <w:proofErr w:type="spellStart"/>
      <w:r>
        <w:rPr>
          <w:color w:val="000000" w:themeColor="text1"/>
        </w:rPr>
        <w:t>sidepost</w:t>
      </w:r>
      <w:proofErr w:type="spellEnd"/>
      <w:r>
        <w:rPr>
          <w:color w:val="000000" w:themeColor="text1"/>
        </w:rPr>
        <w:t xml:space="preserve"> heights of 8.5’ for corn and 4.5’ for soybean. Because we </w:t>
      </w:r>
      <w:r w:rsidRPr="007E29D3">
        <w:rPr>
          <w:color w:val="000000" w:themeColor="text1"/>
        </w:rPr>
        <w:t>anticipated moisture under shelter up to one meter from the outside perimeter especially in corn</w:t>
      </w:r>
      <w:r>
        <w:rPr>
          <w:color w:val="000000" w:themeColor="text1"/>
        </w:rPr>
        <w:t xml:space="preserve">, we used a large shelter footprint of 24’ x 26’. </w:t>
      </w:r>
      <w:r w:rsidRPr="007E29D3">
        <w:rPr>
          <w:color w:val="000000" w:themeColor="text1"/>
        </w:rPr>
        <w:t xml:space="preserve"> The shelters were constructed with 2” x 3” galvanized steel rectangular tubing with vertical supports every five feet. The roof truss network had a slope of 3”/12” so the designed center peak was three feet taller than the </w:t>
      </w:r>
      <w:proofErr w:type="spellStart"/>
      <w:r w:rsidRPr="007E29D3">
        <w:rPr>
          <w:color w:val="000000" w:themeColor="text1"/>
        </w:rPr>
        <w:t>sidepost</w:t>
      </w:r>
      <w:proofErr w:type="spellEnd"/>
      <w:r w:rsidRPr="007E29D3">
        <w:rPr>
          <w:color w:val="000000" w:themeColor="text1"/>
        </w:rPr>
        <w:t xml:space="preserve"> height.  The peak run was in the same direction of the row crop, thus the south and north sides had slightly more ambient exposure.  The corrugated roofing panels were 50”W by 12’7” long, installation of panels overlapped to prevent any </w:t>
      </w:r>
      <w:r w:rsidR="007A3614">
        <w:rPr>
          <w:color w:val="000000" w:themeColor="text1"/>
        </w:rPr>
        <w:t>rain</w:t>
      </w:r>
      <w:r w:rsidRPr="007E29D3">
        <w:rPr>
          <w:color w:val="000000" w:themeColor="text1"/>
        </w:rPr>
        <w:t xml:space="preserve"> intrusion.  The corrugated roofing panels (</w:t>
      </w:r>
      <w:proofErr w:type="spellStart"/>
      <w:r w:rsidRPr="007E29D3">
        <w:rPr>
          <w:color w:val="000000" w:themeColor="text1"/>
        </w:rPr>
        <w:t>Amerilux</w:t>
      </w:r>
      <w:proofErr w:type="spellEnd"/>
      <w:r w:rsidRPr="007E29D3">
        <w:rPr>
          <w:color w:val="000000" w:themeColor="text1"/>
        </w:rPr>
        <w:t xml:space="preserve"> </w:t>
      </w:r>
      <w:proofErr w:type="spellStart"/>
      <w:r w:rsidRPr="007E29D3">
        <w:rPr>
          <w:color w:val="000000" w:themeColor="text1"/>
        </w:rPr>
        <w:t>Greca</w:t>
      </w:r>
      <w:proofErr w:type="spellEnd"/>
      <w:r w:rsidRPr="007E29D3">
        <w:rPr>
          <w:color w:val="000000" w:themeColor="text1"/>
        </w:rPr>
        <w:t xml:space="preserve"> Lexan) allow approximately 90% light transmittance above 385 nm.  Panels are weather resistant and have a UV protective coating on one side to prevent panel yellowing.  A clear Lexan </w:t>
      </w:r>
      <w:proofErr w:type="spellStart"/>
      <w:r w:rsidRPr="007E29D3">
        <w:rPr>
          <w:color w:val="000000" w:themeColor="text1"/>
        </w:rPr>
        <w:t>ridgecap</w:t>
      </w:r>
      <w:proofErr w:type="spellEnd"/>
      <w:r w:rsidRPr="007E29D3">
        <w:rPr>
          <w:color w:val="000000" w:themeColor="text1"/>
        </w:rPr>
        <w:t xml:space="preserve"> was installed to prevent </w:t>
      </w:r>
      <w:r w:rsidR="007A3614">
        <w:rPr>
          <w:color w:val="000000" w:themeColor="text1"/>
        </w:rPr>
        <w:t>rain</w:t>
      </w:r>
      <w:r w:rsidRPr="007E29D3">
        <w:rPr>
          <w:color w:val="000000" w:themeColor="text1"/>
        </w:rPr>
        <w:t xml:space="preserve"> intrusion the length of the shelter peak.  Each prototype shelter has a base made the same shelter material running the length of the shelters in the same direction as the center peak.  A gutter and hose network spanning the length of each shelter was installed to allow any </w:t>
      </w:r>
      <w:r w:rsidR="007A3614">
        <w:rPr>
          <w:color w:val="000000" w:themeColor="text1"/>
        </w:rPr>
        <w:t>rain</w:t>
      </w:r>
      <w:r w:rsidRPr="007E29D3">
        <w:rPr>
          <w:color w:val="000000" w:themeColor="text1"/>
        </w:rPr>
        <w:t xml:space="preserve"> collected from the roof to be diverted outside the plot.  Gutters are pitched accordingly towards the plot edge.  </w:t>
      </w:r>
      <w:r>
        <w:t xml:space="preserve">The total </w:t>
      </w:r>
      <w:r w:rsidR="007A3614">
        <w:t>rain</w:t>
      </w:r>
      <w:r>
        <w:t xml:space="preserve"> excluded footprint area was 58 m</w:t>
      </w:r>
      <w:r w:rsidRPr="00356E0E">
        <w:rPr>
          <w:vertAlign w:val="superscript"/>
        </w:rPr>
        <w:t>2</w:t>
      </w:r>
      <w:r>
        <w:t xml:space="preserve"> for each shelter. Shelters were removed on 8/26/19 with extended forks and a John Deere tractor.  </w:t>
      </w:r>
    </w:p>
    <w:p w14:paraId="15D4CF64" w14:textId="77777777" w:rsidR="00D379C1" w:rsidRPr="00BB374D" w:rsidRDefault="00D379C1" w:rsidP="00BB374D">
      <w:pPr>
        <w:spacing w:line="480" w:lineRule="auto"/>
        <w:ind w:firstLine="720"/>
      </w:pPr>
    </w:p>
    <w:p w14:paraId="2E8CE9A9" w14:textId="77777777" w:rsidR="009C5BA6" w:rsidRDefault="009C5BA6" w:rsidP="004D7C67">
      <w:pPr>
        <w:spacing w:line="480" w:lineRule="auto"/>
        <w:rPr>
          <w:b/>
        </w:rPr>
      </w:pPr>
      <w:r>
        <w:rPr>
          <w:b/>
        </w:rPr>
        <w:t>Inoculum creation and application methods</w:t>
      </w:r>
    </w:p>
    <w:p w14:paraId="692C9BBF" w14:textId="24A003C3" w:rsidR="009C5BA6" w:rsidRDefault="006E348E" w:rsidP="004D7C67">
      <w:pPr>
        <w:spacing w:line="480" w:lineRule="auto"/>
        <w:ind w:firstLine="720"/>
      </w:pPr>
      <w:r>
        <w:t xml:space="preserve">We developed microbial </w:t>
      </w:r>
      <w:proofErr w:type="spellStart"/>
      <w:r>
        <w:t>inocula</w:t>
      </w:r>
      <w:proofErr w:type="spellEnd"/>
      <w:r>
        <w:t xml:space="preserve"> originating from both soil and roots to test the effect of different diverse microbial communities on plant-microbial interactions under drought, and we applied the microbial </w:t>
      </w:r>
      <w:proofErr w:type="spellStart"/>
      <w:r>
        <w:t>inocula</w:t>
      </w:r>
      <w:proofErr w:type="spellEnd"/>
      <w:r>
        <w:t xml:space="preserve"> using plant-based and whole-plot applications to test the effect of different application locations on inoculation success</w:t>
      </w:r>
      <w:r w:rsidR="009C5BA6">
        <w:t xml:space="preserve">. Both </w:t>
      </w:r>
      <w:proofErr w:type="spellStart"/>
      <w:r w:rsidR="009C5BA6">
        <w:t>inocula</w:t>
      </w:r>
      <w:proofErr w:type="spellEnd"/>
      <w:r w:rsidR="009C5BA6">
        <w:t xml:space="preserve"> originated from restored prairie soil, because restored prairie soil microbial communities can have higher diversity and stress tolerance than microbial communities from agricultural fields</w:t>
      </w:r>
      <w:r w:rsidR="00C36FCD">
        <w:t xml:space="preserve"> </w:t>
      </w:r>
      <w:sdt>
        <w:sdtPr>
          <w:alias w:val="SmartCite Citation"/>
          <w:tag w:val="1e68f6f4-fdd8-4fd9-b5f6-58ce0888e32a:c14e6056-93ca-40c6-8d93-694e39378f9d,1e68f6f4-fdd8-4fd9-b5f6-58ce0888e32a:aa36760d-3bac-460b-b4f4-bf11f83f87e8,1e68f6f4-fdd8-4fd9-b5f6-58ce0888e32a:ba8d2d1d-7ede-4e96-95f7-a7bf9604da50+"/>
          <w:id w:val="-1599633463"/>
          <w:placeholder>
            <w:docPart w:val="DefaultPlaceholder_-1854013440"/>
          </w:placeholder>
        </w:sdtPr>
        <w:sdtEndPr/>
        <w:sdtContent>
          <w:r w:rsidR="00B33429" w:rsidRPr="00B33429">
            <w:rPr>
              <w:color w:val="000000"/>
            </w:rPr>
            <w:t>(McKinley et al., 2005; Barber et al., 2017; Upton et al., 2018)</w:t>
          </w:r>
        </w:sdtContent>
      </w:sdt>
      <w:r w:rsidR="009C5BA6">
        <w:t>. We chose to inoculate with diverse microbes because multiple microbes are less likely to overlap functionally with existing microb</w:t>
      </w:r>
      <w:r w:rsidR="009C5BA6" w:rsidRPr="00A27050">
        <w:rPr>
          <w:color w:val="000000" w:themeColor="text1"/>
        </w:rPr>
        <w:t xml:space="preserve">es </w:t>
      </w:r>
      <w:sdt>
        <w:sdtPr>
          <w:rPr>
            <w:color w:val="000000" w:themeColor="text1"/>
          </w:rPr>
          <w:alias w:val="SmartCite Citation"/>
          <w:tag w:val="1e68f6f4-fdd8-4fd9-b5f6-58ce0888e32a:24a6db1a-18cd-4d5e-bf90-3a7555d50733,1e68f6f4-fdd8-4fd9-b5f6-58ce0888e32a:34e7bf8b-133a-4fe8-a31c-ebd20044338a+"/>
          <w:id w:val="-1265381067"/>
          <w:placeholder>
            <w:docPart w:val="DefaultPlaceholder_-1854013440"/>
          </w:placeholder>
        </w:sdtPr>
        <w:sdtEndPr/>
        <w:sdtContent>
          <w:r w:rsidR="00B33429" w:rsidRPr="00B33429">
            <w:rPr>
              <w:color w:val="000000"/>
            </w:rPr>
            <w:t>(Hu et al., 2016; Rivett et al., 2018)</w:t>
          </w:r>
        </w:sdtContent>
      </w:sdt>
      <w:r w:rsidR="009C5BA6" w:rsidRPr="00A27050">
        <w:rPr>
          <w:color w:val="000000" w:themeColor="text1"/>
        </w:rPr>
        <w:t xml:space="preserve">) </w:t>
      </w:r>
      <w:r w:rsidR="009C5BA6">
        <w:t xml:space="preserve">and inoculating with multiple strains can increase the environmental range that </w:t>
      </w:r>
      <w:proofErr w:type="spellStart"/>
      <w:r w:rsidR="009C5BA6">
        <w:t>inocula</w:t>
      </w:r>
      <w:proofErr w:type="spellEnd"/>
      <w:r w:rsidR="009C5BA6">
        <w:t xml:space="preserve"> increase plant growth </w:t>
      </w:r>
      <w:sdt>
        <w:sdtPr>
          <w:alias w:val="SmartCite Citation"/>
          <w:tag w:val="1e68f6f4-fdd8-4fd9-b5f6-58ce0888e32a:70d83dcb-1075-44be-9df3-82dccaf3ec30,1e68f6f4-fdd8-4fd9-b5f6-58ce0888e32a:810a8a93-de73-451c-99ad-3061fb44f537,1e68f6f4-fdd8-4fd9-b5f6-58ce0888e32a:2dc831e4-b61d-4a48-9819-f27840263cd7,1e68f6f4-fdd8-4fd9-b5f6-58ce0888e32a:463050b1-f4d8-4d96-8634-0956cc46a95e,1e68f6f4-fdd8-4fd9-b5f6-58ce0888e32a:71b9fa15-ea0c-4191-81c5-ca8ecfa9060d+"/>
          <w:id w:val="1535999890"/>
          <w:placeholder>
            <w:docPart w:val="DefaultPlaceholder_-1854013440"/>
          </w:placeholder>
        </w:sdtPr>
        <w:sdtEndPr/>
        <w:sdtContent>
          <w:r w:rsidR="00B33429" w:rsidRPr="00B33429">
            <w:rPr>
              <w:color w:val="000000"/>
            </w:rPr>
            <w:t xml:space="preserve">(Bai et al., 2003; </w:t>
          </w:r>
          <w:proofErr w:type="spellStart"/>
          <w:r w:rsidR="00B33429" w:rsidRPr="00B33429">
            <w:rPr>
              <w:color w:val="000000"/>
            </w:rPr>
            <w:t>Caravaca</w:t>
          </w:r>
          <w:proofErr w:type="spellEnd"/>
          <w:r w:rsidR="00B33429" w:rsidRPr="00B33429">
            <w:rPr>
              <w:color w:val="000000"/>
            </w:rPr>
            <w:t xml:space="preserve"> et al., 2005; Armada et al., 2016; Rashid et al., 2016; </w:t>
          </w:r>
          <w:proofErr w:type="spellStart"/>
          <w:r w:rsidR="00B33429" w:rsidRPr="00B33429">
            <w:rPr>
              <w:color w:val="000000"/>
            </w:rPr>
            <w:t>Ghorchiani</w:t>
          </w:r>
          <w:proofErr w:type="spellEnd"/>
          <w:r w:rsidR="00B33429" w:rsidRPr="00B33429">
            <w:rPr>
              <w:color w:val="000000"/>
            </w:rPr>
            <w:t xml:space="preserve"> et al., 2018)</w:t>
          </w:r>
        </w:sdtContent>
      </w:sdt>
      <w:r w:rsidR="009C5BA6">
        <w:t xml:space="preserve">. In May 2019, we collected prairie soil from the top 15 cm of soil after aboveground vegetation was removed with a hoe. The prairie soil is from a </w:t>
      </w:r>
      <w:r w:rsidR="005F1F79">
        <w:t>restored</w:t>
      </w:r>
      <w:r w:rsidR="00855380">
        <w:t xml:space="preserve"> </w:t>
      </w:r>
      <w:r w:rsidR="009C5BA6">
        <w:t>prairie at the Kellogg Bird Sanctuary in Kalamazoo County, MI.</w:t>
      </w:r>
    </w:p>
    <w:p w14:paraId="6F5FDCE7" w14:textId="0DC79E79" w:rsidR="009C5BA6" w:rsidRDefault="009C5BA6" w:rsidP="004D7C67">
      <w:pPr>
        <w:spacing w:line="480" w:lineRule="auto"/>
        <w:ind w:firstLine="720"/>
      </w:pPr>
      <w:r>
        <w:t xml:space="preserve">We made our </w:t>
      </w:r>
      <w:r w:rsidR="00B053F0">
        <w:t>whole</w:t>
      </w:r>
      <w:r>
        <w:t xml:space="preserve"> soil inoculum using bacterial growth media by adding </w:t>
      </w:r>
      <w:r w:rsidR="006E348E">
        <w:t xml:space="preserve">sieved </w:t>
      </w:r>
      <w:r>
        <w:t xml:space="preserve">restored prairie soil to a high and low nutrient media to grow a more diverse microbial community for inoculation </w:t>
      </w:r>
      <w:sdt>
        <w:sdtPr>
          <w:alias w:val="SmartCite Citation"/>
          <w:tag w:val="1e68f6f4-fdd8-4fd9-b5f6-58ce0888e32a:2d875914-6db0-4634-a243-cd89f4e7676b+"/>
          <w:id w:val="-1090160721"/>
          <w:placeholder>
            <w:docPart w:val="DefaultPlaceholder_-1854013440"/>
          </w:placeholder>
        </w:sdtPr>
        <w:sdtEndPr/>
        <w:sdtContent>
          <w:r w:rsidR="00B33429" w:rsidRPr="00B33429">
            <w:rPr>
              <w:color w:val="000000"/>
            </w:rPr>
            <w:t>(Kaminsky et al., 2019)</w:t>
          </w:r>
        </w:sdtContent>
      </w:sdt>
      <w:r>
        <w:t>. To grow the microbes for inoculation, we added 2g of sieved soil to 200 ml of either R2A (low nutrient) or LB (high nutrient) liquid media in a 1L bottle. After 72 hours of room temperature incubation, we calculated colony forming units and found that the concentration of colony forming units was similar for both types of media. We therefore combined equal parts R2A and LB culture and diluted the culture to a final concentration of 8.3x10</w:t>
      </w:r>
      <w:r>
        <w:rPr>
          <w:vertAlign w:val="superscript"/>
        </w:rPr>
        <w:t xml:space="preserve">9 </w:t>
      </w:r>
      <w:proofErr w:type="spellStart"/>
      <w:r w:rsidRPr="003702EB">
        <w:rPr>
          <w:color w:val="000000" w:themeColor="text1"/>
        </w:rPr>
        <w:t>cfus</w:t>
      </w:r>
      <w:proofErr w:type="spellEnd"/>
      <w:r w:rsidRPr="003702EB">
        <w:rPr>
          <w:color w:val="000000" w:themeColor="text1"/>
        </w:rPr>
        <w:t>/m</w:t>
      </w:r>
      <w:r w:rsidR="00193921">
        <w:rPr>
          <w:color w:val="000000" w:themeColor="text1"/>
        </w:rPr>
        <w:t>L</w:t>
      </w:r>
      <w:r w:rsidRPr="003702EB">
        <w:rPr>
          <w:color w:val="000000" w:themeColor="text1"/>
        </w:rPr>
        <w:t xml:space="preserve"> </w:t>
      </w:r>
      <w:r>
        <w:t xml:space="preserve">using R2A media. We inoculated using growth media because </w:t>
      </w:r>
      <w:r>
        <w:lastRenderedPageBreak/>
        <w:t xml:space="preserve">the substrate that the microbes are added in is importance for decreasing desiccation and providing an energy source for microbes to establish </w:t>
      </w:r>
      <w:sdt>
        <w:sdtPr>
          <w:alias w:val="SmartCite Citation"/>
          <w:tag w:val="1e68f6f4-fdd8-4fd9-b5f6-58ce0888e32a:d27bf75f-39a2-493d-97bc-5924182b7288+"/>
          <w:id w:val="-2057533228"/>
          <w:placeholder>
            <w:docPart w:val="DefaultPlaceholder_-1854013440"/>
          </w:placeholder>
        </w:sdtPr>
        <w:sdtEndPr/>
        <w:sdtContent>
          <w:r w:rsidR="00B33429" w:rsidRPr="00B33429">
            <w:rPr>
              <w:color w:val="000000"/>
            </w:rPr>
            <w:t>(</w:t>
          </w:r>
          <w:proofErr w:type="spellStart"/>
          <w:r w:rsidR="00B33429" w:rsidRPr="00B33429">
            <w:rPr>
              <w:color w:val="000000"/>
            </w:rPr>
            <w:t>Malusá</w:t>
          </w:r>
          <w:proofErr w:type="spellEnd"/>
          <w:r w:rsidR="00B33429" w:rsidRPr="00B33429">
            <w:rPr>
              <w:color w:val="000000"/>
            </w:rPr>
            <w:t xml:space="preserve"> et al., 2012)</w:t>
          </w:r>
        </w:sdtContent>
      </w:sdt>
      <w:r>
        <w:t xml:space="preserve">. We stored the inoculum in the fridge until use. We then applied 20ml of </w:t>
      </w:r>
      <w:proofErr w:type="spellStart"/>
      <w:r>
        <w:t>inocula</w:t>
      </w:r>
      <w:proofErr w:type="spellEnd"/>
      <w:r>
        <w:t xml:space="preserve"> to each inoculation plot (a standard amount of cells used in field experiments: </w:t>
      </w:r>
      <w:sdt>
        <w:sdtPr>
          <w:alias w:val="SmartCite Citation"/>
          <w:tag w:val="1e68f6f4-fdd8-4fd9-b5f6-58ce0888e32a:74387756-cb22-4c51-843a-2ae6104408ce,1e68f6f4-fdd8-4fd9-b5f6-58ce0888e32a:463050b1-f4d8-4d96-8634-0956cc46a95e,1e68f6f4-fdd8-4fd9-b5f6-58ce0888e32a:a7e0e666-918d-4af4-bee5-6f60f7e01eaa+"/>
          <w:id w:val="-263462114"/>
          <w:placeholder>
            <w:docPart w:val="DefaultPlaceholder_-1854013440"/>
          </w:placeholder>
        </w:sdtPr>
        <w:sdtEndPr/>
        <w:sdtContent>
          <w:r w:rsidR="00B33429" w:rsidRPr="00B33429">
            <w:rPr>
              <w:color w:val="000000"/>
            </w:rPr>
            <w:t>(Bai et al., 2003; Zhang et al., 2003; Berger et al., 2018)</w:t>
          </w:r>
        </w:sdtContent>
      </w:sdt>
      <w:r w:rsidR="00B33429">
        <w:t>)</w:t>
      </w:r>
      <w:r w:rsidR="005F1F79">
        <w:t>.</w:t>
      </w:r>
    </w:p>
    <w:p w14:paraId="4BAA870C" w14:textId="77777777" w:rsidR="009C5BA6" w:rsidRDefault="009C5BA6" w:rsidP="004D7C67">
      <w:pPr>
        <w:spacing w:line="480" w:lineRule="auto"/>
        <w:ind w:firstLine="720"/>
      </w:pPr>
      <w:r>
        <w:t>To make root inoculum, we separated roots from soil during sieving. we then weighed 15g (+/-.25g) of wet root mass for each microplot.</w:t>
      </w:r>
      <w:r w:rsidRPr="0065461B">
        <w:t xml:space="preserve"> </w:t>
      </w:r>
      <w:r>
        <w:t>After drying the root inoculum weighed 3.04 +/- 0.5 g.</w:t>
      </w:r>
    </w:p>
    <w:p w14:paraId="680BBE62" w14:textId="6A13B105" w:rsidR="009C5BA6" w:rsidRDefault="005F1F79" w:rsidP="004D7C67">
      <w:pPr>
        <w:spacing w:line="480" w:lineRule="auto"/>
        <w:ind w:firstLine="720"/>
      </w:pPr>
      <w:r>
        <w:t>W</w:t>
      </w:r>
      <w:r w:rsidR="009C5BA6">
        <w:t xml:space="preserve">e created heat-treated </w:t>
      </w:r>
      <w:proofErr w:type="spellStart"/>
      <w:r w:rsidR="009C5BA6">
        <w:t>inocula</w:t>
      </w:r>
      <w:proofErr w:type="spellEnd"/>
      <w:r w:rsidR="009C5BA6">
        <w:t xml:space="preserve"> to control for the effect of added nutrients, carbon, and dead cells on crop growth and soil microbial communities. We killed the microbes in the </w:t>
      </w:r>
      <w:r w:rsidR="00B053F0">
        <w:t>whole</w:t>
      </w:r>
      <w:r w:rsidR="009C5BA6">
        <w:t xml:space="preserve"> soil liquid inoculum by heat-treating half of the inoculum in an oven &gt;90° C for three hours. We found no colonies after 24 hours of growth in LB media, verifying that our heat treatment had killed the microbes in the inoculum. Similarly for the root inoculum, we heat-treated half of the inoculum in an oven &gt;90° C for 5 hours to create a dead root inoculum.</w:t>
      </w:r>
    </w:p>
    <w:p w14:paraId="2593AC71" w14:textId="6450FE45" w:rsidR="009C5BA6" w:rsidRPr="00E0006F" w:rsidRDefault="002B6273" w:rsidP="004D7C67">
      <w:pPr>
        <w:spacing w:line="480" w:lineRule="auto"/>
        <w:ind w:firstLine="720"/>
      </w:pPr>
      <w:r>
        <w:t xml:space="preserve">We applied the inoculum to </w:t>
      </w:r>
      <w:r w:rsidR="00BB374D">
        <w:t>sub</w:t>
      </w:r>
      <w:r>
        <w:t>plots one week post emergence of each crop (corn: June 5</w:t>
      </w:r>
      <w:r w:rsidRPr="002B6273">
        <w:rPr>
          <w:vertAlign w:val="superscript"/>
        </w:rPr>
        <w:t>th</w:t>
      </w:r>
      <w:r>
        <w:t>, soy: June 25</w:t>
      </w:r>
      <w:r w:rsidRPr="002B6273">
        <w:rPr>
          <w:vertAlign w:val="superscript"/>
        </w:rPr>
        <w:t>th</w:t>
      </w:r>
      <w:r>
        <w:t xml:space="preserve">). </w:t>
      </w:r>
      <w:r w:rsidR="009C5BA6">
        <w:t xml:space="preserve">To explore two mechanisms of inoculation success (via plant-microbe interactions or changes in bulk soil communities), we used two different methods of application for each inoculum: a plant-focused application and a whole plot application. For the plant-focused application, we cut a shallow trench ~1 cm deep approximately 3 cm to the east of the seedlings, to minimize damage to the roots of the plants. Either </w:t>
      </w:r>
      <w:r w:rsidR="00B053F0">
        <w:t>whole</w:t>
      </w:r>
      <w:r w:rsidR="009C5BA6">
        <w:t xml:space="preserve"> soil or root inoculum was then dripped or placed in the trench and covered with the dirt that was displaced during the digging of the trench. For the whole inoculation plot treatments, the </w:t>
      </w:r>
      <w:r w:rsidR="00B053F0">
        <w:t>whole</w:t>
      </w:r>
      <w:r w:rsidR="009C5BA6">
        <w:t xml:space="preserve"> soil inoculum was </w:t>
      </w:r>
      <w:r w:rsidR="009C5BA6">
        <w:lastRenderedPageBreak/>
        <w:t>dripped across the 0.5m</w:t>
      </w:r>
      <w:r w:rsidR="009C5BA6">
        <w:rPr>
          <w:vertAlign w:val="superscript"/>
        </w:rPr>
        <w:t>2</w:t>
      </w:r>
      <w:r w:rsidR="009C5BA6">
        <w:t xml:space="preserve"> area using a 5ml pipette, by adding 5ml to each quarter of the plot, and root inoculum was placed evenly across the plot on the soil surface.</w:t>
      </w:r>
    </w:p>
    <w:p w14:paraId="2D4B21AD" w14:textId="77777777" w:rsidR="009C5BA6" w:rsidRDefault="009C5BA6" w:rsidP="004D7C67">
      <w:pPr>
        <w:spacing w:line="480" w:lineRule="auto"/>
      </w:pPr>
    </w:p>
    <w:p w14:paraId="3657AD49" w14:textId="0AC10BAB" w:rsidR="009C5BA6" w:rsidRPr="00F85B4F" w:rsidRDefault="00F0621B" w:rsidP="004D7C67">
      <w:pPr>
        <w:spacing w:line="480" w:lineRule="auto"/>
      </w:pPr>
      <w:r>
        <w:rPr>
          <w:rFonts w:ascii="Times" w:hAnsi="Times"/>
          <w:b/>
          <w:bCs/>
        </w:rPr>
        <w:t>Soil moisture monitoring</w:t>
      </w:r>
    </w:p>
    <w:p w14:paraId="5C9F8F47" w14:textId="4430DCF8" w:rsidR="009C5BA6" w:rsidRDefault="009C5BA6" w:rsidP="004D7C67">
      <w:pPr>
        <w:spacing w:line="480" w:lineRule="auto"/>
        <w:ind w:firstLine="720"/>
      </w:pPr>
      <w:r>
        <w:t xml:space="preserve">A network of soil moisture and temperature probes was installed in two transects for each shelter. Each transect contained 5TM soil moisture/temperature sensors (Decagon, </w:t>
      </w:r>
      <w:proofErr w:type="spellStart"/>
      <w:r>
        <w:t>Pullman,WA</w:t>
      </w:r>
      <w:proofErr w:type="spellEnd"/>
      <w:r>
        <w:t xml:space="preserve">)  connected to several EM50- series data loggers (Decagon, Pullman, WA). The </w:t>
      </w:r>
      <w:r w:rsidR="00204376">
        <w:t xml:space="preserve">west to east </w:t>
      </w:r>
      <w:r>
        <w:t xml:space="preserve">transect was installed </w:t>
      </w:r>
      <w:r w:rsidR="00204376">
        <w:t>3.66m (</w:t>
      </w:r>
      <w:r>
        <w:t>12</w:t>
      </w:r>
      <w:r w:rsidR="00204376">
        <w:t xml:space="preserve"> ft)</w:t>
      </w:r>
      <w:r>
        <w:t xml:space="preserve"> from the southern plot edge</w:t>
      </w:r>
      <w:r w:rsidR="00204376">
        <w:t>. Sensors were installed</w:t>
      </w:r>
      <w:r>
        <w:t xml:space="preserve"> at </w:t>
      </w:r>
      <w:r w:rsidR="00204376">
        <w:t xml:space="preserve">-0.91m </w:t>
      </w:r>
      <w:r>
        <w:t>(</w:t>
      </w:r>
      <w:r w:rsidR="00204376">
        <w:t xml:space="preserve">3 ft </w:t>
      </w:r>
      <w:r>
        <w:t xml:space="preserve">outside shelter), </w:t>
      </w:r>
      <w:r w:rsidR="00204376">
        <w:t>0.15m (</w:t>
      </w:r>
      <w:r>
        <w:t>0.5</w:t>
      </w:r>
      <w:r w:rsidR="00204376">
        <w:t>ft)</w:t>
      </w:r>
      <w:r>
        <w:t xml:space="preserve">, </w:t>
      </w:r>
      <w:r w:rsidR="00204376">
        <w:t>0.91m (</w:t>
      </w:r>
      <w:r>
        <w:t>3</w:t>
      </w:r>
      <w:r w:rsidR="00204376">
        <w:t>ft)</w:t>
      </w:r>
      <w:r>
        <w:t xml:space="preserve">, </w:t>
      </w:r>
      <w:r w:rsidR="00204376">
        <w:t>1.83m (</w:t>
      </w:r>
      <w:r>
        <w:t>6</w:t>
      </w:r>
      <w:r w:rsidR="00204376">
        <w:t>ft)</w:t>
      </w:r>
      <w:r>
        <w:t xml:space="preserve">, </w:t>
      </w:r>
      <w:r w:rsidR="00204376">
        <w:t>2.74m (</w:t>
      </w:r>
      <w:r>
        <w:t>9</w:t>
      </w:r>
      <w:r w:rsidR="00204376">
        <w:t>ft)</w:t>
      </w:r>
      <w:r>
        <w:t xml:space="preserve">, </w:t>
      </w:r>
      <w:r w:rsidR="00204376">
        <w:t>4.88m (</w:t>
      </w:r>
      <w:r>
        <w:t>16</w:t>
      </w:r>
      <w:r w:rsidR="00204376">
        <w:t>ft)</w:t>
      </w:r>
      <w:r>
        <w:t xml:space="preserve">, </w:t>
      </w:r>
      <w:r w:rsidR="00204376">
        <w:t>and 6.10m (</w:t>
      </w:r>
      <w:r>
        <w:t>20</w:t>
      </w:r>
      <w:r w:rsidR="00204376">
        <w:t>ft)</w:t>
      </w:r>
      <w:r>
        <w:t xml:space="preserve"> from the west footprint edge. The south to north transect </w:t>
      </w:r>
      <w:r w:rsidR="00204376">
        <w:t>was installed 3.66m (12ft) from the western edge. S</w:t>
      </w:r>
      <w:r>
        <w:t xml:space="preserve">ensors were installed at </w:t>
      </w:r>
      <w:r w:rsidR="00204376">
        <w:t xml:space="preserve">-0.15m (0.5ft </w:t>
      </w:r>
      <w:r>
        <w:t xml:space="preserve">outside shelter), </w:t>
      </w:r>
      <w:r w:rsidR="00204376">
        <w:t>0.91m (3ft), 1.83m (6ft), 2.74m (9ft), 4.88m (16ft)</w:t>
      </w:r>
      <w:r>
        <w:t>,</w:t>
      </w:r>
      <w:r w:rsidR="00204376">
        <w:t xml:space="preserve"> 6.40m (</w:t>
      </w:r>
      <w:r>
        <w:t>21</w:t>
      </w:r>
      <w:r w:rsidR="00204376">
        <w:t>ft)</w:t>
      </w:r>
      <w:r>
        <w:t>,</w:t>
      </w:r>
      <w:r w:rsidR="00204376">
        <w:t xml:space="preserve"> and 7.92m (</w:t>
      </w:r>
      <w:r>
        <w:t>26</w:t>
      </w:r>
      <w:r w:rsidR="00204376">
        <w:t>ft, also 0.61m outside of northern footprint edge)</w:t>
      </w:r>
      <w:r>
        <w:t xml:space="preserve"> from the </w:t>
      </w:r>
      <w:r w:rsidRPr="004A049F">
        <w:t>southern footprint edge</w:t>
      </w:r>
      <w:r w:rsidR="005D0FCA" w:rsidRPr="004A049F">
        <w:t xml:space="preserve"> (Supplementary Figure </w:t>
      </w:r>
      <w:r w:rsidR="00985A6B">
        <w:t>S</w:t>
      </w:r>
      <w:r w:rsidR="002A1D7C">
        <w:t>10</w:t>
      </w:r>
      <w:r w:rsidR="005D0FCA" w:rsidRPr="004A049F">
        <w:t>)</w:t>
      </w:r>
      <w:r w:rsidRPr="004A049F">
        <w:t>. Data was logged on a per hour basis from 7/2/19 to 8/13/</w:t>
      </w:r>
      <w:r w:rsidRPr="00E20715">
        <w:rPr>
          <w:color w:val="000000" w:themeColor="text1"/>
        </w:rPr>
        <w:t xml:space="preserve">19. </w:t>
      </w:r>
      <w:r w:rsidR="00D34C83" w:rsidRPr="00E20715">
        <w:rPr>
          <w:color w:val="000000" w:themeColor="text1"/>
        </w:rPr>
        <w:t xml:space="preserve">The sensors were removed early, because </w:t>
      </w:r>
      <w:r w:rsidR="00F2225D" w:rsidRPr="00E20715">
        <w:rPr>
          <w:color w:val="000000" w:themeColor="text1"/>
        </w:rPr>
        <w:t>we had collected enough data for our primary purpose of measuring rainfall intrusion and so that they wouldn’t be in the way of soil sampling</w:t>
      </w:r>
      <w:r w:rsidR="00D34C83" w:rsidRPr="00E20715">
        <w:rPr>
          <w:color w:val="000000" w:themeColor="text1"/>
        </w:rPr>
        <w:t xml:space="preserve">. </w:t>
      </w:r>
      <w:r w:rsidR="00204376" w:rsidRPr="004A049F">
        <w:t>Three</w:t>
      </w:r>
      <w:r w:rsidR="00204376">
        <w:t xml:space="preserve"> of the data loggers in the corn field were removed from the analyses because of either damage or inconsistent </w:t>
      </w:r>
      <w:r w:rsidR="00420DDF">
        <w:t>sensor function</w:t>
      </w:r>
      <w:r w:rsidR="00204376">
        <w:t xml:space="preserve">. </w:t>
      </w:r>
    </w:p>
    <w:p w14:paraId="27FE6958" w14:textId="77777777" w:rsidR="009C5BA6" w:rsidRPr="003A7177" w:rsidRDefault="009C5BA6" w:rsidP="004D7C67">
      <w:pPr>
        <w:spacing w:line="480" w:lineRule="auto"/>
        <w:rPr>
          <w:rFonts w:ascii="Times" w:hAnsi="Times"/>
        </w:rPr>
      </w:pPr>
    </w:p>
    <w:p w14:paraId="661C1ED9" w14:textId="77777777" w:rsidR="009C5BA6" w:rsidRPr="0015623E" w:rsidRDefault="009C5BA6" w:rsidP="004D7C67">
      <w:pPr>
        <w:spacing w:line="480" w:lineRule="auto"/>
        <w:rPr>
          <w:rFonts w:ascii="Times" w:hAnsi="Times"/>
          <w:b/>
          <w:bCs/>
        </w:rPr>
      </w:pPr>
      <w:r w:rsidRPr="003A7177">
        <w:rPr>
          <w:rFonts w:ascii="Times" w:hAnsi="Times"/>
          <w:b/>
          <w:bCs/>
        </w:rPr>
        <w:t>DNA extractions</w:t>
      </w:r>
      <w:r>
        <w:rPr>
          <w:rFonts w:ascii="Times" w:hAnsi="Times"/>
          <w:b/>
          <w:bCs/>
        </w:rPr>
        <w:t xml:space="preserve"> and sequence processing</w:t>
      </w:r>
      <w:r w:rsidRPr="003A7177">
        <w:rPr>
          <w:rFonts w:ascii="Times" w:hAnsi="Times"/>
          <w:b/>
          <w:bCs/>
        </w:rPr>
        <w:t xml:space="preserve"> </w:t>
      </w:r>
    </w:p>
    <w:p w14:paraId="075F05B2" w14:textId="4650A393" w:rsidR="009C5BA6" w:rsidRPr="003A7177" w:rsidRDefault="009C5BA6" w:rsidP="004D7C67">
      <w:pPr>
        <w:spacing w:line="480" w:lineRule="auto"/>
        <w:ind w:firstLine="720"/>
        <w:rPr>
          <w:rFonts w:ascii="Times" w:hAnsi="Times"/>
        </w:rPr>
      </w:pPr>
      <w:r>
        <w:rPr>
          <w:rFonts w:ascii="Times" w:hAnsi="Times"/>
        </w:rPr>
        <w:t>We extracted DNA from 0.15cm</w:t>
      </w:r>
      <w:r w:rsidRPr="003A7177">
        <w:rPr>
          <w:rFonts w:ascii="Times" w:hAnsi="Times"/>
          <w:vertAlign w:val="superscript"/>
        </w:rPr>
        <w:t>3</w:t>
      </w:r>
      <w:r>
        <w:rPr>
          <w:rFonts w:ascii="Times" w:hAnsi="Times"/>
        </w:rPr>
        <w:t xml:space="preserve"> of soil from each sample and from </w:t>
      </w:r>
      <w:r w:rsidR="00B053F0">
        <w:rPr>
          <w:rFonts w:ascii="Times" w:hAnsi="Times"/>
        </w:rPr>
        <w:t>whole</w:t>
      </w:r>
      <w:r>
        <w:rPr>
          <w:rFonts w:ascii="Times" w:hAnsi="Times"/>
        </w:rPr>
        <w:t xml:space="preserve"> soil inoculum (20ul) and root inoculum (</w:t>
      </w:r>
      <w:r w:rsidRPr="003A7177">
        <w:rPr>
          <w:rFonts w:ascii="Times" w:hAnsi="Times"/>
        </w:rPr>
        <w:t>0.15 cm</w:t>
      </w:r>
      <w:r w:rsidRPr="003A7177">
        <w:rPr>
          <w:rFonts w:ascii="Times" w:hAnsi="Times"/>
          <w:vertAlign w:val="superscript"/>
        </w:rPr>
        <w:t>3</w:t>
      </w:r>
      <w:r>
        <w:rPr>
          <w:rFonts w:ascii="Times" w:hAnsi="Times"/>
        </w:rPr>
        <w:t>).</w:t>
      </w:r>
      <w:r w:rsidRPr="003A7177">
        <w:rPr>
          <w:rFonts w:ascii="Times" w:hAnsi="Times"/>
        </w:rPr>
        <w:t xml:space="preserve"> We extracted the samples using the </w:t>
      </w:r>
      <w:proofErr w:type="spellStart"/>
      <w:r w:rsidRPr="003A7177">
        <w:rPr>
          <w:rFonts w:ascii="Times" w:hAnsi="Times"/>
        </w:rPr>
        <w:t>MagAttract</w:t>
      </w:r>
      <w:proofErr w:type="spellEnd"/>
      <w:r w:rsidRPr="003A7177">
        <w:rPr>
          <w:rFonts w:ascii="Times" w:hAnsi="Times"/>
        </w:rPr>
        <w:t xml:space="preserve"> </w:t>
      </w:r>
      <w:proofErr w:type="spellStart"/>
      <w:r w:rsidRPr="003A7177">
        <w:rPr>
          <w:rFonts w:ascii="Times" w:hAnsi="Times"/>
        </w:rPr>
        <w:t>PowerSoil</w:t>
      </w:r>
      <w:proofErr w:type="spellEnd"/>
      <w:r w:rsidRPr="003A7177">
        <w:rPr>
          <w:rFonts w:ascii="Times" w:hAnsi="Times"/>
        </w:rPr>
        <w:t xml:space="preserve"> DNA kit for Kingfisher Flex</w:t>
      </w:r>
      <w:r>
        <w:rPr>
          <w:rFonts w:ascii="Times" w:hAnsi="Times"/>
        </w:rPr>
        <w:t xml:space="preserve"> using the manufacturer’s protocol, with an added two-step binding process</w:t>
      </w:r>
      <w:r w:rsidRPr="003A7177">
        <w:rPr>
          <w:rFonts w:ascii="Times" w:hAnsi="Times"/>
        </w:rPr>
        <w:t xml:space="preserve">. </w:t>
      </w:r>
      <w:r>
        <w:rPr>
          <w:rFonts w:ascii="Times" w:hAnsi="Times"/>
        </w:rPr>
        <w:t>During the binding step, w</w:t>
      </w:r>
      <w:r w:rsidRPr="003A7177">
        <w:rPr>
          <w:rFonts w:ascii="Times" w:hAnsi="Times"/>
        </w:rPr>
        <w:t xml:space="preserve">e added 400ul of supernatant to two different kingfisher </w:t>
      </w:r>
      <w:r w:rsidRPr="003A7177">
        <w:rPr>
          <w:rFonts w:ascii="Times" w:hAnsi="Times"/>
        </w:rPr>
        <w:lastRenderedPageBreak/>
        <w:t xml:space="preserve">plates (step 11 in manufacturer’s protocol). We then added 418 </w:t>
      </w:r>
      <w:proofErr w:type="spellStart"/>
      <w:r w:rsidRPr="003A7177">
        <w:rPr>
          <w:rFonts w:ascii="Times" w:hAnsi="Times"/>
        </w:rPr>
        <w:t>μl</w:t>
      </w:r>
      <w:proofErr w:type="spellEnd"/>
      <w:r w:rsidRPr="003A7177">
        <w:rPr>
          <w:rFonts w:ascii="Times" w:hAnsi="Times"/>
        </w:rPr>
        <w:t xml:space="preserve"> of the </w:t>
      </w:r>
      <w:proofErr w:type="spellStart"/>
      <w:r w:rsidRPr="003A7177">
        <w:rPr>
          <w:rFonts w:ascii="Times" w:hAnsi="Times"/>
        </w:rPr>
        <w:t>ClearMag</w:t>
      </w:r>
      <w:proofErr w:type="spellEnd"/>
      <w:r w:rsidRPr="003A7177">
        <w:rPr>
          <w:rFonts w:ascii="Times" w:hAnsi="Times"/>
        </w:rPr>
        <w:t xml:space="preserve"> Beads/</w:t>
      </w:r>
      <w:proofErr w:type="spellStart"/>
      <w:r w:rsidRPr="003A7177">
        <w:rPr>
          <w:rFonts w:ascii="Times" w:hAnsi="Times"/>
        </w:rPr>
        <w:t>ClearMag</w:t>
      </w:r>
      <w:proofErr w:type="spellEnd"/>
      <w:r w:rsidRPr="003A7177">
        <w:rPr>
          <w:rFonts w:ascii="Times" w:hAnsi="Times"/>
        </w:rPr>
        <w:t xml:space="preserve"> Binding Solution to each well (step 13 of manufacturer’s protocol) and added 400ul of </w:t>
      </w:r>
      <w:proofErr w:type="spellStart"/>
      <w:r w:rsidRPr="003A7177">
        <w:rPr>
          <w:rFonts w:ascii="Times" w:hAnsi="Times"/>
        </w:rPr>
        <w:t>ClearMag</w:t>
      </w:r>
      <w:proofErr w:type="spellEnd"/>
      <w:r w:rsidRPr="003A7177">
        <w:rPr>
          <w:rFonts w:ascii="Times" w:hAnsi="Times"/>
        </w:rPr>
        <w:t xml:space="preserve"> Wash solution to three clean kingfisher plates (step 15 of manufacturer’s protocol). We then ran the plates on a Kingfisher Flex (</w:t>
      </w:r>
      <w:r>
        <w:rPr>
          <w:rFonts w:ascii="Times" w:hAnsi="Times"/>
        </w:rPr>
        <w:t xml:space="preserve">Rev1.2, Thermo </w:t>
      </w:r>
      <w:r w:rsidRPr="00FD25C4">
        <w:rPr>
          <w:rFonts w:ascii="Times" w:hAnsi="Times"/>
          <w:color w:val="000000" w:themeColor="text1"/>
        </w:rPr>
        <w:t>Scientific, Waltham, MA).  We the</w:t>
      </w:r>
      <w:r w:rsidRPr="003A7177">
        <w:rPr>
          <w:rFonts w:ascii="Times" w:hAnsi="Times"/>
        </w:rPr>
        <w:t xml:space="preserve">n sent DNA extractions to the Research Technology Support Facility Genomics Core at Michigan State University. The RTSF Genomics Core to complete library preparation of bacterial 16S v4 region using dual-indexing </w:t>
      </w:r>
      <w:sdt>
        <w:sdtPr>
          <w:rPr>
            <w:rFonts w:ascii="Times" w:hAnsi="Times"/>
          </w:rPr>
          <w:alias w:val="SmartCite Citation"/>
          <w:tag w:val="1e68f6f4-fdd8-4fd9-b5f6-58ce0888e32a:9f16ad49-68f4-47c4-9c72-3739fcf8f425+"/>
          <w:id w:val="-1784809064"/>
          <w:placeholder>
            <w:docPart w:val="DefaultPlaceholder_-1854013440"/>
          </w:placeholder>
        </w:sdtPr>
        <w:sdtEndPr/>
        <w:sdtContent>
          <w:r w:rsidR="00B33429" w:rsidRPr="00B33429">
            <w:rPr>
              <w:rFonts w:ascii="Times" w:hAnsi="Times"/>
              <w:color w:val="000000"/>
            </w:rPr>
            <w:t>(</w:t>
          </w:r>
          <w:proofErr w:type="spellStart"/>
          <w:r w:rsidR="00B33429" w:rsidRPr="00B33429">
            <w:rPr>
              <w:rFonts w:ascii="Times" w:hAnsi="Times"/>
              <w:color w:val="000000"/>
            </w:rPr>
            <w:t>Kozich</w:t>
          </w:r>
          <w:proofErr w:type="spellEnd"/>
          <w:r w:rsidR="00B33429" w:rsidRPr="00B33429">
            <w:rPr>
              <w:rFonts w:ascii="Times" w:hAnsi="Times"/>
              <w:color w:val="000000"/>
            </w:rPr>
            <w:t xml:space="preserve"> et al., 2013)</w:t>
          </w:r>
        </w:sdtContent>
      </w:sdt>
      <w:r w:rsidRPr="003A7177">
        <w:rPr>
          <w:rFonts w:ascii="Times" w:hAnsi="Times"/>
        </w:rPr>
        <w:t xml:space="preserve">, and sequence the amplicons using two lanes on Illumina </w:t>
      </w:r>
      <w:proofErr w:type="spellStart"/>
      <w:r w:rsidRPr="003A7177">
        <w:rPr>
          <w:rFonts w:ascii="Times" w:hAnsi="Times"/>
        </w:rPr>
        <w:t>MiSeq</w:t>
      </w:r>
      <w:proofErr w:type="spellEnd"/>
      <w:r w:rsidRPr="003A7177">
        <w:rPr>
          <w:rFonts w:ascii="Times" w:hAnsi="Times"/>
        </w:rPr>
        <w:t xml:space="preserve"> v2 Standard 500 cycle to output 2x250bp reads. </w:t>
      </w:r>
    </w:p>
    <w:p w14:paraId="79B89D18" w14:textId="23D0ABFE" w:rsidR="009C5BA6" w:rsidRDefault="009C5BA6" w:rsidP="004D7C67">
      <w:pPr>
        <w:spacing w:line="480" w:lineRule="auto"/>
        <w:rPr>
          <w:rFonts w:ascii="Times" w:hAnsi="Times"/>
        </w:rPr>
      </w:pPr>
      <w:r w:rsidRPr="003A7177">
        <w:rPr>
          <w:rFonts w:ascii="Times" w:hAnsi="Times"/>
          <w:b/>
          <w:bCs/>
        </w:rPr>
        <w:tab/>
      </w:r>
      <w:r w:rsidRPr="003A7177">
        <w:rPr>
          <w:rFonts w:ascii="Times" w:hAnsi="Times"/>
        </w:rPr>
        <w:t xml:space="preserve">We used USEARCH v11 for sequence processing </w:t>
      </w:r>
      <w:sdt>
        <w:sdtPr>
          <w:rPr>
            <w:rFonts w:ascii="Times" w:hAnsi="Times"/>
          </w:rPr>
          <w:alias w:val="SmartCite Citation"/>
          <w:tag w:val="1e68f6f4-fdd8-4fd9-b5f6-58ce0888e32a:3de2f187-9397-443b-b8fa-ccaea985b2f0+"/>
          <w:id w:val="-426586298"/>
          <w:placeholder>
            <w:docPart w:val="DefaultPlaceholder_-1854013440"/>
          </w:placeholder>
        </w:sdtPr>
        <w:sdtEndPr/>
        <w:sdtContent>
          <w:r w:rsidR="00B33429" w:rsidRPr="00B33429">
            <w:rPr>
              <w:rFonts w:ascii="Times" w:hAnsi="Times"/>
              <w:color w:val="000000"/>
            </w:rPr>
            <w:t>(Edgar, 2010)</w:t>
          </w:r>
        </w:sdtContent>
      </w:sdt>
      <w:r w:rsidRPr="003A7177">
        <w:rPr>
          <w:rFonts w:ascii="Times" w:hAnsi="Times"/>
        </w:rPr>
        <w:t xml:space="preserve">. We merged paired reads, with an pair success rate of 70%. We trimmed reads to 250 bp and screened quality with a </w:t>
      </w:r>
      <w:proofErr w:type="spellStart"/>
      <w:r w:rsidRPr="003A7177">
        <w:rPr>
          <w:rFonts w:ascii="Times" w:hAnsi="Times"/>
        </w:rPr>
        <w:t>maxEE</w:t>
      </w:r>
      <w:proofErr w:type="spellEnd"/>
      <w:r w:rsidRPr="003A7177">
        <w:rPr>
          <w:rFonts w:ascii="Times" w:hAnsi="Times"/>
        </w:rPr>
        <w:t xml:space="preserve"> score of 1</w:t>
      </w:r>
      <w:r>
        <w:rPr>
          <w:rFonts w:ascii="Times" w:hAnsi="Times"/>
        </w:rPr>
        <w:t xml:space="preserve"> (which retained 99% of reads)</w:t>
      </w:r>
      <w:r w:rsidRPr="003A7177">
        <w:rPr>
          <w:rFonts w:ascii="Times" w:hAnsi="Times"/>
        </w:rPr>
        <w:t xml:space="preserve">. We clustered sequences into OTUs at 97% similarity using </w:t>
      </w:r>
      <w:r>
        <w:rPr>
          <w:rFonts w:ascii="Times" w:hAnsi="Times"/>
        </w:rPr>
        <w:t xml:space="preserve">default settings of </w:t>
      </w:r>
      <w:r w:rsidRPr="003A7177">
        <w:rPr>
          <w:rFonts w:ascii="Times" w:hAnsi="Times"/>
        </w:rPr>
        <w:t>UPARSE (</w:t>
      </w:r>
      <w:proofErr w:type="spellStart"/>
      <w:r w:rsidRPr="000A6D74">
        <w:rPr>
          <w:rFonts w:ascii="Times" w:hAnsi="Times"/>
          <w:i/>
          <w:iCs/>
        </w:rPr>
        <w:t>cluster_otus</w:t>
      </w:r>
      <w:proofErr w:type="spellEnd"/>
      <w:r>
        <w:rPr>
          <w:rFonts w:ascii="Times" w:hAnsi="Times"/>
        </w:rPr>
        <w:t xml:space="preserve"> command, </w:t>
      </w:r>
      <w:sdt>
        <w:sdtPr>
          <w:rPr>
            <w:rFonts w:ascii="Times" w:hAnsi="Times"/>
          </w:rPr>
          <w:alias w:val="SmartCite Citation"/>
          <w:tag w:val="1e68f6f4-fdd8-4fd9-b5f6-58ce0888e32a:e7cc9de1-67d9-4701-a655-ba00da547706+"/>
          <w:id w:val="-405992811"/>
          <w:placeholder>
            <w:docPart w:val="DefaultPlaceholder_-1854013440"/>
          </w:placeholder>
        </w:sdtPr>
        <w:sdtEndPr/>
        <w:sdtContent>
          <w:r w:rsidR="00B33429" w:rsidRPr="00B33429">
            <w:rPr>
              <w:rFonts w:ascii="Times" w:hAnsi="Times"/>
              <w:color w:val="000000"/>
            </w:rPr>
            <w:t>(Edgar, 2013)</w:t>
          </w:r>
        </w:sdtContent>
      </w:sdt>
      <w:r w:rsidRPr="003A7177">
        <w:rPr>
          <w:rFonts w:ascii="Times" w:hAnsi="Times"/>
        </w:rPr>
        <w:t xml:space="preserve">). </w:t>
      </w:r>
      <w:r>
        <w:rPr>
          <w:rFonts w:ascii="Times" w:hAnsi="Times"/>
        </w:rPr>
        <w:t xml:space="preserve">This command used de novo filtering to remove chimeras. </w:t>
      </w:r>
      <w:r w:rsidRPr="003A7177">
        <w:rPr>
          <w:rFonts w:ascii="Times" w:hAnsi="Times"/>
        </w:rPr>
        <w:t xml:space="preserve">We then classified OTUs using the Silva v.123 database </w:t>
      </w:r>
      <w:sdt>
        <w:sdtPr>
          <w:rPr>
            <w:rFonts w:ascii="Times" w:hAnsi="Times"/>
          </w:rPr>
          <w:alias w:val="SmartCite Citation"/>
          <w:tag w:val="1e68f6f4-fdd8-4fd9-b5f6-58ce0888e32a:9055e22b-a756-400d-baa6-4294f69448df+"/>
          <w:id w:val="1357926978"/>
          <w:placeholder>
            <w:docPart w:val="DefaultPlaceholder_-1854013440"/>
          </w:placeholder>
        </w:sdtPr>
        <w:sdtEndPr/>
        <w:sdtContent>
          <w:r w:rsidR="00B33429" w:rsidRPr="00B33429">
            <w:rPr>
              <w:rFonts w:ascii="Times" w:hAnsi="Times"/>
              <w:color w:val="000000"/>
            </w:rPr>
            <w:t>(Quast et al., 2013)</w:t>
          </w:r>
        </w:sdtContent>
      </w:sdt>
      <w:r w:rsidRPr="003A7177">
        <w:rPr>
          <w:rFonts w:ascii="Times" w:hAnsi="Times"/>
        </w:rPr>
        <w:t xml:space="preserve"> and </w:t>
      </w:r>
      <w:r w:rsidRPr="002D52E4">
        <w:rPr>
          <w:rFonts w:ascii="Times" w:hAnsi="Times"/>
        </w:rPr>
        <w:t>SINTA</w:t>
      </w:r>
      <w:r>
        <w:rPr>
          <w:rFonts w:ascii="Times" w:hAnsi="Times"/>
        </w:rPr>
        <w:t xml:space="preserve">X classifier using USEARCH </w:t>
      </w:r>
      <w:sdt>
        <w:sdtPr>
          <w:rPr>
            <w:rFonts w:ascii="Times" w:hAnsi="Times"/>
          </w:rPr>
          <w:alias w:val="SmartCite Citation"/>
          <w:tag w:val="1e68f6f4-fdd8-4fd9-b5f6-58ce0888e32a:d9279d3f-ac9a-43e0-8060-2da1d4e69638+"/>
          <w:id w:val="-2125614430"/>
          <w:placeholder>
            <w:docPart w:val="DefaultPlaceholder_-1854013440"/>
          </w:placeholder>
        </w:sdtPr>
        <w:sdtEndPr/>
        <w:sdtContent>
          <w:r w:rsidR="00B33429" w:rsidRPr="00B33429">
            <w:rPr>
              <w:rFonts w:ascii="Times" w:hAnsi="Times"/>
            </w:rPr>
            <w:t>(Edgar, 2016)</w:t>
          </w:r>
        </w:sdtContent>
      </w:sdt>
      <w:r w:rsidRPr="003A7177">
        <w:rPr>
          <w:rFonts w:ascii="Times" w:hAnsi="Times"/>
        </w:rPr>
        <w:t>.</w:t>
      </w:r>
      <w:r>
        <w:rPr>
          <w:rFonts w:ascii="Times" w:hAnsi="Times"/>
        </w:rPr>
        <w:t xml:space="preserve"> OTUs with single reads were removed for a final sequence read count of </w:t>
      </w:r>
      <w:r w:rsidRPr="004D786C">
        <w:rPr>
          <w:rFonts w:ascii="Times" w:hAnsi="Times"/>
        </w:rPr>
        <w:t>11,488,657</w:t>
      </w:r>
      <w:r>
        <w:rPr>
          <w:rFonts w:ascii="Times" w:hAnsi="Times"/>
        </w:rPr>
        <w:t xml:space="preserve"> across 25,434</w:t>
      </w:r>
      <w:r w:rsidR="0041033F">
        <w:rPr>
          <w:rFonts w:ascii="Times" w:hAnsi="Times"/>
        </w:rPr>
        <w:t xml:space="preserve"> </w:t>
      </w:r>
      <w:r>
        <w:rPr>
          <w:rFonts w:ascii="Times" w:hAnsi="Times"/>
        </w:rPr>
        <w:t xml:space="preserve">OTUs and 440 samples (8150-43179 reads per sample). Analysis on bacterial community composition was done on relative abundance data of raw reads.  </w:t>
      </w:r>
    </w:p>
    <w:p w14:paraId="3A6FA392" w14:textId="77777777" w:rsidR="009C5BA6" w:rsidRDefault="009C5BA6" w:rsidP="004D7C67">
      <w:pPr>
        <w:spacing w:line="480" w:lineRule="auto"/>
        <w:rPr>
          <w:rFonts w:ascii="Times" w:hAnsi="Times"/>
        </w:rPr>
      </w:pPr>
    </w:p>
    <w:p w14:paraId="3D7F1A53" w14:textId="77777777" w:rsidR="009C5BA6" w:rsidRPr="009C5BA6" w:rsidRDefault="009C5BA6" w:rsidP="004D7C67">
      <w:pPr>
        <w:spacing w:line="480" w:lineRule="auto"/>
        <w:rPr>
          <w:b/>
          <w:bCs/>
          <w:iCs/>
        </w:rPr>
      </w:pPr>
      <w:r w:rsidRPr="009C5BA6">
        <w:rPr>
          <w:b/>
          <w:bCs/>
          <w:iCs/>
        </w:rPr>
        <w:t xml:space="preserve">Greenhouse experiment </w:t>
      </w:r>
    </w:p>
    <w:p w14:paraId="5021B9F8" w14:textId="2A1928E9" w:rsidR="009C5BA6" w:rsidRDefault="009C5BA6" w:rsidP="004D7C67">
      <w:pPr>
        <w:spacing w:line="480" w:lineRule="auto"/>
        <w:ind w:firstLine="720"/>
      </w:pPr>
      <w:r>
        <w:t xml:space="preserve">To ask whether microbial inoculations in the field persisted or responded to drought imposed during the field season to affect subsequent plant growth, we manipulated water availability on greenhouse grown plants (drought or control) and inoculated plants with field soils collected from the above experiments in a factorial design (2 greenhouse watering </w:t>
      </w:r>
      <w:r>
        <w:lastRenderedPageBreak/>
        <w:t xml:space="preserve">treatments x 2 field </w:t>
      </w:r>
      <w:r w:rsidR="007A3614">
        <w:t>rain</w:t>
      </w:r>
      <w:r>
        <w:t xml:space="preserve"> treatments x 3 field inoculation treatments). In the fall of 2019, we planted 144 corn and soybean seeds from the same commercial seed source used in the field experiment in individual 25-cm deep, 6.4-cm wide pots (</w:t>
      </w:r>
      <w:proofErr w:type="spellStart"/>
      <w:r>
        <w:t>Stuewe</w:t>
      </w:r>
      <w:proofErr w:type="spellEnd"/>
      <w:r>
        <w:t xml:space="preserve"> and Sons, Oregon, USA) in the Indiana University Greenhouse. All seeds were planted into steam sterilized potting soil and each deep pot rack contained a maximum of 6 plants of the same species to minimize contamination between pots and were randomly assigned to inoculation and drought treatments. </w:t>
      </w:r>
    </w:p>
    <w:p w14:paraId="787C7DA6" w14:textId="5AED35CD" w:rsidR="00CF429E" w:rsidRDefault="00CF429E" w:rsidP="004D7C67">
      <w:pPr>
        <w:spacing w:line="480" w:lineRule="auto"/>
        <w:ind w:firstLine="720"/>
      </w:pPr>
    </w:p>
    <w:p w14:paraId="5935D3E9" w14:textId="240E4C3B" w:rsidR="00CF429E" w:rsidRPr="00CF429E" w:rsidRDefault="00CF429E" w:rsidP="004D7C67">
      <w:pPr>
        <w:spacing w:line="480" w:lineRule="auto"/>
        <w:rPr>
          <w:i/>
          <w:iCs/>
        </w:rPr>
      </w:pPr>
      <w:r w:rsidRPr="00CF429E">
        <w:rPr>
          <w:i/>
          <w:iCs/>
        </w:rPr>
        <w:t>Inoculation treatments</w:t>
      </w:r>
    </w:p>
    <w:p w14:paraId="065ABFA0" w14:textId="1BC9F670" w:rsidR="00CF429E" w:rsidRDefault="009C5BA6" w:rsidP="004D7C67">
      <w:pPr>
        <w:spacing w:line="480" w:lineRule="auto"/>
        <w:ind w:firstLine="720"/>
      </w:pPr>
      <w:r>
        <w:t>We inoculated greenhouse plants using soils collected from the field experiment in September 2019. Soil was collected from field inoculation treatments (</w:t>
      </w:r>
      <w:r w:rsidR="00855380">
        <w:t>whole soil live plant focused</w:t>
      </w:r>
      <w:r>
        <w:t>, root</w:t>
      </w:r>
      <w:r w:rsidR="00855380">
        <w:t xml:space="preserve"> live plant focused</w:t>
      </w:r>
      <w:r>
        <w:t xml:space="preserve">, and control) within both the ambient and drought plots (field precipitation treatment). </w:t>
      </w:r>
      <w:r w:rsidR="00855380">
        <w:t xml:space="preserve">We collected soils using a 2.5cm soil corer to 10 cm depth. </w:t>
      </w:r>
      <w:r>
        <w:t xml:space="preserve">Soil collections from 4 field blocks were treated as unique </w:t>
      </w:r>
      <w:proofErr w:type="spellStart"/>
      <w:r>
        <w:t>inocula</w:t>
      </w:r>
      <w:proofErr w:type="spellEnd"/>
      <w:r>
        <w:t>. We created each inoculum by mixing 10 mL of soil with 40 mL of water. We shook the soil samples to combine and then allowed them to rest for about 20 minutes, allowing soil to settle and bacteria to percolate into the water/mixture. We then applied each inoculum to the base of each assigned seedling ~6 days post germination and again ~13 days post-germination.</w:t>
      </w:r>
    </w:p>
    <w:p w14:paraId="692DB5AC" w14:textId="199F72C9" w:rsidR="00CF429E" w:rsidRDefault="00CF429E" w:rsidP="004D7C67">
      <w:pPr>
        <w:spacing w:line="480" w:lineRule="auto"/>
      </w:pPr>
    </w:p>
    <w:p w14:paraId="150340B2" w14:textId="5DBC27CF" w:rsidR="00CF429E" w:rsidRPr="00CF429E" w:rsidRDefault="00CF429E" w:rsidP="004D7C67">
      <w:pPr>
        <w:spacing w:line="480" w:lineRule="auto"/>
        <w:rPr>
          <w:i/>
          <w:iCs/>
        </w:rPr>
      </w:pPr>
      <w:r>
        <w:rPr>
          <w:i/>
          <w:iCs/>
        </w:rPr>
        <w:t>Drought treatments</w:t>
      </w:r>
    </w:p>
    <w:p w14:paraId="7FA27FE0" w14:textId="24059CBD" w:rsidR="009C5BA6" w:rsidRDefault="009C5BA6" w:rsidP="004D7C67">
      <w:pPr>
        <w:spacing w:line="480" w:lineRule="auto"/>
        <w:ind w:firstLine="720"/>
      </w:pPr>
      <w:r>
        <w:t xml:space="preserve">To simulate drought, we watered ambient plants with approximately 250 mL of water every 3 days, and we watered drought plants once per 6-10 days or when there were signs of severe drought stress (i.e., wilting, dropping leaves, etc.). Four individuals in the soy experiment died prior to collecting trait data. </w:t>
      </w:r>
    </w:p>
    <w:p w14:paraId="1810BE78" w14:textId="77777777" w:rsidR="009C5BA6" w:rsidRDefault="009C5BA6" w:rsidP="004D7C67">
      <w:pPr>
        <w:spacing w:line="480" w:lineRule="auto"/>
        <w:rPr>
          <w:i/>
        </w:rPr>
      </w:pPr>
    </w:p>
    <w:p w14:paraId="5567D271" w14:textId="77777777" w:rsidR="009C5BA6" w:rsidRDefault="009C5BA6" w:rsidP="004D7C67">
      <w:pPr>
        <w:spacing w:line="480" w:lineRule="auto"/>
        <w:rPr>
          <w:i/>
        </w:rPr>
      </w:pPr>
      <w:r>
        <w:rPr>
          <w:i/>
        </w:rPr>
        <w:t>Response variables</w:t>
      </w:r>
    </w:p>
    <w:p w14:paraId="0B011285" w14:textId="0685EC1C" w:rsidR="009C5BA6" w:rsidRDefault="009C5BA6" w:rsidP="004D7C67">
      <w:pPr>
        <w:spacing w:line="480" w:lineRule="auto"/>
        <w:ind w:firstLine="720"/>
      </w:pPr>
      <w:r>
        <w:t xml:space="preserve">We recorded leaf count, chlorophyll content, and height 17-23 days post-germination and again 30-42 days post-germination. </w:t>
      </w:r>
      <w:r w:rsidR="00CF429E">
        <w:t xml:space="preserve">We used a </w:t>
      </w:r>
      <w:r>
        <w:t xml:space="preserve">chlorophyll meter (SPAD‐502, </w:t>
      </w:r>
      <w:proofErr w:type="spellStart"/>
      <w:r>
        <w:t>Konika</w:t>
      </w:r>
      <w:proofErr w:type="spellEnd"/>
      <w:r>
        <w:t xml:space="preserve"> Minolta, Osaka, Japan) to measure the amount of chlorophyll of the tallest leaf of each individual plant. For the corn plants, 3 separate measurements were taken from the widest point on the tallest leaf and averaged to prevent biases from the venation. </w:t>
      </w:r>
      <w:r w:rsidR="00CF429E">
        <w:t>We measured height</w:t>
      </w:r>
      <w:r>
        <w:t xml:space="preserve"> from the base of the plant (without touching the soil) to the topmost node. We also measured  specific leaf area (SLA) near the end of the experiment, but due to thrips and the conditions of the leaves, we only harvested a subset of leaves for the soybean plants. To measure SLA, we first harvested the third leaf from the bottom of each plant, pressing the leaf between wet paper towels and placing in a Ziploc bag, and then estimating leaf area with a LI-3100C leaf area meter (LI-COR Biosciences, Nebraska, USA). Leaves were weighed after drying at 65℃ for at least 72 hours.</w:t>
      </w:r>
    </w:p>
    <w:p w14:paraId="295AA470" w14:textId="37CDE9C8" w:rsidR="009C5BA6" w:rsidRPr="00B166AE" w:rsidRDefault="009C5BA6" w:rsidP="00B166AE">
      <w:pPr>
        <w:spacing w:line="480" w:lineRule="auto"/>
        <w:ind w:firstLine="720"/>
        <w:rPr>
          <w:rFonts w:ascii="Times" w:hAnsi="Times"/>
          <w:color w:val="000000" w:themeColor="text1"/>
        </w:rPr>
      </w:pPr>
      <w:r>
        <w:t xml:space="preserve">We harvested aboveground and belowground biomass after ~7 weeks for corn and ~9 weeks for soy, when some plants showed signs of becoming root bound. For the soy plants, we </w:t>
      </w:r>
      <w:r w:rsidRPr="00A22F1E">
        <w:rPr>
          <w:rFonts w:ascii="Times" w:hAnsi="Times"/>
          <w:color w:val="000000" w:themeColor="text1"/>
        </w:rPr>
        <w:t>counted the number of nodules. All above- and belowground biomass was weighed after drying at 65℃ for at least 72 hours.</w:t>
      </w:r>
    </w:p>
    <w:p w14:paraId="0E2D980D" w14:textId="50014DC9" w:rsidR="004D7C67" w:rsidRDefault="00DD2867" w:rsidP="00DD2867">
      <w:pPr>
        <w:spacing w:line="480" w:lineRule="auto"/>
        <w:rPr>
          <w:rFonts w:ascii="Times" w:hAnsi="Times"/>
          <w:color w:val="000000" w:themeColor="text1"/>
        </w:rPr>
      </w:pPr>
      <w:r w:rsidRPr="00A22F1E">
        <w:rPr>
          <w:rFonts w:ascii="Times" w:hAnsi="Times"/>
          <w:color w:val="000000" w:themeColor="text1"/>
        </w:rPr>
        <w:br w:type="page"/>
      </w:r>
    </w:p>
    <w:sdt>
      <w:sdtPr>
        <w:alias w:val="SmartCite Bibliography"/>
        <w:tag w:val="Elementa"/>
        <w:id w:val="-1941055932"/>
        <w:placeholder>
          <w:docPart w:val="F39B24F8F522E748B29347C90B2175C0"/>
        </w:placeholder>
      </w:sdtPr>
      <w:sdtEndPr/>
      <w:sdtContent>
        <w:p w14:paraId="5ED50E9B" w14:textId="40AAD706" w:rsidR="00B33429" w:rsidRPr="00B33429" w:rsidRDefault="00985A6B">
          <w:pPr>
            <w:divId w:val="919951812"/>
            <w:rPr>
              <w:color w:val="000000"/>
            </w:rPr>
          </w:pPr>
          <w:r>
            <w:rPr>
              <w:b/>
              <w:bCs/>
            </w:rPr>
            <w:t>References</w:t>
          </w:r>
          <w:r w:rsidR="00B33429" w:rsidRPr="00B33429">
            <w:rPr>
              <w:color w:val="000000"/>
            </w:rPr>
            <w:br/>
          </w:r>
        </w:p>
        <w:p w14:paraId="2E9E30F8" w14:textId="77777777" w:rsidR="00B33429" w:rsidRPr="00B33429" w:rsidRDefault="00B33429">
          <w:pPr>
            <w:pStyle w:val="csl-entry"/>
            <w:ind w:left="300" w:hanging="300"/>
            <w:divId w:val="919951812"/>
            <w:rPr>
              <w:color w:val="000000"/>
            </w:rPr>
          </w:pPr>
          <w:r w:rsidRPr="00B33429">
            <w:rPr>
              <w:color w:val="000000"/>
            </w:rPr>
            <w:t xml:space="preserve">Armada E, </w:t>
          </w:r>
          <w:proofErr w:type="spellStart"/>
          <w:r w:rsidRPr="00B33429">
            <w:rPr>
              <w:color w:val="000000"/>
            </w:rPr>
            <w:t>Probanza</w:t>
          </w:r>
          <w:proofErr w:type="spellEnd"/>
          <w:r w:rsidRPr="00B33429">
            <w:rPr>
              <w:color w:val="000000"/>
            </w:rPr>
            <w:t xml:space="preserve"> A, </w:t>
          </w:r>
          <w:proofErr w:type="spellStart"/>
          <w:r w:rsidRPr="00B33429">
            <w:rPr>
              <w:color w:val="000000"/>
            </w:rPr>
            <w:t>Roldán</w:t>
          </w:r>
          <w:proofErr w:type="spellEnd"/>
          <w:r w:rsidRPr="00B33429">
            <w:rPr>
              <w:color w:val="000000"/>
            </w:rPr>
            <w:t xml:space="preserve"> A, </w:t>
          </w:r>
          <w:proofErr w:type="spellStart"/>
          <w:r w:rsidRPr="00B33429">
            <w:rPr>
              <w:color w:val="000000"/>
            </w:rPr>
            <w:t>Azcón</w:t>
          </w:r>
          <w:proofErr w:type="spellEnd"/>
          <w:r w:rsidRPr="00B33429">
            <w:rPr>
              <w:color w:val="000000"/>
            </w:rPr>
            <w:t xml:space="preserve"> R. 2016. Native plant growth promoting bacteria Bacillus thuringiensis and mixed or individual mycorrhizal species improved drought tolerance and oxidative metabolism in Lavandula dentata plants. </w:t>
          </w:r>
          <w:r w:rsidRPr="00B33429">
            <w:rPr>
              <w:i/>
              <w:iCs/>
              <w:color w:val="000000"/>
            </w:rPr>
            <w:t>Journal of Plant Physiology</w:t>
          </w:r>
          <w:r w:rsidRPr="00B33429">
            <w:rPr>
              <w:color w:val="000000"/>
            </w:rPr>
            <w:t xml:space="preserve"> </w:t>
          </w:r>
          <w:r w:rsidRPr="00B33429">
            <w:rPr>
              <w:bCs/>
              <w:color w:val="000000"/>
            </w:rPr>
            <w:t>192</w:t>
          </w:r>
          <w:r w:rsidRPr="00B33429">
            <w:rPr>
              <w:color w:val="000000"/>
            </w:rPr>
            <w:t xml:space="preserve">: 1–12. </w:t>
          </w:r>
          <w:proofErr w:type="spellStart"/>
          <w:r w:rsidRPr="00B33429">
            <w:rPr>
              <w:color w:val="000000"/>
            </w:rPr>
            <w:t>doi</w:t>
          </w:r>
          <w:proofErr w:type="spellEnd"/>
          <w:r w:rsidRPr="00B33429">
            <w:rPr>
              <w:color w:val="000000"/>
            </w:rPr>
            <w:t>: 10.1016/j.jplph.2015.11.007</w:t>
          </w:r>
        </w:p>
        <w:p w14:paraId="05C959B6" w14:textId="77777777" w:rsidR="00B33429" w:rsidRPr="00B33429" w:rsidRDefault="00B33429">
          <w:pPr>
            <w:pStyle w:val="csl-entry"/>
            <w:ind w:left="300" w:hanging="300"/>
            <w:divId w:val="919951812"/>
            <w:rPr>
              <w:color w:val="000000"/>
            </w:rPr>
          </w:pPr>
          <w:r w:rsidRPr="00B33429">
            <w:rPr>
              <w:color w:val="000000"/>
            </w:rPr>
            <w:t xml:space="preserve">Bai Y, Zhou X, Smith DL. 2003. Enhanced Soybean Plant Growth Resulting from </w:t>
          </w:r>
          <w:proofErr w:type="spellStart"/>
          <w:r w:rsidRPr="00B33429">
            <w:rPr>
              <w:color w:val="000000"/>
            </w:rPr>
            <w:t>Coinoculation</w:t>
          </w:r>
          <w:proofErr w:type="spellEnd"/>
          <w:r w:rsidRPr="00B33429">
            <w:rPr>
              <w:color w:val="000000"/>
            </w:rPr>
            <w:t xml:space="preserve"> of </w:t>
          </w:r>
          <w:proofErr w:type="spellStart"/>
          <w:r w:rsidRPr="00B33429">
            <w:rPr>
              <w:color w:val="000000"/>
            </w:rPr>
            <w:t>BacillusStrains</w:t>
          </w:r>
          <w:proofErr w:type="spellEnd"/>
          <w:r w:rsidRPr="00B33429">
            <w:rPr>
              <w:color w:val="000000"/>
            </w:rPr>
            <w:t xml:space="preserve"> with </w:t>
          </w:r>
          <w:proofErr w:type="spellStart"/>
          <w:r w:rsidRPr="00B33429">
            <w:rPr>
              <w:color w:val="000000"/>
            </w:rPr>
            <w:t>Bradyrhizobium</w:t>
          </w:r>
          <w:proofErr w:type="spellEnd"/>
          <w:r w:rsidRPr="00B33429">
            <w:rPr>
              <w:color w:val="000000"/>
            </w:rPr>
            <w:t xml:space="preserve"> japonicum. </w:t>
          </w:r>
          <w:r w:rsidRPr="00B33429">
            <w:rPr>
              <w:i/>
              <w:iCs/>
              <w:color w:val="000000"/>
            </w:rPr>
            <w:t>Crop Science</w:t>
          </w:r>
          <w:r w:rsidRPr="00B33429">
            <w:rPr>
              <w:color w:val="000000"/>
            </w:rPr>
            <w:t xml:space="preserve"> </w:t>
          </w:r>
          <w:r w:rsidRPr="00B33429">
            <w:rPr>
              <w:bCs/>
              <w:color w:val="000000"/>
            </w:rPr>
            <w:t>43</w:t>
          </w:r>
          <w:r w:rsidRPr="00B33429">
            <w:rPr>
              <w:color w:val="000000"/>
            </w:rPr>
            <w:t xml:space="preserve">(5): 1774–1781. </w:t>
          </w:r>
          <w:proofErr w:type="spellStart"/>
          <w:r w:rsidRPr="00B33429">
            <w:rPr>
              <w:color w:val="000000"/>
            </w:rPr>
            <w:t>doi</w:t>
          </w:r>
          <w:proofErr w:type="spellEnd"/>
          <w:r w:rsidRPr="00B33429">
            <w:rPr>
              <w:color w:val="000000"/>
            </w:rPr>
            <w:t>: 10.2135/cropsci2003.1774</w:t>
          </w:r>
        </w:p>
        <w:p w14:paraId="188356C3" w14:textId="77777777" w:rsidR="00B33429" w:rsidRPr="00B33429" w:rsidRDefault="00B33429">
          <w:pPr>
            <w:pStyle w:val="csl-entry"/>
            <w:ind w:left="300" w:hanging="300"/>
            <w:divId w:val="919951812"/>
            <w:rPr>
              <w:color w:val="000000"/>
            </w:rPr>
          </w:pPr>
          <w:r w:rsidRPr="00B33429">
            <w:rPr>
              <w:color w:val="000000"/>
            </w:rPr>
            <w:t xml:space="preserve">Barber NA, </w:t>
          </w:r>
          <w:proofErr w:type="spellStart"/>
          <w:r w:rsidRPr="00B33429">
            <w:rPr>
              <w:color w:val="000000"/>
            </w:rPr>
            <w:t>Chantos</w:t>
          </w:r>
          <w:proofErr w:type="spellEnd"/>
          <w:r w:rsidRPr="00B33429">
            <w:rPr>
              <w:color w:val="000000"/>
            </w:rPr>
            <w:t xml:space="preserve">‐Davidson KM, Peralta RA, Sherwood JP, </w:t>
          </w:r>
          <w:proofErr w:type="spellStart"/>
          <w:r w:rsidRPr="00B33429">
            <w:rPr>
              <w:color w:val="000000"/>
            </w:rPr>
            <w:t>Swingley</w:t>
          </w:r>
          <w:proofErr w:type="spellEnd"/>
          <w:r w:rsidRPr="00B33429">
            <w:rPr>
              <w:color w:val="000000"/>
            </w:rPr>
            <w:t xml:space="preserve"> WD. 2017. Soil microbial community composition in tallgrass prairie restorations converge with remnants across a 27‐year </w:t>
          </w:r>
          <w:proofErr w:type="spellStart"/>
          <w:r w:rsidRPr="00B33429">
            <w:rPr>
              <w:color w:val="000000"/>
            </w:rPr>
            <w:t>chronosequence</w:t>
          </w:r>
          <w:proofErr w:type="spellEnd"/>
          <w:r w:rsidRPr="00B33429">
            <w:rPr>
              <w:color w:val="000000"/>
            </w:rPr>
            <w:t xml:space="preserve">. </w:t>
          </w:r>
          <w:r w:rsidRPr="00B33429">
            <w:rPr>
              <w:i/>
              <w:iCs/>
              <w:color w:val="000000"/>
            </w:rPr>
            <w:t>Environ Microbiol</w:t>
          </w:r>
          <w:r w:rsidRPr="00B33429">
            <w:rPr>
              <w:color w:val="000000"/>
            </w:rPr>
            <w:t xml:space="preserve"> </w:t>
          </w:r>
          <w:r w:rsidRPr="00B33429">
            <w:rPr>
              <w:bCs/>
              <w:color w:val="000000"/>
            </w:rPr>
            <w:t>19</w:t>
          </w:r>
          <w:r w:rsidRPr="00B33429">
            <w:rPr>
              <w:color w:val="000000"/>
            </w:rPr>
            <w:t xml:space="preserve">(8): 3118–3131. </w:t>
          </w:r>
          <w:proofErr w:type="spellStart"/>
          <w:r w:rsidRPr="00B33429">
            <w:rPr>
              <w:color w:val="000000"/>
            </w:rPr>
            <w:t>doi</w:t>
          </w:r>
          <w:proofErr w:type="spellEnd"/>
          <w:r w:rsidRPr="00B33429">
            <w:rPr>
              <w:color w:val="000000"/>
            </w:rPr>
            <w:t>: 10.1111/1462-2920.13785</w:t>
          </w:r>
        </w:p>
        <w:p w14:paraId="01A440CC" w14:textId="77777777" w:rsidR="00B33429" w:rsidRPr="00B33429" w:rsidRDefault="00B33429">
          <w:pPr>
            <w:pStyle w:val="csl-entry"/>
            <w:ind w:left="300" w:hanging="300"/>
            <w:divId w:val="919951812"/>
            <w:rPr>
              <w:color w:val="000000"/>
            </w:rPr>
          </w:pPr>
          <w:r w:rsidRPr="00B33429">
            <w:rPr>
              <w:color w:val="000000"/>
            </w:rPr>
            <w:t xml:space="preserve">Berger B, Patz S, Ruppel S, </w:t>
          </w:r>
          <w:proofErr w:type="spellStart"/>
          <w:r w:rsidRPr="00B33429">
            <w:rPr>
              <w:color w:val="000000"/>
            </w:rPr>
            <w:t>Dietel</w:t>
          </w:r>
          <w:proofErr w:type="spellEnd"/>
          <w:r w:rsidRPr="00B33429">
            <w:rPr>
              <w:color w:val="000000"/>
            </w:rPr>
            <w:t xml:space="preserve"> K, </w:t>
          </w:r>
          <w:proofErr w:type="spellStart"/>
          <w:r w:rsidRPr="00B33429">
            <w:rPr>
              <w:color w:val="000000"/>
            </w:rPr>
            <w:t>Faetke</w:t>
          </w:r>
          <w:proofErr w:type="spellEnd"/>
          <w:r w:rsidRPr="00B33429">
            <w:rPr>
              <w:color w:val="000000"/>
            </w:rPr>
            <w:t xml:space="preserve"> S, </w:t>
          </w:r>
          <w:proofErr w:type="spellStart"/>
          <w:r w:rsidRPr="00B33429">
            <w:rPr>
              <w:color w:val="000000"/>
            </w:rPr>
            <w:t>Junge</w:t>
          </w:r>
          <w:proofErr w:type="spellEnd"/>
          <w:r w:rsidRPr="00B33429">
            <w:rPr>
              <w:color w:val="000000"/>
            </w:rPr>
            <w:t xml:space="preserve"> H, Becker M. 2018. Successful Formulation and Application of Plant Growth-Promoting </w:t>
          </w:r>
          <w:proofErr w:type="spellStart"/>
          <w:r w:rsidRPr="00B33429">
            <w:rPr>
              <w:color w:val="000000"/>
            </w:rPr>
            <w:t>Kosakonia</w:t>
          </w:r>
          <w:proofErr w:type="spellEnd"/>
          <w:r w:rsidRPr="00B33429">
            <w:rPr>
              <w:color w:val="000000"/>
            </w:rPr>
            <w:t xml:space="preserve"> </w:t>
          </w:r>
          <w:proofErr w:type="spellStart"/>
          <w:r w:rsidRPr="00B33429">
            <w:rPr>
              <w:color w:val="000000"/>
            </w:rPr>
            <w:t>radicincitansin</w:t>
          </w:r>
          <w:proofErr w:type="spellEnd"/>
          <w:r w:rsidRPr="00B33429">
            <w:rPr>
              <w:color w:val="000000"/>
            </w:rPr>
            <w:t xml:space="preserve"> Maize Cultivation. </w:t>
          </w:r>
          <w:r w:rsidRPr="00B33429">
            <w:rPr>
              <w:i/>
              <w:iCs/>
              <w:color w:val="000000"/>
            </w:rPr>
            <w:t>BioMed Research International</w:t>
          </w:r>
          <w:r w:rsidRPr="00B33429">
            <w:rPr>
              <w:color w:val="000000"/>
            </w:rPr>
            <w:t xml:space="preserve"> </w:t>
          </w:r>
          <w:r w:rsidRPr="00B33429">
            <w:rPr>
              <w:bCs/>
              <w:color w:val="000000"/>
            </w:rPr>
            <w:t>2018</w:t>
          </w:r>
          <w:r w:rsidRPr="00B33429">
            <w:rPr>
              <w:color w:val="000000"/>
            </w:rPr>
            <w:t xml:space="preserve">(4): 1–8. </w:t>
          </w:r>
          <w:proofErr w:type="spellStart"/>
          <w:r w:rsidRPr="00B33429">
            <w:rPr>
              <w:color w:val="000000"/>
            </w:rPr>
            <w:t>doi</w:t>
          </w:r>
          <w:proofErr w:type="spellEnd"/>
          <w:r w:rsidRPr="00B33429">
            <w:rPr>
              <w:color w:val="000000"/>
            </w:rPr>
            <w:t>: 10.1155/2018/6439481</w:t>
          </w:r>
        </w:p>
        <w:p w14:paraId="1556904E" w14:textId="77777777" w:rsidR="00B33429" w:rsidRPr="00B33429" w:rsidRDefault="00B33429">
          <w:pPr>
            <w:pStyle w:val="csl-entry"/>
            <w:ind w:left="300" w:hanging="300"/>
            <w:divId w:val="919951812"/>
            <w:rPr>
              <w:color w:val="000000"/>
            </w:rPr>
          </w:pPr>
          <w:r w:rsidRPr="00B33429">
            <w:rPr>
              <w:color w:val="000000"/>
            </w:rPr>
            <w:t xml:space="preserve">Brookes PC, Landman A, Pruden G, Jenkinson DS. 1985. Chloroform fumigation and the release of soil nitrogen: A rapid direct extraction method to measure microbial biomass nitrogen in soil. </w:t>
          </w:r>
          <w:r w:rsidRPr="00B33429">
            <w:rPr>
              <w:i/>
              <w:iCs/>
              <w:color w:val="000000"/>
            </w:rPr>
            <w:t>Soil Biology and Biochemistry</w:t>
          </w:r>
          <w:r w:rsidRPr="00B33429">
            <w:rPr>
              <w:color w:val="000000"/>
            </w:rPr>
            <w:t xml:space="preserve"> </w:t>
          </w:r>
          <w:r w:rsidRPr="00B33429">
            <w:rPr>
              <w:bCs/>
              <w:color w:val="000000"/>
            </w:rPr>
            <w:t>17</w:t>
          </w:r>
          <w:r w:rsidRPr="00B33429">
            <w:rPr>
              <w:color w:val="000000"/>
            </w:rPr>
            <w:t xml:space="preserve">(6): 837–842. </w:t>
          </w:r>
          <w:proofErr w:type="spellStart"/>
          <w:r w:rsidRPr="00B33429">
            <w:rPr>
              <w:color w:val="000000"/>
            </w:rPr>
            <w:t>doi</w:t>
          </w:r>
          <w:proofErr w:type="spellEnd"/>
          <w:r w:rsidRPr="00B33429">
            <w:rPr>
              <w:color w:val="000000"/>
            </w:rPr>
            <w:t>: 10.1016/0038-0717(85)90144-0</w:t>
          </w:r>
        </w:p>
        <w:p w14:paraId="34EAAAAC" w14:textId="77777777" w:rsidR="00B33429" w:rsidRPr="00B33429" w:rsidRDefault="00B33429">
          <w:pPr>
            <w:pStyle w:val="csl-entry"/>
            <w:ind w:left="300" w:hanging="300"/>
            <w:divId w:val="919951812"/>
            <w:rPr>
              <w:color w:val="000000"/>
            </w:rPr>
          </w:pPr>
          <w:proofErr w:type="spellStart"/>
          <w:r w:rsidRPr="00B33429">
            <w:rPr>
              <w:color w:val="000000"/>
            </w:rPr>
            <w:t>Caravaca</w:t>
          </w:r>
          <w:proofErr w:type="spellEnd"/>
          <w:r w:rsidRPr="00B33429">
            <w:rPr>
              <w:color w:val="000000"/>
            </w:rPr>
            <w:t xml:space="preserve"> F, Alguacil MM, Barea JM, </w:t>
          </w:r>
          <w:proofErr w:type="spellStart"/>
          <w:r w:rsidRPr="00B33429">
            <w:rPr>
              <w:color w:val="000000"/>
            </w:rPr>
            <w:t>Roldán</w:t>
          </w:r>
          <w:proofErr w:type="spellEnd"/>
          <w:r w:rsidRPr="00B33429">
            <w:rPr>
              <w:color w:val="000000"/>
            </w:rPr>
            <w:t xml:space="preserve"> A. 2005. Survival of </w:t>
          </w:r>
          <w:proofErr w:type="spellStart"/>
          <w:r w:rsidRPr="00B33429">
            <w:rPr>
              <w:color w:val="000000"/>
            </w:rPr>
            <w:t>inocula</w:t>
          </w:r>
          <w:proofErr w:type="spellEnd"/>
          <w:r w:rsidRPr="00B33429">
            <w:rPr>
              <w:color w:val="000000"/>
            </w:rPr>
            <w:t xml:space="preserve"> and native AM fungi species associated with shrubs in a degraded Mediterranean ecosystem. </w:t>
          </w:r>
          <w:r w:rsidRPr="00B33429">
            <w:rPr>
              <w:i/>
              <w:iCs/>
              <w:color w:val="000000"/>
            </w:rPr>
            <w:t>Soil Biology and Biochemistry</w:t>
          </w:r>
          <w:r w:rsidRPr="00B33429">
            <w:rPr>
              <w:color w:val="000000"/>
            </w:rPr>
            <w:t xml:space="preserve"> </w:t>
          </w:r>
          <w:r w:rsidRPr="00B33429">
            <w:rPr>
              <w:bCs/>
              <w:color w:val="000000"/>
            </w:rPr>
            <w:t>37</w:t>
          </w:r>
          <w:r w:rsidRPr="00B33429">
            <w:rPr>
              <w:color w:val="000000"/>
            </w:rPr>
            <w:t xml:space="preserve">(2): 227–233. </w:t>
          </w:r>
          <w:proofErr w:type="spellStart"/>
          <w:r w:rsidRPr="00B33429">
            <w:rPr>
              <w:color w:val="000000"/>
            </w:rPr>
            <w:t>doi</w:t>
          </w:r>
          <w:proofErr w:type="spellEnd"/>
          <w:r w:rsidRPr="00B33429">
            <w:rPr>
              <w:color w:val="000000"/>
            </w:rPr>
            <w:t>: 10.1016/j.soilbio.2004.06.019</w:t>
          </w:r>
        </w:p>
        <w:p w14:paraId="29A25F84" w14:textId="77777777" w:rsidR="00B33429" w:rsidRPr="00B33429" w:rsidRDefault="00B33429">
          <w:pPr>
            <w:pStyle w:val="csl-entry"/>
            <w:ind w:left="300" w:hanging="300"/>
            <w:divId w:val="919951812"/>
            <w:rPr>
              <w:color w:val="000000"/>
            </w:rPr>
          </w:pPr>
          <w:r w:rsidRPr="00B33429">
            <w:rPr>
              <w:color w:val="000000"/>
            </w:rPr>
            <w:t xml:space="preserve">Edgar RC. 2010. Search and clustering orders of magnitude faster than BLAST. </w:t>
          </w:r>
          <w:r w:rsidRPr="00B33429">
            <w:rPr>
              <w:i/>
              <w:iCs/>
              <w:color w:val="000000"/>
            </w:rPr>
            <w:t>Bioinformatics</w:t>
          </w:r>
          <w:r w:rsidRPr="00B33429">
            <w:rPr>
              <w:color w:val="000000"/>
            </w:rPr>
            <w:t xml:space="preserve"> </w:t>
          </w:r>
          <w:r w:rsidRPr="00B33429">
            <w:rPr>
              <w:bCs/>
              <w:color w:val="000000"/>
            </w:rPr>
            <w:t>26</w:t>
          </w:r>
          <w:r w:rsidRPr="00B33429">
            <w:rPr>
              <w:color w:val="000000"/>
            </w:rPr>
            <w:t xml:space="preserve">(19): 2460–2461. </w:t>
          </w:r>
          <w:proofErr w:type="spellStart"/>
          <w:r w:rsidRPr="00B33429">
            <w:rPr>
              <w:color w:val="000000"/>
            </w:rPr>
            <w:t>doi</w:t>
          </w:r>
          <w:proofErr w:type="spellEnd"/>
          <w:r w:rsidRPr="00B33429">
            <w:rPr>
              <w:color w:val="000000"/>
            </w:rPr>
            <w:t>: 10.1093/bioinformatics/btq461</w:t>
          </w:r>
        </w:p>
        <w:p w14:paraId="553710AC" w14:textId="77777777" w:rsidR="00B33429" w:rsidRPr="00B33429" w:rsidRDefault="00B33429">
          <w:pPr>
            <w:pStyle w:val="csl-entry"/>
            <w:ind w:left="300" w:hanging="300"/>
            <w:divId w:val="919951812"/>
            <w:rPr>
              <w:color w:val="000000"/>
            </w:rPr>
          </w:pPr>
          <w:r w:rsidRPr="00B33429">
            <w:rPr>
              <w:color w:val="000000"/>
            </w:rPr>
            <w:t xml:space="preserve">Edgar RC. 2013. UPARSE: highly accurate OTU sequences from microbial amplicon reads. </w:t>
          </w:r>
          <w:r w:rsidRPr="00B33429">
            <w:rPr>
              <w:i/>
              <w:iCs/>
              <w:color w:val="000000"/>
            </w:rPr>
            <w:t>Nature Methods</w:t>
          </w:r>
          <w:r w:rsidRPr="00B33429">
            <w:rPr>
              <w:color w:val="000000"/>
            </w:rPr>
            <w:t xml:space="preserve"> </w:t>
          </w:r>
          <w:r w:rsidRPr="00B33429">
            <w:rPr>
              <w:bCs/>
              <w:color w:val="000000"/>
            </w:rPr>
            <w:t>10</w:t>
          </w:r>
          <w:r w:rsidRPr="00B33429">
            <w:rPr>
              <w:color w:val="000000"/>
            </w:rPr>
            <w:t xml:space="preserve">(10): 996–998. </w:t>
          </w:r>
          <w:proofErr w:type="spellStart"/>
          <w:r w:rsidRPr="00B33429">
            <w:rPr>
              <w:color w:val="000000"/>
            </w:rPr>
            <w:t>doi</w:t>
          </w:r>
          <w:proofErr w:type="spellEnd"/>
          <w:r w:rsidRPr="00B33429">
            <w:rPr>
              <w:color w:val="000000"/>
            </w:rPr>
            <w:t>: 10.1038/nmeth.2604</w:t>
          </w:r>
        </w:p>
        <w:p w14:paraId="3C878424" w14:textId="77777777" w:rsidR="00B33429" w:rsidRPr="00B33429" w:rsidRDefault="00B33429">
          <w:pPr>
            <w:pStyle w:val="csl-entry"/>
            <w:ind w:left="300" w:hanging="300"/>
            <w:divId w:val="919951812"/>
            <w:rPr>
              <w:color w:val="000000"/>
            </w:rPr>
          </w:pPr>
          <w:r w:rsidRPr="00B33429">
            <w:rPr>
              <w:color w:val="000000"/>
            </w:rPr>
            <w:t xml:space="preserve">Edgar RC. 2016 Sep 8. SINTAX: a simple non-Bayesian taxonomy classifier for 16S and ITS sequences. : 1–20. </w:t>
          </w:r>
          <w:proofErr w:type="spellStart"/>
          <w:r w:rsidRPr="00B33429">
            <w:rPr>
              <w:color w:val="000000"/>
            </w:rPr>
            <w:t>doi</w:t>
          </w:r>
          <w:proofErr w:type="spellEnd"/>
          <w:r w:rsidRPr="00B33429">
            <w:rPr>
              <w:color w:val="000000"/>
            </w:rPr>
            <w:t>: 10.1101/074161</w:t>
          </w:r>
        </w:p>
        <w:p w14:paraId="35E53F95" w14:textId="77777777" w:rsidR="00B33429" w:rsidRPr="00B33429" w:rsidRDefault="00B33429">
          <w:pPr>
            <w:pStyle w:val="csl-entry"/>
            <w:ind w:left="300" w:hanging="300"/>
            <w:divId w:val="919951812"/>
            <w:rPr>
              <w:color w:val="000000"/>
            </w:rPr>
          </w:pPr>
          <w:proofErr w:type="spellStart"/>
          <w:r w:rsidRPr="00B33429">
            <w:rPr>
              <w:color w:val="000000"/>
            </w:rPr>
            <w:t>Ghorchiani</w:t>
          </w:r>
          <w:proofErr w:type="spellEnd"/>
          <w:r w:rsidRPr="00B33429">
            <w:rPr>
              <w:color w:val="000000"/>
            </w:rPr>
            <w:t xml:space="preserve"> M, </w:t>
          </w:r>
          <w:proofErr w:type="spellStart"/>
          <w:r w:rsidRPr="00B33429">
            <w:rPr>
              <w:color w:val="000000"/>
            </w:rPr>
            <w:t>Etesami</w:t>
          </w:r>
          <w:proofErr w:type="spellEnd"/>
          <w:r w:rsidRPr="00B33429">
            <w:rPr>
              <w:color w:val="000000"/>
            </w:rPr>
            <w:t xml:space="preserve"> H, </w:t>
          </w:r>
          <w:proofErr w:type="spellStart"/>
          <w:r w:rsidRPr="00B33429">
            <w:rPr>
              <w:color w:val="000000"/>
            </w:rPr>
            <w:t>Alikhani</w:t>
          </w:r>
          <w:proofErr w:type="spellEnd"/>
          <w:r w:rsidRPr="00B33429">
            <w:rPr>
              <w:color w:val="000000"/>
            </w:rPr>
            <w:t xml:space="preserve"> HA. 2018. Improvement of growth and yield of maize under water stress by co-inoculating an arbuscular mycorrhizal fungus and a plant growth promoting rhizobacterium together with phosphate fertilizers. </w:t>
          </w:r>
          <w:r w:rsidRPr="00B33429">
            <w:rPr>
              <w:i/>
              <w:iCs/>
              <w:color w:val="000000"/>
            </w:rPr>
            <w:t>“Agriculture, Ecosystems and Environment”</w:t>
          </w:r>
          <w:r w:rsidRPr="00B33429">
            <w:rPr>
              <w:color w:val="000000"/>
            </w:rPr>
            <w:t xml:space="preserve"> </w:t>
          </w:r>
          <w:r w:rsidRPr="00B33429">
            <w:rPr>
              <w:bCs/>
              <w:color w:val="000000"/>
            </w:rPr>
            <w:t>258</w:t>
          </w:r>
          <w:r w:rsidRPr="00B33429">
            <w:rPr>
              <w:color w:val="000000"/>
            </w:rPr>
            <w:t xml:space="preserve">: 59–70. </w:t>
          </w:r>
          <w:proofErr w:type="spellStart"/>
          <w:r w:rsidRPr="00B33429">
            <w:rPr>
              <w:color w:val="000000"/>
            </w:rPr>
            <w:t>doi</w:t>
          </w:r>
          <w:proofErr w:type="spellEnd"/>
          <w:r w:rsidRPr="00B33429">
            <w:rPr>
              <w:color w:val="000000"/>
            </w:rPr>
            <w:t>: 10.1016/j.agee.2018.02.016</w:t>
          </w:r>
        </w:p>
        <w:p w14:paraId="36C4FD30" w14:textId="77777777" w:rsidR="00B33429" w:rsidRPr="00B33429" w:rsidRDefault="00B33429">
          <w:pPr>
            <w:pStyle w:val="csl-entry"/>
            <w:ind w:left="300" w:hanging="300"/>
            <w:divId w:val="919951812"/>
            <w:rPr>
              <w:color w:val="000000"/>
            </w:rPr>
          </w:pPr>
          <w:r w:rsidRPr="00B33429">
            <w:rPr>
              <w:color w:val="000000"/>
            </w:rPr>
            <w:t xml:space="preserve">Hu J, Wei Z, </w:t>
          </w:r>
          <w:proofErr w:type="spellStart"/>
          <w:r w:rsidRPr="00B33429">
            <w:rPr>
              <w:color w:val="000000"/>
            </w:rPr>
            <w:t>Friman</w:t>
          </w:r>
          <w:proofErr w:type="spellEnd"/>
          <w:r w:rsidRPr="00B33429">
            <w:rPr>
              <w:color w:val="000000"/>
            </w:rPr>
            <w:t xml:space="preserve"> V-P, Gu S, Wang X, Eisenhauer N, Yang T, Ma J, Shen Q, Xu Y, et al. 2016. Probiotic Diversity Enhances Rhizosphere Microbiome Function and Plant Disease Suppression. </w:t>
          </w:r>
          <w:proofErr w:type="spellStart"/>
          <w:r w:rsidRPr="00B33429">
            <w:rPr>
              <w:i/>
              <w:iCs/>
              <w:color w:val="000000"/>
            </w:rPr>
            <w:t>Mbio</w:t>
          </w:r>
          <w:proofErr w:type="spellEnd"/>
          <w:r w:rsidRPr="00B33429">
            <w:rPr>
              <w:color w:val="000000"/>
            </w:rPr>
            <w:t xml:space="preserve"> </w:t>
          </w:r>
          <w:r w:rsidRPr="00B33429">
            <w:rPr>
              <w:bCs/>
              <w:color w:val="000000"/>
            </w:rPr>
            <w:t>7</w:t>
          </w:r>
          <w:r w:rsidRPr="00B33429">
            <w:rPr>
              <w:color w:val="000000"/>
            </w:rPr>
            <w:t xml:space="preserve">(6): e01790-16. </w:t>
          </w:r>
          <w:proofErr w:type="spellStart"/>
          <w:r w:rsidRPr="00B33429">
            <w:rPr>
              <w:color w:val="000000"/>
            </w:rPr>
            <w:t>doi</w:t>
          </w:r>
          <w:proofErr w:type="spellEnd"/>
          <w:r w:rsidRPr="00B33429">
            <w:rPr>
              <w:color w:val="000000"/>
            </w:rPr>
            <w:t>: 10.1128/mbio.01790-16</w:t>
          </w:r>
        </w:p>
        <w:p w14:paraId="3E31EDE8" w14:textId="77777777" w:rsidR="00B33429" w:rsidRPr="00B33429" w:rsidRDefault="00B33429">
          <w:pPr>
            <w:pStyle w:val="csl-entry"/>
            <w:ind w:left="300" w:hanging="300"/>
            <w:divId w:val="919951812"/>
            <w:rPr>
              <w:color w:val="000000"/>
            </w:rPr>
          </w:pPr>
          <w:r w:rsidRPr="00B33429">
            <w:rPr>
              <w:color w:val="000000"/>
            </w:rPr>
            <w:lastRenderedPageBreak/>
            <w:t xml:space="preserve">Kaminsky LM, Trexler RV, Malik RJ, Hockett KL, Bell TH. 2019. The Inherent Conflicts in Developing Soil Microbial Inoculants. </w:t>
          </w:r>
          <w:r w:rsidRPr="00B33429">
            <w:rPr>
              <w:i/>
              <w:iCs/>
              <w:color w:val="000000"/>
            </w:rPr>
            <w:t>Trends in Biotechnology</w:t>
          </w:r>
          <w:r w:rsidRPr="00B33429">
            <w:rPr>
              <w:color w:val="000000"/>
            </w:rPr>
            <w:t xml:space="preserve"> </w:t>
          </w:r>
          <w:r w:rsidRPr="00B33429">
            <w:rPr>
              <w:bCs/>
              <w:color w:val="000000"/>
            </w:rPr>
            <w:t>37</w:t>
          </w:r>
          <w:r w:rsidRPr="00B33429">
            <w:rPr>
              <w:color w:val="000000"/>
            </w:rPr>
            <w:t xml:space="preserve">(2): 140–151. </w:t>
          </w:r>
          <w:proofErr w:type="spellStart"/>
          <w:r w:rsidRPr="00B33429">
            <w:rPr>
              <w:color w:val="000000"/>
            </w:rPr>
            <w:t>doi</w:t>
          </w:r>
          <w:proofErr w:type="spellEnd"/>
          <w:r w:rsidRPr="00B33429">
            <w:rPr>
              <w:color w:val="000000"/>
            </w:rPr>
            <w:t>: 10.1016/j.tibtech.2018.11.011</w:t>
          </w:r>
        </w:p>
        <w:p w14:paraId="1C80C476" w14:textId="77777777" w:rsidR="00B33429" w:rsidRPr="00B33429" w:rsidRDefault="00B33429">
          <w:pPr>
            <w:pStyle w:val="csl-entry"/>
            <w:ind w:left="300" w:hanging="300"/>
            <w:divId w:val="919951812"/>
            <w:rPr>
              <w:color w:val="000000"/>
            </w:rPr>
          </w:pPr>
          <w:proofErr w:type="spellStart"/>
          <w:r w:rsidRPr="00B33429">
            <w:rPr>
              <w:color w:val="000000"/>
            </w:rPr>
            <w:t>Kozich</w:t>
          </w:r>
          <w:proofErr w:type="spellEnd"/>
          <w:r w:rsidRPr="00B33429">
            <w:rPr>
              <w:color w:val="000000"/>
            </w:rPr>
            <w:t xml:space="preserve"> JJ, Westcott SL, Baxter NT, Highlander SK, Schloss PD. 2013. Development of a Dual-Index Sequencing Strategy and Curation Pipeline for Analyzing Amplicon Sequence Data on the </w:t>
          </w:r>
          <w:proofErr w:type="spellStart"/>
          <w:r w:rsidRPr="00B33429">
            <w:rPr>
              <w:color w:val="000000"/>
            </w:rPr>
            <w:t>MiSeq</w:t>
          </w:r>
          <w:proofErr w:type="spellEnd"/>
          <w:r w:rsidRPr="00B33429">
            <w:rPr>
              <w:color w:val="000000"/>
            </w:rPr>
            <w:t xml:space="preserve"> Illumina Sequencing Platform. </w:t>
          </w:r>
          <w:r w:rsidRPr="00B33429">
            <w:rPr>
              <w:i/>
              <w:iCs/>
              <w:color w:val="000000"/>
            </w:rPr>
            <w:t>Applied and Environmental Microbiology</w:t>
          </w:r>
          <w:r w:rsidRPr="00B33429">
            <w:rPr>
              <w:color w:val="000000"/>
            </w:rPr>
            <w:t xml:space="preserve"> </w:t>
          </w:r>
          <w:r w:rsidRPr="00B33429">
            <w:rPr>
              <w:bCs/>
              <w:color w:val="000000"/>
            </w:rPr>
            <w:t>79</w:t>
          </w:r>
          <w:r w:rsidRPr="00B33429">
            <w:rPr>
              <w:color w:val="000000"/>
            </w:rPr>
            <w:t xml:space="preserve">(17): 5112–5120. </w:t>
          </w:r>
          <w:proofErr w:type="spellStart"/>
          <w:r w:rsidRPr="00B33429">
            <w:rPr>
              <w:color w:val="000000"/>
            </w:rPr>
            <w:t>doi</w:t>
          </w:r>
          <w:proofErr w:type="spellEnd"/>
          <w:r w:rsidRPr="00B33429">
            <w:rPr>
              <w:color w:val="000000"/>
            </w:rPr>
            <w:t>: 10.1128/aem.01043-13</w:t>
          </w:r>
        </w:p>
        <w:p w14:paraId="12FD9AEB" w14:textId="77777777" w:rsidR="00B33429" w:rsidRPr="00B33429" w:rsidRDefault="00B33429">
          <w:pPr>
            <w:pStyle w:val="csl-entry"/>
            <w:ind w:left="300" w:hanging="300"/>
            <w:divId w:val="919951812"/>
            <w:rPr>
              <w:color w:val="000000"/>
            </w:rPr>
          </w:pPr>
          <w:proofErr w:type="spellStart"/>
          <w:r w:rsidRPr="00B33429">
            <w:rPr>
              <w:color w:val="000000"/>
            </w:rPr>
            <w:t>Malusá</w:t>
          </w:r>
          <w:proofErr w:type="spellEnd"/>
          <w:r w:rsidRPr="00B33429">
            <w:rPr>
              <w:color w:val="000000"/>
            </w:rPr>
            <w:t xml:space="preserve"> E, </w:t>
          </w:r>
          <w:proofErr w:type="spellStart"/>
          <w:r w:rsidRPr="00B33429">
            <w:rPr>
              <w:color w:val="000000"/>
            </w:rPr>
            <w:t>Sas-Paszt</w:t>
          </w:r>
          <w:proofErr w:type="spellEnd"/>
          <w:r w:rsidRPr="00B33429">
            <w:rPr>
              <w:color w:val="000000"/>
            </w:rPr>
            <w:t xml:space="preserve"> L, </w:t>
          </w:r>
          <w:proofErr w:type="spellStart"/>
          <w:r w:rsidRPr="00B33429">
            <w:rPr>
              <w:color w:val="000000"/>
            </w:rPr>
            <w:t>Ciesielska</w:t>
          </w:r>
          <w:proofErr w:type="spellEnd"/>
          <w:r w:rsidRPr="00B33429">
            <w:rPr>
              <w:color w:val="000000"/>
            </w:rPr>
            <w:t xml:space="preserve"> J. 2012. Technologies for Beneficial Microorganisms </w:t>
          </w:r>
          <w:proofErr w:type="spellStart"/>
          <w:r w:rsidRPr="00B33429">
            <w:rPr>
              <w:color w:val="000000"/>
            </w:rPr>
            <w:t>Inocula</w:t>
          </w:r>
          <w:proofErr w:type="spellEnd"/>
          <w:r w:rsidRPr="00B33429">
            <w:rPr>
              <w:color w:val="000000"/>
            </w:rPr>
            <w:t xml:space="preserve"> Used as Biofertilizers. </w:t>
          </w:r>
          <w:r w:rsidRPr="00B33429">
            <w:rPr>
              <w:i/>
              <w:iCs/>
              <w:color w:val="000000"/>
            </w:rPr>
            <w:t>The Scientific World Journal</w:t>
          </w:r>
          <w:r w:rsidRPr="00B33429">
            <w:rPr>
              <w:color w:val="000000"/>
            </w:rPr>
            <w:t xml:space="preserve"> </w:t>
          </w:r>
          <w:r w:rsidRPr="00B33429">
            <w:rPr>
              <w:bCs/>
              <w:color w:val="000000"/>
            </w:rPr>
            <w:t>2012</w:t>
          </w:r>
          <w:r w:rsidRPr="00B33429">
            <w:rPr>
              <w:color w:val="000000"/>
            </w:rPr>
            <w:t xml:space="preserve">(1): 1–12. </w:t>
          </w:r>
          <w:proofErr w:type="spellStart"/>
          <w:r w:rsidRPr="00B33429">
            <w:rPr>
              <w:color w:val="000000"/>
            </w:rPr>
            <w:t>doi</w:t>
          </w:r>
          <w:proofErr w:type="spellEnd"/>
          <w:r w:rsidRPr="00B33429">
            <w:rPr>
              <w:color w:val="000000"/>
            </w:rPr>
            <w:t>: 10.1100/2012/491206</w:t>
          </w:r>
        </w:p>
        <w:p w14:paraId="262CD7C1" w14:textId="77777777" w:rsidR="00B33429" w:rsidRPr="00B33429" w:rsidRDefault="00B33429">
          <w:pPr>
            <w:pStyle w:val="csl-entry"/>
            <w:ind w:left="300" w:hanging="300"/>
            <w:divId w:val="919951812"/>
            <w:rPr>
              <w:color w:val="000000"/>
            </w:rPr>
          </w:pPr>
          <w:r w:rsidRPr="00B33429">
            <w:rPr>
              <w:color w:val="000000"/>
            </w:rPr>
            <w:t xml:space="preserve">McKinley VL, Peacock AD, White DC. 2005. Microbial community PLFA and PHB responses to ecosystem restoration in tallgrass prairie soils. </w:t>
          </w:r>
          <w:r w:rsidRPr="00B33429">
            <w:rPr>
              <w:i/>
              <w:iCs/>
              <w:color w:val="000000"/>
            </w:rPr>
            <w:t>Soil Biology and Biochemistry</w:t>
          </w:r>
          <w:r w:rsidRPr="00B33429">
            <w:rPr>
              <w:color w:val="000000"/>
            </w:rPr>
            <w:t xml:space="preserve"> </w:t>
          </w:r>
          <w:r w:rsidRPr="00B33429">
            <w:rPr>
              <w:bCs/>
              <w:color w:val="000000"/>
            </w:rPr>
            <w:t>37</w:t>
          </w:r>
          <w:r w:rsidRPr="00B33429">
            <w:rPr>
              <w:color w:val="000000"/>
            </w:rPr>
            <w:t xml:space="preserve">(10): 1946–1958. </w:t>
          </w:r>
          <w:proofErr w:type="spellStart"/>
          <w:r w:rsidRPr="00B33429">
            <w:rPr>
              <w:color w:val="000000"/>
            </w:rPr>
            <w:t>doi</w:t>
          </w:r>
          <w:proofErr w:type="spellEnd"/>
          <w:r w:rsidRPr="00B33429">
            <w:rPr>
              <w:color w:val="000000"/>
            </w:rPr>
            <w:t>: 10.1016/j.soilbio.2005.02.033</w:t>
          </w:r>
        </w:p>
        <w:p w14:paraId="215DCB4D" w14:textId="77777777" w:rsidR="00B33429" w:rsidRPr="00B33429" w:rsidRDefault="00B33429">
          <w:pPr>
            <w:pStyle w:val="csl-entry"/>
            <w:ind w:left="300" w:hanging="300"/>
            <w:divId w:val="919951812"/>
            <w:rPr>
              <w:color w:val="000000"/>
            </w:rPr>
          </w:pPr>
          <w:r w:rsidRPr="00B33429">
            <w:rPr>
              <w:color w:val="000000"/>
            </w:rPr>
            <w:t xml:space="preserve">Quast C, </w:t>
          </w:r>
          <w:proofErr w:type="spellStart"/>
          <w:r w:rsidRPr="00B33429">
            <w:rPr>
              <w:color w:val="000000"/>
            </w:rPr>
            <w:t>Pruesse</w:t>
          </w:r>
          <w:proofErr w:type="spellEnd"/>
          <w:r w:rsidRPr="00B33429">
            <w:rPr>
              <w:color w:val="000000"/>
            </w:rPr>
            <w:t xml:space="preserve"> E, Yilmaz P, </w:t>
          </w:r>
          <w:proofErr w:type="spellStart"/>
          <w:r w:rsidRPr="00B33429">
            <w:rPr>
              <w:color w:val="000000"/>
            </w:rPr>
            <w:t>Gerken</w:t>
          </w:r>
          <w:proofErr w:type="spellEnd"/>
          <w:r w:rsidRPr="00B33429">
            <w:rPr>
              <w:color w:val="000000"/>
            </w:rPr>
            <w:t xml:space="preserve"> J, </w:t>
          </w:r>
          <w:proofErr w:type="spellStart"/>
          <w:r w:rsidRPr="00B33429">
            <w:rPr>
              <w:color w:val="000000"/>
            </w:rPr>
            <w:t>Schweer</w:t>
          </w:r>
          <w:proofErr w:type="spellEnd"/>
          <w:r w:rsidRPr="00B33429">
            <w:rPr>
              <w:color w:val="000000"/>
            </w:rPr>
            <w:t xml:space="preserve"> T, </w:t>
          </w:r>
          <w:proofErr w:type="spellStart"/>
          <w:r w:rsidRPr="00B33429">
            <w:rPr>
              <w:color w:val="000000"/>
            </w:rPr>
            <w:t>Yarza</w:t>
          </w:r>
          <w:proofErr w:type="spellEnd"/>
          <w:r w:rsidRPr="00B33429">
            <w:rPr>
              <w:color w:val="000000"/>
            </w:rPr>
            <w:t xml:space="preserve"> P, </w:t>
          </w:r>
          <w:proofErr w:type="spellStart"/>
          <w:r w:rsidRPr="00B33429">
            <w:rPr>
              <w:color w:val="000000"/>
            </w:rPr>
            <w:t>Peplies</w:t>
          </w:r>
          <w:proofErr w:type="spellEnd"/>
          <w:r w:rsidRPr="00B33429">
            <w:rPr>
              <w:color w:val="000000"/>
            </w:rPr>
            <w:t xml:space="preserve"> J, </w:t>
          </w:r>
          <w:proofErr w:type="spellStart"/>
          <w:r w:rsidRPr="00B33429">
            <w:rPr>
              <w:color w:val="000000"/>
            </w:rPr>
            <w:t>Glöckner</w:t>
          </w:r>
          <w:proofErr w:type="spellEnd"/>
          <w:r w:rsidRPr="00B33429">
            <w:rPr>
              <w:color w:val="000000"/>
            </w:rPr>
            <w:t xml:space="preserve"> FO. 2013. The SILVA ribosomal RNA gene database project: improved data processing and web-based tools. </w:t>
          </w:r>
          <w:r w:rsidRPr="00B33429">
            <w:rPr>
              <w:i/>
              <w:iCs/>
              <w:color w:val="000000"/>
            </w:rPr>
            <w:t>Nucleic Acids Research</w:t>
          </w:r>
          <w:r w:rsidRPr="00B33429">
            <w:rPr>
              <w:color w:val="000000"/>
            </w:rPr>
            <w:t xml:space="preserve"> </w:t>
          </w:r>
          <w:r w:rsidRPr="00B33429">
            <w:rPr>
              <w:bCs/>
              <w:color w:val="000000"/>
            </w:rPr>
            <w:t>41</w:t>
          </w:r>
          <w:r w:rsidRPr="00B33429">
            <w:rPr>
              <w:color w:val="000000"/>
            </w:rPr>
            <w:t xml:space="preserve">(D1): D590–D596. </w:t>
          </w:r>
          <w:proofErr w:type="spellStart"/>
          <w:r w:rsidRPr="00B33429">
            <w:rPr>
              <w:color w:val="000000"/>
            </w:rPr>
            <w:t>doi</w:t>
          </w:r>
          <w:proofErr w:type="spellEnd"/>
          <w:r w:rsidRPr="00B33429">
            <w:rPr>
              <w:color w:val="000000"/>
            </w:rPr>
            <w:t>: 10.1093/</w:t>
          </w:r>
          <w:proofErr w:type="spellStart"/>
          <w:r w:rsidRPr="00B33429">
            <w:rPr>
              <w:color w:val="000000"/>
            </w:rPr>
            <w:t>nar</w:t>
          </w:r>
          <w:proofErr w:type="spellEnd"/>
          <w:r w:rsidRPr="00B33429">
            <w:rPr>
              <w:color w:val="000000"/>
            </w:rPr>
            <w:t>/gks1219</w:t>
          </w:r>
        </w:p>
        <w:p w14:paraId="264D07B1" w14:textId="77777777" w:rsidR="00B33429" w:rsidRPr="00B33429" w:rsidRDefault="00B33429">
          <w:pPr>
            <w:pStyle w:val="csl-entry"/>
            <w:ind w:left="300" w:hanging="300"/>
            <w:divId w:val="919951812"/>
            <w:rPr>
              <w:color w:val="000000"/>
            </w:rPr>
          </w:pPr>
          <w:r w:rsidRPr="00B33429">
            <w:rPr>
              <w:color w:val="000000"/>
            </w:rPr>
            <w:t xml:space="preserve">Rashid MI, </w:t>
          </w:r>
          <w:proofErr w:type="spellStart"/>
          <w:r w:rsidRPr="00B33429">
            <w:rPr>
              <w:color w:val="000000"/>
            </w:rPr>
            <w:t>Mujawar</w:t>
          </w:r>
          <w:proofErr w:type="spellEnd"/>
          <w:r w:rsidRPr="00B33429">
            <w:rPr>
              <w:color w:val="000000"/>
            </w:rPr>
            <w:t xml:space="preserve"> LH, Shahzad T, </w:t>
          </w:r>
          <w:proofErr w:type="spellStart"/>
          <w:r w:rsidRPr="00B33429">
            <w:rPr>
              <w:color w:val="000000"/>
            </w:rPr>
            <w:t>Almeelbi</w:t>
          </w:r>
          <w:proofErr w:type="spellEnd"/>
          <w:r w:rsidRPr="00B33429">
            <w:rPr>
              <w:color w:val="000000"/>
            </w:rPr>
            <w:t xml:space="preserve"> T, Ismail IMI, </w:t>
          </w:r>
          <w:proofErr w:type="spellStart"/>
          <w:r w:rsidRPr="00B33429">
            <w:rPr>
              <w:color w:val="000000"/>
            </w:rPr>
            <w:t>Oves</w:t>
          </w:r>
          <w:proofErr w:type="spellEnd"/>
          <w:r w:rsidRPr="00B33429">
            <w:rPr>
              <w:color w:val="000000"/>
            </w:rPr>
            <w:t xml:space="preserve"> M. 2016. Bacteria and fungi can contribute to nutrients bioavailability and aggregate formation in degraded soils. </w:t>
          </w:r>
          <w:r w:rsidRPr="00B33429">
            <w:rPr>
              <w:i/>
              <w:iCs/>
              <w:color w:val="000000"/>
            </w:rPr>
            <w:t>Microbiological Research</w:t>
          </w:r>
          <w:r w:rsidRPr="00B33429">
            <w:rPr>
              <w:color w:val="000000"/>
            </w:rPr>
            <w:t xml:space="preserve"> </w:t>
          </w:r>
          <w:r w:rsidRPr="00B33429">
            <w:rPr>
              <w:bCs/>
              <w:color w:val="000000"/>
            </w:rPr>
            <w:t>183</w:t>
          </w:r>
          <w:r w:rsidRPr="00B33429">
            <w:rPr>
              <w:color w:val="000000"/>
            </w:rPr>
            <w:t xml:space="preserve">: 26–41. </w:t>
          </w:r>
          <w:proofErr w:type="spellStart"/>
          <w:r w:rsidRPr="00B33429">
            <w:rPr>
              <w:color w:val="000000"/>
            </w:rPr>
            <w:t>doi</w:t>
          </w:r>
          <w:proofErr w:type="spellEnd"/>
          <w:r w:rsidRPr="00B33429">
            <w:rPr>
              <w:color w:val="000000"/>
            </w:rPr>
            <w:t>: 10.1016/j.micres.2015.11.007</w:t>
          </w:r>
        </w:p>
        <w:p w14:paraId="742CC60C" w14:textId="77777777" w:rsidR="00B33429" w:rsidRPr="00B33429" w:rsidRDefault="00B33429">
          <w:pPr>
            <w:pStyle w:val="csl-entry"/>
            <w:ind w:left="300" w:hanging="300"/>
            <w:divId w:val="919951812"/>
            <w:rPr>
              <w:color w:val="000000"/>
            </w:rPr>
          </w:pPr>
          <w:r w:rsidRPr="00B33429">
            <w:rPr>
              <w:color w:val="000000"/>
            </w:rPr>
            <w:t xml:space="preserve">Rivett DW, Jones ML, </w:t>
          </w:r>
          <w:proofErr w:type="spellStart"/>
          <w:r w:rsidRPr="00B33429">
            <w:rPr>
              <w:color w:val="000000"/>
            </w:rPr>
            <w:t>Ramoneda</w:t>
          </w:r>
          <w:proofErr w:type="spellEnd"/>
          <w:r w:rsidRPr="00B33429">
            <w:rPr>
              <w:color w:val="000000"/>
            </w:rPr>
            <w:t xml:space="preserve"> J, </w:t>
          </w:r>
          <w:proofErr w:type="spellStart"/>
          <w:r w:rsidRPr="00B33429">
            <w:rPr>
              <w:color w:val="000000"/>
            </w:rPr>
            <w:t>Mombrikotb</w:t>
          </w:r>
          <w:proofErr w:type="spellEnd"/>
          <w:r w:rsidRPr="00B33429">
            <w:rPr>
              <w:color w:val="000000"/>
            </w:rPr>
            <w:t xml:space="preserve"> SB, Ransome E, Bell T. 2018. Elevated success of multispecies bacterial invasions impacts community composition during ecological succession. </w:t>
          </w:r>
          <w:proofErr w:type="spellStart"/>
          <w:r w:rsidRPr="00B33429">
            <w:rPr>
              <w:i/>
              <w:iCs/>
              <w:color w:val="000000"/>
            </w:rPr>
            <w:t>Ecol</w:t>
          </w:r>
          <w:proofErr w:type="spellEnd"/>
          <w:r w:rsidRPr="00B33429">
            <w:rPr>
              <w:i/>
              <w:iCs/>
              <w:color w:val="000000"/>
            </w:rPr>
            <w:t xml:space="preserve"> Lett</w:t>
          </w:r>
          <w:r w:rsidRPr="00B33429">
            <w:rPr>
              <w:color w:val="000000"/>
            </w:rPr>
            <w:t xml:space="preserve"> </w:t>
          </w:r>
          <w:r w:rsidRPr="00B33429">
            <w:rPr>
              <w:bCs/>
              <w:color w:val="000000"/>
            </w:rPr>
            <w:t>21</w:t>
          </w:r>
          <w:r w:rsidRPr="00B33429">
            <w:rPr>
              <w:color w:val="000000"/>
            </w:rPr>
            <w:t xml:space="preserve">(4): 516–524. </w:t>
          </w:r>
          <w:proofErr w:type="spellStart"/>
          <w:r w:rsidRPr="00B33429">
            <w:rPr>
              <w:color w:val="000000"/>
            </w:rPr>
            <w:t>doi</w:t>
          </w:r>
          <w:proofErr w:type="spellEnd"/>
          <w:r w:rsidRPr="00B33429">
            <w:rPr>
              <w:color w:val="000000"/>
            </w:rPr>
            <w:t>: 10.1111/ele.12916</w:t>
          </w:r>
        </w:p>
        <w:p w14:paraId="74B6B5C3" w14:textId="77777777" w:rsidR="00B33429" w:rsidRPr="00B33429" w:rsidRDefault="00B33429">
          <w:pPr>
            <w:pStyle w:val="csl-entry"/>
            <w:ind w:left="300" w:hanging="300"/>
            <w:divId w:val="919951812"/>
            <w:rPr>
              <w:color w:val="000000"/>
            </w:rPr>
          </w:pPr>
          <w:r w:rsidRPr="00B33429">
            <w:rPr>
              <w:color w:val="000000"/>
            </w:rPr>
            <w:t xml:space="preserve">Robertson GP, Gross KL, Hamilton SK, Landis DA, Schmidt TM, Snapp SS, Swinton SM. 2014. Farming for ecosystem services: An ecological approach to production agriculture. </w:t>
          </w:r>
          <w:proofErr w:type="spellStart"/>
          <w:r w:rsidRPr="00B33429">
            <w:rPr>
              <w:i/>
              <w:iCs/>
              <w:color w:val="000000"/>
            </w:rPr>
            <w:t>BioScience</w:t>
          </w:r>
          <w:proofErr w:type="spellEnd"/>
          <w:r w:rsidRPr="00B33429">
            <w:rPr>
              <w:color w:val="000000"/>
            </w:rPr>
            <w:t xml:space="preserve"> </w:t>
          </w:r>
          <w:r w:rsidRPr="00B33429">
            <w:rPr>
              <w:bCs/>
              <w:color w:val="000000"/>
            </w:rPr>
            <w:t>64</w:t>
          </w:r>
          <w:r w:rsidRPr="00B33429">
            <w:rPr>
              <w:color w:val="000000"/>
            </w:rPr>
            <w:t xml:space="preserve">: 404–415. </w:t>
          </w:r>
          <w:proofErr w:type="spellStart"/>
          <w:r w:rsidRPr="00B33429">
            <w:rPr>
              <w:color w:val="000000"/>
            </w:rPr>
            <w:t>doi</w:t>
          </w:r>
          <w:proofErr w:type="spellEnd"/>
          <w:r w:rsidRPr="00B33429">
            <w:rPr>
              <w:color w:val="000000"/>
            </w:rPr>
            <w:t>: 10.2307/90006687</w:t>
          </w:r>
        </w:p>
        <w:p w14:paraId="20680057" w14:textId="77777777" w:rsidR="00B33429" w:rsidRPr="00B33429" w:rsidRDefault="00B33429">
          <w:pPr>
            <w:pStyle w:val="csl-entry"/>
            <w:ind w:left="300" w:hanging="300"/>
            <w:divId w:val="919951812"/>
            <w:rPr>
              <w:color w:val="000000"/>
            </w:rPr>
          </w:pPr>
          <w:r w:rsidRPr="00B33429">
            <w:rPr>
              <w:color w:val="000000"/>
            </w:rPr>
            <w:t xml:space="preserve">Upton RN, Bach EM, </w:t>
          </w:r>
          <w:proofErr w:type="spellStart"/>
          <w:r w:rsidRPr="00B33429">
            <w:rPr>
              <w:color w:val="000000"/>
            </w:rPr>
            <w:t>Hofmockel</w:t>
          </w:r>
          <w:proofErr w:type="spellEnd"/>
          <w:r w:rsidRPr="00B33429">
            <w:rPr>
              <w:color w:val="000000"/>
            </w:rPr>
            <w:t xml:space="preserve"> KS. 2018. Belowground response of prairie restoration and resiliency to drought. </w:t>
          </w:r>
          <w:r w:rsidRPr="00B33429">
            <w:rPr>
              <w:i/>
              <w:iCs/>
              <w:color w:val="000000"/>
            </w:rPr>
            <w:t>“Agriculture, Ecosystems and Environment”</w:t>
          </w:r>
          <w:r w:rsidRPr="00B33429">
            <w:rPr>
              <w:color w:val="000000"/>
            </w:rPr>
            <w:t xml:space="preserve"> </w:t>
          </w:r>
          <w:r w:rsidRPr="00B33429">
            <w:rPr>
              <w:bCs/>
              <w:color w:val="000000"/>
            </w:rPr>
            <w:t>266</w:t>
          </w:r>
          <w:r w:rsidRPr="00B33429">
            <w:rPr>
              <w:color w:val="000000"/>
            </w:rPr>
            <w:t xml:space="preserve">: 122–132. </w:t>
          </w:r>
          <w:proofErr w:type="spellStart"/>
          <w:r w:rsidRPr="00B33429">
            <w:rPr>
              <w:color w:val="000000"/>
            </w:rPr>
            <w:t>doi</w:t>
          </w:r>
          <w:proofErr w:type="spellEnd"/>
          <w:r w:rsidRPr="00B33429">
            <w:rPr>
              <w:color w:val="000000"/>
            </w:rPr>
            <w:t>: 10.1016/j.agee.2018.07.021</w:t>
          </w:r>
        </w:p>
        <w:p w14:paraId="50E1BEE1" w14:textId="77777777" w:rsidR="00B33429" w:rsidRPr="00B33429" w:rsidRDefault="00B33429">
          <w:pPr>
            <w:pStyle w:val="csl-entry"/>
            <w:ind w:left="300" w:hanging="300"/>
            <w:divId w:val="919951812"/>
            <w:rPr>
              <w:color w:val="000000"/>
            </w:rPr>
          </w:pPr>
          <w:r w:rsidRPr="00B33429">
            <w:rPr>
              <w:color w:val="000000"/>
            </w:rPr>
            <w:t xml:space="preserve">Zhang H, </w:t>
          </w:r>
          <w:proofErr w:type="spellStart"/>
          <w:r w:rsidRPr="00B33429">
            <w:rPr>
              <w:color w:val="000000"/>
            </w:rPr>
            <w:t>Prithiviraj</w:t>
          </w:r>
          <w:proofErr w:type="spellEnd"/>
          <w:r w:rsidRPr="00B33429">
            <w:rPr>
              <w:color w:val="000000"/>
            </w:rPr>
            <w:t xml:space="preserve"> B, Charles TC, Driscoll BT, Smith DL. 2003. Low temperature tolerant </w:t>
          </w:r>
          <w:proofErr w:type="spellStart"/>
          <w:r w:rsidRPr="00B33429">
            <w:rPr>
              <w:color w:val="000000"/>
            </w:rPr>
            <w:t>Bradyrhizobium</w:t>
          </w:r>
          <w:proofErr w:type="spellEnd"/>
          <w:r w:rsidRPr="00B33429">
            <w:rPr>
              <w:color w:val="000000"/>
            </w:rPr>
            <w:t xml:space="preserve"> japonicum strains allowing improved nodulation and nitrogen fixation of soybean in a short season (cool spring) area. </w:t>
          </w:r>
          <w:r w:rsidRPr="00B33429">
            <w:rPr>
              <w:i/>
              <w:iCs/>
              <w:color w:val="000000"/>
            </w:rPr>
            <w:t>European Journal of Agronomy</w:t>
          </w:r>
          <w:r w:rsidRPr="00B33429">
            <w:rPr>
              <w:color w:val="000000"/>
            </w:rPr>
            <w:t xml:space="preserve"> </w:t>
          </w:r>
          <w:r w:rsidRPr="00B33429">
            <w:rPr>
              <w:bCs/>
              <w:color w:val="000000"/>
            </w:rPr>
            <w:t>19</w:t>
          </w:r>
          <w:r w:rsidRPr="00B33429">
            <w:rPr>
              <w:color w:val="000000"/>
            </w:rPr>
            <w:t xml:space="preserve">(2): 205–213. </w:t>
          </w:r>
          <w:proofErr w:type="spellStart"/>
          <w:r w:rsidRPr="00B33429">
            <w:rPr>
              <w:color w:val="000000"/>
            </w:rPr>
            <w:t>doi</w:t>
          </w:r>
          <w:proofErr w:type="spellEnd"/>
          <w:r w:rsidRPr="00B33429">
            <w:rPr>
              <w:color w:val="000000"/>
            </w:rPr>
            <w:t>: 10.1016/s1161-0301(02)00038-2</w:t>
          </w:r>
        </w:p>
        <w:p w14:paraId="15CABB05" w14:textId="77777777" w:rsidR="000A2BEB" w:rsidRDefault="00B33429">
          <w:r w:rsidRPr="00B33429">
            <w:rPr>
              <w:color w:val="000000"/>
            </w:rPr>
            <w:t> </w:t>
          </w:r>
        </w:p>
      </w:sdtContent>
    </w:sdt>
    <w:p w14:paraId="75C83B78" w14:textId="69FC796A" w:rsidR="00812E7F" w:rsidRDefault="00812E7F">
      <w:r>
        <w:br w:type="page"/>
      </w:r>
    </w:p>
    <w:p w14:paraId="1BC73B19" w14:textId="3C0107F2" w:rsidR="005152BB" w:rsidRDefault="005152BB" w:rsidP="007F6D2F">
      <w:pPr>
        <w:rPr>
          <w:b/>
          <w:bCs/>
        </w:rPr>
      </w:pPr>
      <w:r>
        <w:rPr>
          <w:b/>
          <w:bCs/>
        </w:rPr>
        <w:lastRenderedPageBreak/>
        <w:t xml:space="preserve">Supplementary Figure Legend </w:t>
      </w:r>
    </w:p>
    <w:p w14:paraId="18622B85" w14:textId="08AE5417" w:rsidR="005152BB" w:rsidRDefault="005152BB" w:rsidP="007F6D2F">
      <w:pPr>
        <w:rPr>
          <w:b/>
          <w:bCs/>
        </w:rPr>
      </w:pPr>
    </w:p>
    <w:p w14:paraId="22DC9993" w14:textId="1F46027D" w:rsidR="00CA6537" w:rsidRDefault="00CA6537" w:rsidP="007F6D2F">
      <w:pPr>
        <w:rPr>
          <w:b/>
          <w:bCs/>
        </w:rPr>
      </w:pPr>
      <w:r>
        <w:rPr>
          <w:b/>
          <w:bCs/>
        </w:rPr>
        <w:t xml:space="preserve">Figure S1: Plot layout </w:t>
      </w:r>
    </w:p>
    <w:p w14:paraId="015D6092" w14:textId="184196EB" w:rsidR="00CA6537" w:rsidRPr="000A2BEB" w:rsidRDefault="00CA6537" w:rsidP="007F6D2F">
      <w:r>
        <w:t xml:space="preserve">A diagram of the inoculation subplots under the rainout shelters and in ambient rainfall plots labeled with inoculation treatment. </w:t>
      </w:r>
    </w:p>
    <w:p w14:paraId="69F14580" w14:textId="77777777" w:rsidR="00CA6537" w:rsidRDefault="00CA6537" w:rsidP="007F6D2F">
      <w:pPr>
        <w:rPr>
          <w:b/>
          <w:bCs/>
        </w:rPr>
      </w:pPr>
    </w:p>
    <w:p w14:paraId="6D2A5752" w14:textId="1218C19C" w:rsidR="001A7FA7" w:rsidRPr="00A31392" w:rsidRDefault="001A7FA7" w:rsidP="007F6D2F">
      <w:pPr>
        <w:rPr>
          <w:b/>
          <w:bCs/>
        </w:rPr>
      </w:pPr>
      <w:r w:rsidRPr="00A31392">
        <w:rPr>
          <w:b/>
          <w:bCs/>
        </w:rPr>
        <w:t xml:space="preserve">Figure </w:t>
      </w:r>
      <w:r w:rsidR="005152BB">
        <w:rPr>
          <w:b/>
          <w:bCs/>
        </w:rPr>
        <w:t>S</w:t>
      </w:r>
      <w:r w:rsidR="00CA6537">
        <w:rPr>
          <w:b/>
          <w:bCs/>
        </w:rPr>
        <w:t>2</w:t>
      </w:r>
      <w:r w:rsidRPr="00A31392">
        <w:rPr>
          <w:b/>
          <w:bCs/>
        </w:rPr>
        <w:t>:</w:t>
      </w:r>
      <w:r w:rsidR="00A31392" w:rsidRPr="00A31392">
        <w:rPr>
          <w:b/>
          <w:bCs/>
        </w:rPr>
        <w:t xml:space="preserve"> Wind Direction </w:t>
      </w:r>
    </w:p>
    <w:p w14:paraId="36568684" w14:textId="0B7A8C2E" w:rsidR="001A7FA7" w:rsidRDefault="00211193" w:rsidP="007F6D2F">
      <w:r>
        <w:t>Average w</w:t>
      </w:r>
      <w:r w:rsidR="001A7FA7">
        <w:t>indspeed (</w:t>
      </w:r>
      <w:r>
        <w:t xml:space="preserve">average </w:t>
      </w:r>
      <w:r w:rsidR="001A7FA7">
        <w:t>meters per second</w:t>
      </w:r>
      <w:r>
        <w:t xml:space="preserve"> for each day</w:t>
      </w:r>
      <w:r w:rsidR="001A7FA7">
        <w:t xml:space="preserve">) and </w:t>
      </w:r>
      <w:r>
        <w:t xml:space="preserve">average </w:t>
      </w:r>
      <w:r w:rsidR="001A7FA7">
        <w:t>direction (degree) for Jul</w:t>
      </w:r>
      <w:r w:rsidR="00C77F4B">
        <w:t>y</w:t>
      </w:r>
      <w:r w:rsidR="001A7FA7">
        <w:t xml:space="preserve"> and August at Kellogg Biological Station</w:t>
      </w:r>
      <w:r>
        <w:t xml:space="preserve"> from 1992-2021</w:t>
      </w:r>
      <w:r w:rsidR="001A7FA7">
        <w:t xml:space="preserve">. </w:t>
      </w:r>
      <w:r w:rsidR="00C77F4B">
        <w:t xml:space="preserve">Data from: </w:t>
      </w:r>
      <w:hyperlink r:id="rId8" w:history="1">
        <w:r w:rsidR="00C77F4B" w:rsidRPr="00011505">
          <w:rPr>
            <w:rStyle w:val="Hyperlink"/>
          </w:rPr>
          <w:t>https://lter.kbs.msu.edu/datatables/155</w:t>
        </w:r>
      </w:hyperlink>
      <w:r w:rsidR="00C77F4B">
        <w:t xml:space="preserve"> </w:t>
      </w:r>
    </w:p>
    <w:p w14:paraId="2604E23C" w14:textId="3C43A5C4" w:rsidR="001A7FA7" w:rsidRDefault="001A7FA7"/>
    <w:p w14:paraId="00C4ECB6" w14:textId="5AC8350B" w:rsidR="00A31392" w:rsidRPr="00A31392" w:rsidRDefault="007F6D2F" w:rsidP="007F6D2F">
      <w:pPr>
        <w:rPr>
          <w:b/>
          <w:bCs/>
        </w:rPr>
      </w:pPr>
      <w:r w:rsidRPr="00A31392">
        <w:rPr>
          <w:b/>
          <w:bCs/>
        </w:rPr>
        <w:t xml:space="preserve">Figure </w:t>
      </w:r>
      <w:r w:rsidR="005152BB">
        <w:rPr>
          <w:b/>
          <w:bCs/>
        </w:rPr>
        <w:t>S</w:t>
      </w:r>
      <w:r w:rsidR="00CA6537">
        <w:rPr>
          <w:b/>
          <w:bCs/>
        </w:rPr>
        <w:t>3</w:t>
      </w:r>
      <w:r w:rsidRPr="00A31392">
        <w:rPr>
          <w:b/>
          <w:bCs/>
        </w:rPr>
        <w:t>:</w:t>
      </w:r>
      <w:r>
        <w:t xml:space="preserve"> </w:t>
      </w:r>
      <w:r w:rsidR="00A31392">
        <w:rPr>
          <w:b/>
          <w:bCs/>
        </w:rPr>
        <w:t>Volumetric water content under the shelters after rain event</w:t>
      </w:r>
    </w:p>
    <w:p w14:paraId="5F10413B" w14:textId="3B6A86DF" w:rsidR="007F6D2F" w:rsidRDefault="007F6D2F" w:rsidP="007F6D2F">
      <w:r>
        <w:t>Change in median volumetric water content (initial VWC – final VWC) from initial measurement on July 2</w:t>
      </w:r>
      <w:r w:rsidRPr="00082A48">
        <w:rPr>
          <w:vertAlign w:val="superscript"/>
        </w:rPr>
        <w:t>nd</w:t>
      </w:r>
      <w:r>
        <w:t xml:space="preserve"> to final measurement on July 29</w:t>
      </w:r>
      <w:r w:rsidRPr="00082A48">
        <w:rPr>
          <w:vertAlign w:val="superscript"/>
        </w:rPr>
        <w:t>th</w:t>
      </w:r>
      <w:r>
        <w:t xml:space="preserve">, 2019. For location of the rainout shelter relative to the location of the VWC censors, see Supplementary Figure </w:t>
      </w:r>
      <w:r w:rsidR="00812E7F">
        <w:t>8</w:t>
      </w:r>
      <w:r>
        <w:t>.</w:t>
      </w:r>
    </w:p>
    <w:p w14:paraId="7A50BF53" w14:textId="64EA1B6D" w:rsidR="007F6D2F" w:rsidRDefault="007F6D2F"/>
    <w:p w14:paraId="2B80EAA5" w14:textId="4DA7C9C0" w:rsidR="00A31392" w:rsidRPr="00A31392" w:rsidRDefault="007F6D2F" w:rsidP="007F6D2F">
      <w:pPr>
        <w:rPr>
          <w:b/>
          <w:bCs/>
        </w:rPr>
      </w:pPr>
      <w:r w:rsidRPr="00A31392">
        <w:rPr>
          <w:b/>
          <w:bCs/>
        </w:rPr>
        <w:t xml:space="preserve">Figure </w:t>
      </w:r>
      <w:r w:rsidR="005152BB">
        <w:rPr>
          <w:b/>
          <w:bCs/>
        </w:rPr>
        <w:t>S</w:t>
      </w:r>
      <w:r w:rsidR="00CA6537">
        <w:rPr>
          <w:b/>
          <w:bCs/>
        </w:rPr>
        <w:t>4</w:t>
      </w:r>
      <w:r w:rsidRPr="00A31392">
        <w:rPr>
          <w:b/>
          <w:bCs/>
        </w:rPr>
        <w:t xml:space="preserve">: </w:t>
      </w:r>
      <w:r w:rsidR="00A31392" w:rsidRPr="00A31392">
        <w:rPr>
          <w:b/>
          <w:bCs/>
        </w:rPr>
        <w:t xml:space="preserve">Volumetric water content </w:t>
      </w:r>
      <w:r w:rsidR="00A31392">
        <w:rPr>
          <w:b/>
          <w:bCs/>
        </w:rPr>
        <w:t xml:space="preserve">and rainfall </w:t>
      </w:r>
      <w:r w:rsidR="00A31392" w:rsidRPr="00A31392">
        <w:rPr>
          <w:b/>
          <w:bCs/>
        </w:rPr>
        <w:t>over time.</w:t>
      </w:r>
    </w:p>
    <w:p w14:paraId="316F7DD7" w14:textId="3627AF68" w:rsidR="007F6D2F" w:rsidRDefault="007F6D2F" w:rsidP="007F6D2F">
      <w:r>
        <w:t>Change in median daily volumetric water content (initial VWC – final VWC) from initial measurement on July 2</w:t>
      </w:r>
      <w:r w:rsidRPr="00082A48">
        <w:rPr>
          <w:vertAlign w:val="superscript"/>
        </w:rPr>
        <w:t>nd</w:t>
      </w:r>
      <w:r>
        <w:t xml:space="preserve"> to August 10</w:t>
      </w:r>
      <w:r w:rsidRPr="00B376BC">
        <w:rPr>
          <w:vertAlign w:val="superscript"/>
        </w:rPr>
        <w:t>th</w:t>
      </w:r>
      <w:r>
        <w:t xml:space="preserve">, 2019. Sensors that were used were “W1” (0.5 m outside the shelter) and “W4” (1.8m inside the shelter). For specific location of the sensors, see Supplementary Figure </w:t>
      </w:r>
      <w:r w:rsidR="006E7D02">
        <w:t>8</w:t>
      </w:r>
      <w:r>
        <w:t xml:space="preserve">. Rainfall data </w:t>
      </w:r>
      <w:r w:rsidR="00EA1E70">
        <w:t>is</w:t>
      </w:r>
      <w:r>
        <w:t xml:space="preserve"> from the Kellogg Biological Station weather station online data (</w:t>
      </w:r>
      <w:r w:rsidRPr="00FA50E0">
        <w:t>https://lter.kbs.msu.edu/datatables/7</w:t>
      </w:r>
      <w:r>
        <w:t>).</w:t>
      </w:r>
    </w:p>
    <w:p w14:paraId="516EAD18" w14:textId="62C1DCC5" w:rsidR="007F6D2F" w:rsidRDefault="007F6D2F"/>
    <w:p w14:paraId="17DF78C6" w14:textId="38F3B406" w:rsidR="00A31392" w:rsidRPr="00A31392" w:rsidRDefault="007F6D2F" w:rsidP="007F6D2F">
      <w:pPr>
        <w:rPr>
          <w:b/>
          <w:bCs/>
        </w:rPr>
      </w:pPr>
      <w:r w:rsidRPr="00A31392">
        <w:rPr>
          <w:b/>
          <w:bCs/>
        </w:rPr>
        <w:t xml:space="preserve">Figure </w:t>
      </w:r>
      <w:r w:rsidR="005152BB">
        <w:rPr>
          <w:b/>
          <w:bCs/>
        </w:rPr>
        <w:t>S</w:t>
      </w:r>
      <w:r w:rsidR="00CA6537">
        <w:rPr>
          <w:b/>
          <w:bCs/>
        </w:rPr>
        <w:t>5</w:t>
      </w:r>
      <w:r w:rsidRPr="00A31392">
        <w:rPr>
          <w:b/>
          <w:bCs/>
        </w:rPr>
        <w:t>:</w:t>
      </w:r>
      <w:r>
        <w:t xml:space="preserve"> </w:t>
      </w:r>
      <w:r w:rsidR="00A31392">
        <w:rPr>
          <w:b/>
          <w:bCs/>
        </w:rPr>
        <w:t>Bacterial phyla abundance across crop and rain treatments</w:t>
      </w:r>
    </w:p>
    <w:p w14:paraId="4D35AD0A" w14:textId="40051CFD" w:rsidR="007F6D2F" w:rsidRDefault="00855380" w:rsidP="007F6D2F">
      <w:r>
        <w:t xml:space="preserve">Relative abundance of phyla (median, 25 and 75 percentile) across crop and </w:t>
      </w:r>
      <w:r w:rsidR="00A31392">
        <w:t>rain</w:t>
      </w:r>
      <w:r>
        <w:t xml:space="preserve"> treatments in the field experiment</w:t>
      </w:r>
      <w:r w:rsidR="007F6D2F">
        <w:t xml:space="preserve">. </w:t>
      </w:r>
    </w:p>
    <w:p w14:paraId="7E4CD0E2" w14:textId="0B1C4568" w:rsidR="007F6D2F" w:rsidRDefault="007F6D2F" w:rsidP="007F6D2F"/>
    <w:p w14:paraId="69473E83" w14:textId="784E2BE2" w:rsidR="009A6C7C" w:rsidRPr="009A6C7C" w:rsidRDefault="007F6D2F" w:rsidP="007F6D2F">
      <w:pPr>
        <w:rPr>
          <w:b/>
          <w:bCs/>
        </w:rPr>
      </w:pPr>
      <w:r w:rsidRPr="009A6C7C">
        <w:rPr>
          <w:b/>
          <w:bCs/>
        </w:rPr>
        <w:t xml:space="preserve">Figure </w:t>
      </w:r>
      <w:r w:rsidR="005152BB">
        <w:rPr>
          <w:b/>
          <w:bCs/>
        </w:rPr>
        <w:t>S</w:t>
      </w:r>
      <w:r w:rsidR="00CA6537">
        <w:rPr>
          <w:b/>
          <w:bCs/>
        </w:rPr>
        <w:t>6</w:t>
      </w:r>
      <w:r w:rsidRPr="009A6C7C">
        <w:rPr>
          <w:b/>
          <w:bCs/>
        </w:rPr>
        <w:t xml:space="preserve">: </w:t>
      </w:r>
      <w:r w:rsidR="009A6C7C" w:rsidRPr="009A6C7C">
        <w:rPr>
          <w:b/>
          <w:bCs/>
        </w:rPr>
        <w:t xml:space="preserve">Bacteria phyla in </w:t>
      </w:r>
      <w:proofErr w:type="spellStart"/>
      <w:r w:rsidR="009A6C7C" w:rsidRPr="009A6C7C">
        <w:rPr>
          <w:b/>
          <w:bCs/>
        </w:rPr>
        <w:t>inocula</w:t>
      </w:r>
      <w:proofErr w:type="spellEnd"/>
      <w:r w:rsidR="009A6C7C" w:rsidRPr="009A6C7C">
        <w:rPr>
          <w:b/>
          <w:bCs/>
        </w:rPr>
        <w:t xml:space="preserve"> and inoculated soil</w:t>
      </w:r>
    </w:p>
    <w:p w14:paraId="48DB6043" w14:textId="5FA21D34" w:rsidR="007F6D2F" w:rsidRDefault="00855380" w:rsidP="007F6D2F">
      <w:r>
        <w:t xml:space="preserve">The relative abundance of OTUs in the phyla that make up &gt;1% of the sequence reads in </w:t>
      </w:r>
      <w:proofErr w:type="spellStart"/>
      <w:r>
        <w:t>inocula</w:t>
      </w:r>
      <w:proofErr w:type="spellEnd"/>
      <w:r>
        <w:t xml:space="preserve"> and soil from plots after </w:t>
      </w:r>
      <w:r w:rsidR="00C20D1D">
        <w:t>six weeks of shelter treatment</w:t>
      </w:r>
      <w:r>
        <w:t xml:space="preserve">. </w:t>
      </w:r>
    </w:p>
    <w:p w14:paraId="335F6E1D" w14:textId="1FF20FDC" w:rsidR="007F6D2F" w:rsidRDefault="007F6D2F"/>
    <w:p w14:paraId="642DBEAA" w14:textId="69F677E8" w:rsidR="009A6C7C" w:rsidRPr="009A6C7C" w:rsidRDefault="009A6C7C" w:rsidP="005D0FCA">
      <w:pPr>
        <w:rPr>
          <w:b/>
          <w:bCs/>
        </w:rPr>
      </w:pPr>
      <w:r w:rsidRPr="009A6C7C">
        <w:rPr>
          <w:b/>
          <w:bCs/>
        </w:rPr>
        <w:t>F</w:t>
      </w:r>
      <w:r w:rsidR="005D0FCA" w:rsidRPr="009A6C7C">
        <w:rPr>
          <w:b/>
          <w:bCs/>
        </w:rPr>
        <w:t xml:space="preserve">igure </w:t>
      </w:r>
      <w:r w:rsidR="005152BB">
        <w:rPr>
          <w:b/>
          <w:bCs/>
        </w:rPr>
        <w:t>S</w:t>
      </w:r>
      <w:r w:rsidR="00CA6537">
        <w:rPr>
          <w:b/>
          <w:bCs/>
        </w:rPr>
        <w:t>7</w:t>
      </w:r>
      <w:r w:rsidR="005D0FCA" w:rsidRPr="009A6C7C">
        <w:rPr>
          <w:b/>
          <w:bCs/>
        </w:rPr>
        <w:t xml:space="preserve">: </w:t>
      </w:r>
      <w:r w:rsidRPr="009A6C7C">
        <w:rPr>
          <w:b/>
          <w:bCs/>
        </w:rPr>
        <w:t xml:space="preserve">Bacterial diversity and inoculation in corn plots. </w:t>
      </w:r>
    </w:p>
    <w:p w14:paraId="3C1FEDF2" w14:textId="60DEF36E" w:rsidR="005D0FCA" w:rsidRDefault="00C20D1D" w:rsidP="005D0FCA">
      <w:r>
        <w:t>Percent change in bacterial Shannon’s diversity (mean ±</w:t>
      </w:r>
      <w:r w:rsidR="005D0FCA">
        <w:t xml:space="preserve"> standard error) between diversity before and one week after inoculation in corn plots. </w:t>
      </w:r>
      <w:r>
        <w:t>* p&lt;0.05, ** p&lt;0.01</w:t>
      </w:r>
    </w:p>
    <w:p w14:paraId="4F02A0E9" w14:textId="77777777" w:rsidR="005152BB" w:rsidRDefault="005152BB" w:rsidP="00C20D1D"/>
    <w:p w14:paraId="77282631" w14:textId="2F62F465" w:rsidR="009A6C7C" w:rsidRPr="009A6C7C" w:rsidRDefault="007F6D2F" w:rsidP="00C20D1D">
      <w:pPr>
        <w:rPr>
          <w:b/>
          <w:bCs/>
        </w:rPr>
      </w:pPr>
      <w:r w:rsidRPr="009A6C7C">
        <w:rPr>
          <w:b/>
          <w:bCs/>
        </w:rPr>
        <w:t xml:space="preserve">Figure </w:t>
      </w:r>
      <w:r w:rsidR="005152BB">
        <w:rPr>
          <w:b/>
          <w:bCs/>
        </w:rPr>
        <w:t>S</w:t>
      </w:r>
      <w:r w:rsidR="00CA6537">
        <w:rPr>
          <w:b/>
          <w:bCs/>
        </w:rPr>
        <w:t>8</w:t>
      </w:r>
      <w:r w:rsidR="00D2617E" w:rsidRPr="009A6C7C">
        <w:rPr>
          <w:b/>
          <w:bCs/>
        </w:rPr>
        <w:t xml:space="preserve">: </w:t>
      </w:r>
      <w:r w:rsidR="009A6C7C" w:rsidRPr="009A6C7C">
        <w:rPr>
          <w:b/>
          <w:bCs/>
        </w:rPr>
        <w:t>SLA across field and greenhouse water treatments</w:t>
      </w:r>
    </w:p>
    <w:p w14:paraId="290D689B" w14:textId="19D137B2" w:rsidR="00C20D1D" w:rsidRDefault="00D2617E" w:rsidP="00C20D1D">
      <w:r>
        <w:t>Mean and standard error bars of corn specific leaf area (SLA) across field rain treatment and greenhouse watering treatment</w:t>
      </w:r>
      <w:r w:rsidR="00C20D1D">
        <w:t>. Letters indicate significant difference (p&lt;0.05).</w:t>
      </w:r>
    </w:p>
    <w:p w14:paraId="0A525466" w14:textId="56BBCC5A" w:rsidR="002A1D7C" w:rsidRDefault="002A1D7C" w:rsidP="00C20D1D"/>
    <w:p w14:paraId="7D9B7022" w14:textId="098CE1BE" w:rsidR="002A1D7C" w:rsidRDefault="002A1D7C" w:rsidP="00C20D1D">
      <w:pPr>
        <w:rPr>
          <w:b/>
          <w:bCs/>
        </w:rPr>
      </w:pPr>
      <w:r>
        <w:rPr>
          <w:b/>
          <w:bCs/>
        </w:rPr>
        <w:t>Figure S9: Uncorrected microbial biomass across crop and rain treatments.</w:t>
      </w:r>
    </w:p>
    <w:p w14:paraId="7CBCF0EA" w14:textId="32DEA61D" w:rsidR="002A1D7C" w:rsidRPr="002A1D7C" w:rsidRDefault="002A1D7C" w:rsidP="00C20D1D">
      <w:r>
        <w:t>Mean and standard error bars of microbial biomass carbon (µ</w:t>
      </w:r>
      <w:proofErr w:type="spellStart"/>
      <w:r>
        <w:t>gC</w:t>
      </w:r>
      <w:proofErr w:type="spellEnd"/>
      <w:r>
        <w:t>/g dry soil) uncorrected for fumigation efficiency and negative values.</w:t>
      </w:r>
    </w:p>
    <w:p w14:paraId="5C6256BE" w14:textId="0A379713" w:rsidR="00D2617E" w:rsidRDefault="00D2617E"/>
    <w:p w14:paraId="485D863D" w14:textId="3FC01CBB" w:rsidR="009A6C7C" w:rsidRPr="009A6C7C" w:rsidRDefault="005152BB" w:rsidP="00DE3F77">
      <w:pPr>
        <w:rPr>
          <w:b/>
          <w:bCs/>
        </w:rPr>
      </w:pPr>
      <w:r>
        <w:rPr>
          <w:b/>
          <w:bCs/>
        </w:rPr>
        <w:t>F</w:t>
      </w:r>
      <w:r w:rsidR="00DE3F77" w:rsidRPr="009A6C7C">
        <w:rPr>
          <w:b/>
          <w:bCs/>
        </w:rPr>
        <w:t xml:space="preserve">igure </w:t>
      </w:r>
      <w:r>
        <w:rPr>
          <w:b/>
          <w:bCs/>
        </w:rPr>
        <w:t>S</w:t>
      </w:r>
      <w:r w:rsidR="002A1D7C">
        <w:rPr>
          <w:b/>
          <w:bCs/>
        </w:rPr>
        <w:t>10</w:t>
      </w:r>
      <w:r w:rsidR="00DE3F77" w:rsidRPr="009A6C7C">
        <w:rPr>
          <w:b/>
          <w:bCs/>
        </w:rPr>
        <w:t xml:space="preserve">: The placement of soil moisture sensors relative to the location of the rainout shelter. </w:t>
      </w:r>
    </w:p>
    <w:p w14:paraId="33D36211" w14:textId="60BCDC55" w:rsidR="00DE3F77" w:rsidRDefault="00DE3F77" w:rsidP="00DE3F77">
      <w:r>
        <w:t xml:space="preserve">The orange rectangle represents the location of the rainout shelter. </w:t>
      </w:r>
    </w:p>
    <w:p w14:paraId="4F65F287" w14:textId="2C027BC8" w:rsidR="00DE3F77" w:rsidRDefault="00DE3F77" w:rsidP="00DE3F77"/>
    <w:p w14:paraId="15160268" w14:textId="77777777" w:rsidR="00DE3F77" w:rsidRDefault="00DE3F77" w:rsidP="00DE3F77">
      <w:r>
        <w:br w:type="page"/>
      </w:r>
    </w:p>
    <w:p w14:paraId="22E55114" w14:textId="0AF479E8" w:rsidR="00106339" w:rsidRDefault="00DE3F77" w:rsidP="00F9201D">
      <w:r w:rsidRPr="009A6C7C">
        <w:rPr>
          <w:b/>
          <w:bCs/>
        </w:rPr>
        <w:lastRenderedPageBreak/>
        <w:t>Supplementary</w:t>
      </w:r>
      <w:r w:rsidR="005D0FCA" w:rsidRPr="009A6C7C">
        <w:rPr>
          <w:b/>
          <w:bCs/>
        </w:rPr>
        <w:t xml:space="preserve"> Table </w:t>
      </w:r>
      <w:r w:rsidR="00985A6B">
        <w:rPr>
          <w:b/>
          <w:bCs/>
        </w:rPr>
        <w:t>S</w:t>
      </w:r>
      <w:r w:rsidR="007F6D2F" w:rsidRPr="009A6C7C">
        <w:rPr>
          <w:b/>
          <w:bCs/>
        </w:rPr>
        <w:t>1:</w:t>
      </w:r>
      <w:r w:rsidR="007F6D2F">
        <w:t xml:space="preserve"> </w:t>
      </w:r>
      <w:r w:rsidR="00EA1E70">
        <w:t>B</w:t>
      </w:r>
      <w:r w:rsidR="00106339">
        <w:t xml:space="preserve">acterial community composition and diversity before inoculation in corn and soybean fields separately </w:t>
      </w:r>
      <w:r w:rsidR="00EA1E70">
        <w:t xml:space="preserve">explained </w:t>
      </w:r>
      <w:r w:rsidR="00106339">
        <w:t xml:space="preserve">using </w:t>
      </w:r>
      <w:proofErr w:type="spellStart"/>
      <w:r w:rsidR="00106339">
        <w:t>dbRDA</w:t>
      </w:r>
      <w:proofErr w:type="spellEnd"/>
      <w:r w:rsidR="00106339">
        <w:t xml:space="preserve"> (community composition) and linear mixed effects models (diversity) with rain treatment (rain) and inoculation treatment (inoculation) as fixed effects and plot x and y coordinates as conditional variables in </w:t>
      </w:r>
      <w:proofErr w:type="spellStart"/>
      <w:r w:rsidR="00106339">
        <w:t>dbRDA</w:t>
      </w:r>
      <w:proofErr w:type="spellEnd"/>
      <w:r w:rsidR="00106339">
        <w:t xml:space="preserve"> and block as a random effect in linear mixed effects models. </w:t>
      </w:r>
      <w:r w:rsidR="00C20D1D">
        <w:t xml:space="preserve">Dashes indicate variables were removed during model selection. </w:t>
      </w:r>
      <w:r w:rsidR="00106339">
        <w:t>* p&lt;0.05, ** p&lt;0.01, *** p&lt;0.001</w:t>
      </w:r>
    </w:p>
    <w:p w14:paraId="26554A26" w14:textId="77777777" w:rsidR="00106339" w:rsidRDefault="00106339" w:rsidP="00F920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38"/>
        <w:gridCol w:w="1001"/>
        <w:gridCol w:w="1438"/>
        <w:gridCol w:w="996"/>
        <w:gridCol w:w="1478"/>
        <w:gridCol w:w="1479"/>
      </w:tblGrid>
      <w:tr w:rsidR="00106339" w14:paraId="7DEE0898" w14:textId="77777777" w:rsidTr="00106339">
        <w:tc>
          <w:tcPr>
            <w:tcW w:w="1529" w:type="dxa"/>
            <w:tcBorders>
              <w:top w:val="single" w:sz="4" w:space="0" w:color="auto"/>
            </w:tcBorders>
          </w:tcPr>
          <w:p w14:paraId="310A4A6E" w14:textId="77777777" w:rsidR="00106339" w:rsidRPr="00B5204A" w:rsidRDefault="00106339" w:rsidP="00F9201D"/>
        </w:tc>
        <w:tc>
          <w:tcPr>
            <w:tcW w:w="4871" w:type="dxa"/>
            <w:gridSpan w:val="4"/>
            <w:tcBorders>
              <w:top w:val="single" w:sz="4" w:space="0" w:color="auto"/>
            </w:tcBorders>
          </w:tcPr>
          <w:p w14:paraId="72D62165" w14:textId="77777777" w:rsidR="00106339" w:rsidRPr="00B5204A" w:rsidRDefault="00106339" w:rsidP="00F9201D">
            <w:r w:rsidRPr="00B5204A">
              <w:rPr>
                <w:b/>
                <w:bCs/>
                <w:color w:val="000000"/>
              </w:rPr>
              <w:t>Community composition analysis</w:t>
            </w:r>
          </w:p>
        </w:tc>
        <w:tc>
          <w:tcPr>
            <w:tcW w:w="2960" w:type="dxa"/>
            <w:gridSpan w:val="2"/>
            <w:tcBorders>
              <w:top w:val="single" w:sz="4" w:space="0" w:color="auto"/>
            </w:tcBorders>
          </w:tcPr>
          <w:p w14:paraId="1BCC0BD1" w14:textId="77777777" w:rsidR="00106339" w:rsidRPr="00B5204A" w:rsidRDefault="00106339" w:rsidP="00F9201D">
            <w:r w:rsidRPr="00B5204A">
              <w:rPr>
                <w:b/>
                <w:bCs/>
                <w:color w:val="000000" w:themeColor="text1"/>
              </w:rPr>
              <w:t>Change in diversity analysis</w:t>
            </w:r>
          </w:p>
        </w:tc>
      </w:tr>
      <w:tr w:rsidR="00106339" w:rsidRPr="002D2592" w14:paraId="32F6BDA3" w14:textId="77777777" w:rsidTr="00106339">
        <w:tc>
          <w:tcPr>
            <w:tcW w:w="1529" w:type="dxa"/>
          </w:tcPr>
          <w:p w14:paraId="2FCCADD9" w14:textId="77777777" w:rsidR="00106339" w:rsidRPr="00B5204A" w:rsidRDefault="00106339" w:rsidP="00F9201D">
            <w:pPr>
              <w:rPr>
                <w:b/>
                <w:bCs/>
              </w:rPr>
            </w:pPr>
          </w:p>
        </w:tc>
        <w:tc>
          <w:tcPr>
            <w:tcW w:w="2441" w:type="dxa"/>
            <w:gridSpan w:val="2"/>
          </w:tcPr>
          <w:p w14:paraId="5A3636C5" w14:textId="77777777" w:rsidR="00106339" w:rsidRPr="00B5204A" w:rsidRDefault="00106339" w:rsidP="00F9201D">
            <w:pPr>
              <w:rPr>
                <w:b/>
                <w:bCs/>
              </w:rPr>
            </w:pPr>
            <w:r w:rsidRPr="00B5204A">
              <w:rPr>
                <w:b/>
                <w:bCs/>
              </w:rPr>
              <w:t>Corn</w:t>
            </w:r>
          </w:p>
        </w:tc>
        <w:tc>
          <w:tcPr>
            <w:tcW w:w="2430" w:type="dxa"/>
            <w:gridSpan w:val="2"/>
          </w:tcPr>
          <w:p w14:paraId="6CE014B5" w14:textId="77777777" w:rsidR="00106339" w:rsidRPr="00B5204A" w:rsidRDefault="00106339" w:rsidP="00F9201D">
            <w:pPr>
              <w:rPr>
                <w:b/>
                <w:bCs/>
              </w:rPr>
            </w:pPr>
            <w:r w:rsidRPr="00B5204A">
              <w:rPr>
                <w:b/>
                <w:bCs/>
              </w:rPr>
              <w:t>Soybean</w:t>
            </w:r>
          </w:p>
        </w:tc>
        <w:tc>
          <w:tcPr>
            <w:tcW w:w="1480" w:type="dxa"/>
          </w:tcPr>
          <w:p w14:paraId="6B87483B" w14:textId="77777777" w:rsidR="00106339" w:rsidRPr="00B5204A" w:rsidRDefault="00106339" w:rsidP="00F9201D">
            <w:pPr>
              <w:rPr>
                <w:b/>
                <w:bCs/>
              </w:rPr>
            </w:pPr>
            <w:r w:rsidRPr="00B5204A">
              <w:rPr>
                <w:b/>
                <w:bCs/>
              </w:rPr>
              <w:t>Corn</w:t>
            </w:r>
          </w:p>
        </w:tc>
        <w:tc>
          <w:tcPr>
            <w:tcW w:w="1480" w:type="dxa"/>
          </w:tcPr>
          <w:p w14:paraId="3FEAEF9A" w14:textId="77777777" w:rsidR="00106339" w:rsidRPr="00B5204A" w:rsidRDefault="00106339" w:rsidP="00F9201D">
            <w:pPr>
              <w:rPr>
                <w:b/>
                <w:bCs/>
              </w:rPr>
            </w:pPr>
            <w:r w:rsidRPr="00B5204A">
              <w:rPr>
                <w:b/>
                <w:bCs/>
              </w:rPr>
              <w:t>Soybean</w:t>
            </w:r>
          </w:p>
        </w:tc>
      </w:tr>
      <w:tr w:rsidR="00106339" w:rsidRPr="002D2592" w14:paraId="0B89C733" w14:textId="77777777" w:rsidTr="00106339">
        <w:tc>
          <w:tcPr>
            <w:tcW w:w="1529" w:type="dxa"/>
            <w:tcBorders>
              <w:bottom w:val="single" w:sz="4" w:space="0" w:color="auto"/>
            </w:tcBorders>
          </w:tcPr>
          <w:p w14:paraId="3ED5F620" w14:textId="77777777" w:rsidR="00106339" w:rsidRPr="00B5204A" w:rsidRDefault="00106339" w:rsidP="00F9201D">
            <w:pPr>
              <w:rPr>
                <w:b/>
                <w:bCs/>
              </w:rPr>
            </w:pPr>
          </w:p>
        </w:tc>
        <w:tc>
          <w:tcPr>
            <w:tcW w:w="1440" w:type="dxa"/>
            <w:tcBorders>
              <w:bottom w:val="single" w:sz="4" w:space="0" w:color="auto"/>
            </w:tcBorders>
          </w:tcPr>
          <w:p w14:paraId="314FF049" w14:textId="77777777" w:rsidR="00106339" w:rsidRPr="00B5204A" w:rsidRDefault="00106339" w:rsidP="00F9201D">
            <w:pPr>
              <w:rPr>
                <w:b/>
                <w:bCs/>
              </w:rPr>
            </w:pPr>
            <w:r w:rsidRPr="00B5204A">
              <w:rPr>
                <w:b/>
                <w:bCs/>
              </w:rPr>
              <w:t xml:space="preserve">Sum of </w:t>
            </w:r>
            <w:proofErr w:type="spellStart"/>
            <w:r w:rsidRPr="00B5204A">
              <w:rPr>
                <w:b/>
                <w:bCs/>
              </w:rPr>
              <w:t>Sqs</w:t>
            </w:r>
            <w:proofErr w:type="spellEnd"/>
          </w:p>
        </w:tc>
        <w:tc>
          <w:tcPr>
            <w:tcW w:w="1001" w:type="dxa"/>
            <w:tcBorders>
              <w:bottom w:val="single" w:sz="4" w:space="0" w:color="auto"/>
            </w:tcBorders>
          </w:tcPr>
          <w:p w14:paraId="62C1DF02" w14:textId="77777777" w:rsidR="00106339" w:rsidRPr="00B5204A" w:rsidRDefault="00106339" w:rsidP="00F9201D">
            <w:pPr>
              <w:rPr>
                <w:b/>
                <w:bCs/>
              </w:rPr>
            </w:pPr>
            <w:r w:rsidRPr="00B5204A">
              <w:rPr>
                <w:b/>
                <w:bCs/>
              </w:rPr>
              <w:t>F</w:t>
            </w:r>
          </w:p>
        </w:tc>
        <w:tc>
          <w:tcPr>
            <w:tcW w:w="1440" w:type="dxa"/>
            <w:tcBorders>
              <w:bottom w:val="single" w:sz="4" w:space="0" w:color="auto"/>
            </w:tcBorders>
          </w:tcPr>
          <w:p w14:paraId="42953C4C" w14:textId="77777777" w:rsidR="00106339" w:rsidRPr="00B5204A" w:rsidRDefault="00106339" w:rsidP="00F9201D">
            <w:pPr>
              <w:rPr>
                <w:b/>
                <w:bCs/>
              </w:rPr>
            </w:pPr>
            <w:r w:rsidRPr="00B5204A">
              <w:rPr>
                <w:b/>
                <w:bCs/>
              </w:rPr>
              <w:t xml:space="preserve">Sum of </w:t>
            </w:r>
            <w:proofErr w:type="spellStart"/>
            <w:r w:rsidRPr="00B5204A">
              <w:rPr>
                <w:b/>
                <w:bCs/>
              </w:rPr>
              <w:t>Sqs</w:t>
            </w:r>
            <w:proofErr w:type="spellEnd"/>
          </w:p>
        </w:tc>
        <w:tc>
          <w:tcPr>
            <w:tcW w:w="990" w:type="dxa"/>
            <w:tcBorders>
              <w:bottom w:val="single" w:sz="4" w:space="0" w:color="auto"/>
            </w:tcBorders>
          </w:tcPr>
          <w:p w14:paraId="72371103" w14:textId="77777777" w:rsidR="00106339" w:rsidRPr="00B5204A" w:rsidRDefault="00106339" w:rsidP="00F9201D">
            <w:pPr>
              <w:rPr>
                <w:b/>
                <w:bCs/>
              </w:rPr>
            </w:pPr>
            <w:r w:rsidRPr="00B5204A">
              <w:rPr>
                <w:b/>
                <w:bCs/>
              </w:rPr>
              <w:t>F</w:t>
            </w:r>
          </w:p>
        </w:tc>
        <w:tc>
          <w:tcPr>
            <w:tcW w:w="1480" w:type="dxa"/>
            <w:tcBorders>
              <w:bottom w:val="single" w:sz="4" w:space="0" w:color="auto"/>
            </w:tcBorders>
          </w:tcPr>
          <w:p w14:paraId="4594A563" w14:textId="77777777" w:rsidR="00106339" w:rsidRPr="00B5204A" w:rsidRDefault="00106339" w:rsidP="00F9201D">
            <w:pPr>
              <w:rPr>
                <w:b/>
                <w:bCs/>
              </w:rPr>
            </w:pPr>
            <w:r w:rsidRPr="00B5204A">
              <w:rPr>
                <w:b/>
                <w:bCs/>
              </w:rPr>
              <w:t>F</w:t>
            </w:r>
          </w:p>
        </w:tc>
        <w:tc>
          <w:tcPr>
            <w:tcW w:w="1480" w:type="dxa"/>
            <w:tcBorders>
              <w:bottom w:val="single" w:sz="4" w:space="0" w:color="auto"/>
            </w:tcBorders>
          </w:tcPr>
          <w:p w14:paraId="7299A632" w14:textId="77777777" w:rsidR="00106339" w:rsidRPr="00B5204A" w:rsidRDefault="00106339" w:rsidP="00F9201D">
            <w:pPr>
              <w:rPr>
                <w:b/>
                <w:bCs/>
              </w:rPr>
            </w:pPr>
            <w:r w:rsidRPr="00B5204A">
              <w:rPr>
                <w:b/>
                <w:bCs/>
              </w:rPr>
              <w:t>F</w:t>
            </w:r>
          </w:p>
        </w:tc>
      </w:tr>
      <w:tr w:rsidR="00106339" w14:paraId="67E70556" w14:textId="77777777" w:rsidTr="00EE4D97">
        <w:tc>
          <w:tcPr>
            <w:tcW w:w="1529" w:type="dxa"/>
          </w:tcPr>
          <w:p w14:paraId="3FABACE5" w14:textId="77777777" w:rsidR="00106339" w:rsidRPr="00B5204A" w:rsidRDefault="00106339" w:rsidP="00F9201D">
            <w:pPr>
              <w:rPr>
                <w:b/>
                <w:bCs/>
                <w:color w:val="000000"/>
              </w:rPr>
            </w:pPr>
            <w:r w:rsidRPr="00B5204A">
              <w:rPr>
                <w:b/>
                <w:bCs/>
                <w:color w:val="000000"/>
              </w:rPr>
              <w:t>rain</w:t>
            </w:r>
          </w:p>
        </w:tc>
        <w:tc>
          <w:tcPr>
            <w:tcW w:w="1440" w:type="dxa"/>
            <w:vAlign w:val="bottom"/>
          </w:tcPr>
          <w:p w14:paraId="38149DF7" w14:textId="27FB33F7" w:rsidR="00106339" w:rsidRPr="00B5204A" w:rsidRDefault="00106339" w:rsidP="00F9201D">
            <w:r w:rsidRPr="00B5204A">
              <w:rPr>
                <w:color w:val="000000"/>
              </w:rPr>
              <w:t>0.33</w:t>
            </w:r>
          </w:p>
        </w:tc>
        <w:tc>
          <w:tcPr>
            <w:tcW w:w="1001" w:type="dxa"/>
            <w:vAlign w:val="bottom"/>
          </w:tcPr>
          <w:p w14:paraId="09FCDF3B" w14:textId="0B1F97FC" w:rsidR="00106339" w:rsidRPr="00B5204A" w:rsidRDefault="00106339" w:rsidP="00F9201D">
            <w:r w:rsidRPr="00B5204A">
              <w:rPr>
                <w:color w:val="000000"/>
              </w:rPr>
              <w:t>2.81***</w:t>
            </w:r>
          </w:p>
        </w:tc>
        <w:tc>
          <w:tcPr>
            <w:tcW w:w="1440" w:type="dxa"/>
            <w:vAlign w:val="bottom"/>
          </w:tcPr>
          <w:p w14:paraId="450C8D63" w14:textId="415E5700" w:rsidR="00106339" w:rsidRPr="00B5204A" w:rsidRDefault="00106339" w:rsidP="00F9201D">
            <w:r w:rsidRPr="00B5204A">
              <w:rPr>
                <w:color w:val="000000"/>
              </w:rPr>
              <w:t>0.86</w:t>
            </w:r>
          </w:p>
        </w:tc>
        <w:tc>
          <w:tcPr>
            <w:tcW w:w="990" w:type="dxa"/>
            <w:vAlign w:val="bottom"/>
          </w:tcPr>
          <w:p w14:paraId="0D98D63A" w14:textId="201040B4" w:rsidR="00106339" w:rsidRPr="00B5204A" w:rsidRDefault="00106339" w:rsidP="00F9201D">
            <w:r w:rsidRPr="00B5204A">
              <w:rPr>
                <w:color w:val="000000"/>
              </w:rPr>
              <w:t>8.34***</w:t>
            </w:r>
          </w:p>
        </w:tc>
        <w:tc>
          <w:tcPr>
            <w:tcW w:w="1480" w:type="dxa"/>
          </w:tcPr>
          <w:p w14:paraId="3B5F1895" w14:textId="3E4D798C" w:rsidR="00106339" w:rsidRPr="00B5204A" w:rsidRDefault="00B5204A" w:rsidP="00F9201D">
            <w:r w:rsidRPr="00B5204A">
              <w:t>3.44</w:t>
            </w:r>
          </w:p>
        </w:tc>
        <w:tc>
          <w:tcPr>
            <w:tcW w:w="1480" w:type="dxa"/>
          </w:tcPr>
          <w:p w14:paraId="4A3ED7BB" w14:textId="07FEAF2A" w:rsidR="00106339" w:rsidRPr="00B5204A" w:rsidRDefault="00B5204A" w:rsidP="00F9201D">
            <w:r w:rsidRPr="00B5204A">
              <w:t>26.13***</w:t>
            </w:r>
          </w:p>
        </w:tc>
      </w:tr>
      <w:tr w:rsidR="00106339" w14:paraId="3DE61C71" w14:textId="77777777" w:rsidTr="00EE4D97">
        <w:tc>
          <w:tcPr>
            <w:tcW w:w="1529" w:type="dxa"/>
          </w:tcPr>
          <w:p w14:paraId="24C49D5E" w14:textId="77777777" w:rsidR="00106339" w:rsidRPr="00B5204A" w:rsidRDefault="00106339" w:rsidP="00F9201D">
            <w:pPr>
              <w:rPr>
                <w:b/>
                <w:bCs/>
                <w:color w:val="000000"/>
              </w:rPr>
            </w:pPr>
            <w:r w:rsidRPr="00B5204A">
              <w:rPr>
                <w:b/>
                <w:bCs/>
                <w:color w:val="000000"/>
              </w:rPr>
              <w:t>inoculation</w:t>
            </w:r>
          </w:p>
        </w:tc>
        <w:tc>
          <w:tcPr>
            <w:tcW w:w="1440" w:type="dxa"/>
            <w:vAlign w:val="bottom"/>
          </w:tcPr>
          <w:p w14:paraId="25D5F2EC" w14:textId="7C29A537" w:rsidR="00106339" w:rsidRPr="00B5204A" w:rsidRDefault="00106339" w:rsidP="00F9201D">
            <w:r w:rsidRPr="00B5204A">
              <w:rPr>
                <w:color w:val="000000"/>
              </w:rPr>
              <w:t>0.97</w:t>
            </w:r>
          </w:p>
        </w:tc>
        <w:tc>
          <w:tcPr>
            <w:tcW w:w="1001" w:type="dxa"/>
            <w:vAlign w:val="bottom"/>
          </w:tcPr>
          <w:p w14:paraId="1BD4FE0F" w14:textId="018BFD6A" w:rsidR="00106339" w:rsidRPr="00B5204A" w:rsidRDefault="00106339" w:rsidP="00F9201D">
            <w:r w:rsidRPr="00B5204A">
              <w:rPr>
                <w:color w:val="000000"/>
              </w:rPr>
              <w:t>1.02</w:t>
            </w:r>
          </w:p>
        </w:tc>
        <w:tc>
          <w:tcPr>
            <w:tcW w:w="1440" w:type="dxa"/>
            <w:vAlign w:val="bottom"/>
          </w:tcPr>
          <w:p w14:paraId="55235360" w14:textId="3B9CF3C9" w:rsidR="00106339" w:rsidRPr="00B5204A" w:rsidRDefault="00106339" w:rsidP="00F9201D">
            <w:r w:rsidRPr="00B5204A">
              <w:rPr>
                <w:color w:val="000000"/>
              </w:rPr>
              <w:t>0.80</w:t>
            </w:r>
          </w:p>
        </w:tc>
        <w:tc>
          <w:tcPr>
            <w:tcW w:w="990" w:type="dxa"/>
            <w:vAlign w:val="bottom"/>
          </w:tcPr>
          <w:p w14:paraId="4742601E" w14:textId="7ADBC9A5" w:rsidR="00106339" w:rsidRPr="00B5204A" w:rsidRDefault="00106339" w:rsidP="00F9201D">
            <w:r w:rsidRPr="00B5204A">
              <w:rPr>
                <w:color w:val="000000"/>
              </w:rPr>
              <w:t>0.97</w:t>
            </w:r>
          </w:p>
        </w:tc>
        <w:tc>
          <w:tcPr>
            <w:tcW w:w="1480" w:type="dxa"/>
          </w:tcPr>
          <w:p w14:paraId="586E3B5C" w14:textId="75B56C9F" w:rsidR="00106339" w:rsidRPr="00B5204A" w:rsidRDefault="00C20D1D" w:rsidP="00F9201D">
            <w:r w:rsidRPr="00B5204A">
              <w:t>-</w:t>
            </w:r>
          </w:p>
        </w:tc>
        <w:tc>
          <w:tcPr>
            <w:tcW w:w="1480" w:type="dxa"/>
          </w:tcPr>
          <w:p w14:paraId="17E817CF" w14:textId="6D329658" w:rsidR="00106339" w:rsidRPr="00B5204A" w:rsidRDefault="00C20D1D" w:rsidP="00F9201D">
            <w:r w:rsidRPr="00B5204A">
              <w:t>-</w:t>
            </w:r>
          </w:p>
        </w:tc>
      </w:tr>
      <w:tr w:rsidR="00106339" w14:paraId="68F122A5" w14:textId="77777777" w:rsidTr="00EE4D97">
        <w:tc>
          <w:tcPr>
            <w:tcW w:w="1529" w:type="dxa"/>
            <w:tcBorders>
              <w:bottom w:val="single" w:sz="4" w:space="0" w:color="auto"/>
            </w:tcBorders>
          </w:tcPr>
          <w:p w14:paraId="3FDDF664" w14:textId="77777777" w:rsidR="00106339" w:rsidRPr="00B5204A" w:rsidRDefault="00106339" w:rsidP="00F9201D">
            <w:pPr>
              <w:rPr>
                <w:b/>
                <w:bCs/>
                <w:color w:val="000000"/>
              </w:rPr>
            </w:pPr>
            <w:r w:rsidRPr="00B5204A">
              <w:rPr>
                <w:b/>
                <w:bCs/>
                <w:color w:val="000000"/>
              </w:rPr>
              <w:t xml:space="preserve">rain x </w:t>
            </w:r>
            <w:proofErr w:type="spellStart"/>
            <w:r w:rsidRPr="00B5204A">
              <w:rPr>
                <w:b/>
                <w:bCs/>
                <w:color w:val="000000"/>
              </w:rPr>
              <w:t>inoc</w:t>
            </w:r>
            <w:proofErr w:type="spellEnd"/>
            <w:r w:rsidRPr="00B5204A">
              <w:rPr>
                <w:b/>
                <w:bCs/>
                <w:color w:val="000000"/>
              </w:rPr>
              <w:t xml:space="preserve">. </w:t>
            </w:r>
          </w:p>
        </w:tc>
        <w:tc>
          <w:tcPr>
            <w:tcW w:w="1440" w:type="dxa"/>
            <w:tcBorders>
              <w:bottom w:val="single" w:sz="4" w:space="0" w:color="auto"/>
            </w:tcBorders>
            <w:vAlign w:val="bottom"/>
          </w:tcPr>
          <w:p w14:paraId="41421DEA" w14:textId="6BCE5A7F" w:rsidR="00106339" w:rsidRPr="00B5204A" w:rsidRDefault="00106339" w:rsidP="00F9201D">
            <w:r w:rsidRPr="00B5204A">
              <w:rPr>
                <w:color w:val="000000"/>
              </w:rPr>
              <w:t>0.78</w:t>
            </w:r>
          </w:p>
        </w:tc>
        <w:tc>
          <w:tcPr>
            <w:tcW w:w="1001" w:type="dxa"/>
            <w:tcBorders>
              <w:bottom w:val="single" w:sz="4" w:space="0" w:color="auto"/>
            </w:tcBorders>
            <w:vAlign w:val="bottom"/>
          </w:tcPr>
          <w:p w14:paraId="20826DB4" w14:textId="13C252E7" w:rsidR="00106339" w:rsidRPr="00B5204A" w:rsidRDefault="00106339" w:rsidP="00F9201D">
            <w:r w:rsidRPr="00B5204A">
              <w:rPr>
                <w:color w:val="000000"/>
              </w:rPr>
              <w:t>0.83</w:t>
            </w:r>
          </w:p>
        </w:tc>
        <w:tc>
          <w:tcPr>
            <w:tcW w:w="1440" w:type="dxa"/>
            <w:tcBorders>
              <w:bottom w:val="single" w:sz="4" w:space="0" w:color="auto"/>
            </w:tcBorders>
            <w:vAlign w:val="bottom"/>
          </w:tcPr>
          <w:p w14:paraId="46B7681C" w14:textId="51C3748E" w:rsidR="00106339" w:rsidRPr="00B5204A" w:rsidRDefault="00106339" w:rsidP="00F9201D">
            <w:r w:rsidRPr="00B5204A">
              <w:rPr>
                <w:color w:val="000000"/>
              </w:rPr>
              <w:t>0.73</w:t>
            </w:r>
          </w:p>
        </w:tc>
        <w:tc>
          <w:tcPr>
            <w:tcW w:w="990" w:type="dxa"/>
            <w:tcBorders>
              <w:bottom w:val="single" w:sz="4" w:space="0" w:color="auto"/>
            </w:tcBorders>
            <w:vAlign w:val="bottom"/>
          </w:tcPr>
          <w:p w14:paraId="0521CC39" w14:textId="5ECB0B92" w:rsidR="00106339" w:rsidRPr="00B5204A" w:rsidRDefault="00106339" w:rsidP="00F9201D">
            <w:r w:rsidRPr="00B5204A">
              <w:rPr>
                <w:color w:val="000000"/>
              </w:rPr>
              <w:t>0.89</w:t>
            </w:r>
          </w:p>
        </w:tc>
        <w:tc>
          <w:tcPr>
            <w:tcW w:w="1480" w:type="dxa"/>
            <w:tcBorders>
              <w:bottom w:val="single" w:sz="4" w:space="0" w:color="auto"/>
            </w:tcBorders>
          </w:tcPr>
          <w:p w14:paraId="7CA45635" w14:textId="4C150F48" w:rsidR="00106339" w:rsidRPr="00B5204A" w:rsidRDefault="00C20D1D" w:rsidP="00F9201D">
            <w:r w:rsidRPr="00B5204A">
              <w:t>-</w:t>
            </w:r>
          </w:p>
        </w:tc>
        <w:tc>
          <w:tcPr>
            <w:tcW w:w="1480" w:type="dxa"/>
            <w:tcBorders>
              <w:bottom w:val="single" w:sz="4" w:space="0" w:color="auto"/>
            </w:tcBorders>
          </w:tcPr>
          <w:p w14:paraId="478C359A" w14:textId="5EF80DB4" w:rsidR="00106339" w:rsidRPr="00B5204A" w:rsidRDefault="00C20D1D" w:rsidP="00F9201D">
            <w:r w:rsidRPr="00B5204A">
              <w:t>-</w:t>
            </w:r>
          </w:p>
        </w:tc>
      </w:tr>
    </w:tbl>
    <w:p w14:paraId="31F426EF" w14:textId="77777777" w:rsidR="005D0FCA" w:rsidRDefault="005D0FCA" w:rsidP="00F9201D"/>
    <w:p w14:paraId="7E867404" w14:textId="357E9721" w:rsidR="00BE3F2C" w:rsidRDefault="00BE3F2C" w:rsidP="00F9201D">
      <w:r>
        <w:br w:type="page"/>
      </w:r>
    </w:p>
    <w:p w14:paraId="4B22761F" w14:textId="5BDB2BC2" w:rsidR="005F708C" w:rsidRDefault="00DE3F77" w:rsidP="00F9201D">
      <w:r w:rsidRPr="009A6C7C">
        <w:rPr>
          <w:b/>
          <w:bCs/>
        </w:rPr>
        <w:lastRenderedPageBreak/>
        <w:t>Supplementary</w:t>
      </w:r>
      <w:r w:rsidR="005F708C" w:rsidRPr="009A6C7C">
        <w:rPr>
          <w:b/>
          <w:bCs/>
        </w:rPr>
        <w:t xml:space="preserve"> Table </w:t>
      </w:r>
      <w:r w:rsidR="00985A6B">
        <w:rPr>
          <w:b/>
          <w:bCs/>
        </w:rPr>
        <w:t>S</w:t>
      </w:r>
      <w:r w:rsidR="00FD25C4" w:rsidRPr="009A6C7C">
        <w:rPr>
          <w:b/>
          <w:bCs/>
        </w:rPr>
        <w:t>2</w:t>
      </w:r>
      <w:r w:rsidR="005F708C" w:rsidRPr="009A6C7C">
        <w:rPr>
          <w:b/>
          <w:bCs/>
        </w:rPr>
        <w:t>:</w:t>
      </w:r>
      <w:r w:rsidR="005F708C">
        <w:t xml:space="preserve"> </w:t>
      </w:r>
      <w:r w:rsidR="00EA1E70">
        <w:t>Bacterial</w:t>
      </w:r>
      <w:r w:rsidR="005F708C">
        <w:t xml:space="preserve"> community composition of the most abundant 10 phyla and unclassified bacteria after drought treatment applied </w:t>
      </w:r>
      <w:r w:rsidR="00EA1E70">
        <w:t xml:space="preserve">analyzed </w:t>
      </w:r>
      <w:r w:rsidR="005F708C">
        <w:t xml:space="preserve">using partial </w:t>
      </w:r>
      <w:proofErr w:type="spellStart"/>
      <w:r w:rsidR="005F708C">
        <w:t>dbRDA</w:t>
      </w:r>
      <w:proofErr w:type="spellEnd"/>
      <w:r w:rsidR="005F708C">
        <w:t xml:space="preserve"> analysis with inoculation treatment (</w:t>
      </w:r>
      <w:proofErr w:type="spellStart"/>
      <w:r w:rsidR="005F708C">
        <w:t>inoc</w:t>
      </w:r>
      <w:proofErr w:type="spellEnd"/>
      <w:r w:rsidR="005F708C">
        <w:t xml:space="preserve">.), crop, and </w:t>
      </w:r>
      <w:r w:rsidR="007A3614">
        <w:t>rain</w:t>
      </w:r>
      <w:r w:rsidR="005F708C">
        <w:t xml:space="preserve"> treatment (rain) as fixed effects and x and y plot coordinates as conditional variables. F values presented. * p&lt;0.05, ** p&lt;0.01, *** p&lt;0.001</w:t>
      </w:r>
    </w:p>
    <w:p w14:paraId="041A6EF0" w14:textId="77777777" w:rsidR="005F708C" w:rsidRDefault="005F708C" w:rsidP="00F9201D"/>
    <w:tbl>
      <w:tblPr>
        <w:tblW w:w="9221" w:type="dxa"/>
        <w:tblCellMar>
          <w:left w:w="0" w:type="dxa"/>
          <w:right w:w="0" w:type="dxa"/>
        </w:tblCellMar>
        <w:tblLook w:val="04A0" w:firstRow="1" w:lastRow="0" w:firstColumn="1" w:lastColumn="0" w:noHBand="0" w:noVBand="1"/>
      </w:tblPr>
      <w:tblGrid>
        <w:gridCol w:w="2176"/>
        <w:gridCol w:w="737"/>
        <w:gridCol w:w="893"/>
        <w:gridCol w:w="893"/>
        <w:gridCol w:w="1129"/>
        <w:gridCol w:w="1167"/>
        <w:gridCol w:w="893"/>
        <w:gridCol w:w="1461"/>
      </w:tblGrid>
      <w:tr w:rsidR="005F708C" w:rsidRPr="00DF4634" w14:paraId="6B0CE0CE" w14:textId="77777777" w:rsidTr="00EE4D97">
        <w:trPr>
          <w:trHeight w:val="298"/>
        </w:trPr>
        <w:tc>
          <w:tcPr>
            <w:tcW w:w="2160" w:type="dxa"/>
            <w:tcBorders>
              <w:top w:val="single" w:sz="4" w:space="0" w:color="auto"/>
              <w:left w:val="nil"/>
              <w:bottom w:val="single" w:sz="4" w:space="0" w:color="auto"/>
              <w:right w:val="nil"/>
            </w:tcBorders>
            <w:shd w:val="clear" w:color="auto" w:fill="auto"/>
            <w:noWrap/>
            <w:vAlign w:val="bottom"/>
            <w:hideMark/>
          </w:tcPr>
          <w:p w14:paraId="051EA157" w14:textId="77777777" w:rsidR="005F708C" w:rsidRPr="00DA2053" w:rsidRDefault="005F708C" w:rsidP="00F9201D">
            <w:pPr>
              <w:rPr>
                <w:rFonts w:ascii="Times" w:hAnsi="Times"/>
              </w:rPr>
            </w:pPr>
          </w:p>
        </w:tc>
        <w:tc>
          <w:tcPr>
            <w:tcW w:w="721" w:type="dxa"/>
            <w:tcBorders>
              <w:top w:val="single" w:sz="4" w:space="0" w:color="auto"/>
              <w:left w:val="nil"/>
              <w:bottom w:val="single" w:sz="4" w:space="0" w:color="auto"/>
              <w:right w:val="nil"/>
            </w:tcBorders>
            <w:shd w:val="clear" w:color="auto" w:fill="auto"/>
            <w:noWrap/>
            <w:vAlign w:val="bottom"/>
            <w:hideMark/>
          </w:tcPr>
          <w:p w14:paraId="03204A45" w14:textId="77777777" w:rsidR="005F708C" w:rsidRPr="00DA2053" w:rsidRDefault="005F708C" w:rsidP="00F9201D">
            <w:pPr>
              <w:rPr>
                <w:rFonts w:ascii="Times" w:hAnsi="Times" w:cs="Calibri"/>
                <w:b/>
                <w:bCs/>
                <w:color w:val="000000"/>
              </w:rPr>
            </w:pPr>
            <w:proofErr w:type="spellStart"/>
            <w:r w:rsidRPr="00DA2053">
              <w:rPr>
                <w:rFonts w:ascii="Times" w:hAnsi="Times" w:cs="Calibri"/>
                <w:b/>
                <w:bCs/>
                <w:color w:val="000000" w:themeColor="text1"/>
              </w:rPr>
              <w:t>Inoc</w:t>
            </w:r>
            <w:proofErr w:type="spellEnd"/>
            <w:r w:rsidRPr="00DA2053">
              <w:rPr>
                <w:rFonts w:ascii="Times" w:hAnsi="Times" w:cs="Calibri"/>
                <w:b/>
                <w:bCs/>
                <w:color w:val="000000" w:themeColor="text1"/>
              </w:rPr>
              <w:t>.</w:t>
            </w:r>
          </w:p>
        </w:tc>
        <w:tc>
          <w:tcPr>
            <w:tcW w:w="877" w:type="dxa"/>
            <w:tcBorders>
              <w:top w:val="single" w:sz="4" w:space="0" w:color="auto"/>
              <w:left w:val="nil"/>
              <w:bottom w:val="single" w:sz="4" w:space="0" w:color="auto"/>
              <w:right w:val="nil"/>
            </w:tcBorders>
            <w:shd w:val="clear" w:color="auto" w:fill="auto"/>
            <w:noWrap/>
            <w:vAlign w:val="bottom"/>
            <w:hideMark/>
          </w:tcPr>
          <w:p w14:paraId="08CDED5F" w14:textId="77777777" w:rsidR="005F708C" w:rsidRPr="00DA2053" w:rsidRDefault="005F708C" w:rsidP="00F9201D">
            <w:pPr>
              <w:rPr>
                <w:rFonts w:ascii="Times" w:hAnsi="Times" w:cs="Calibri"/>
                <w:b/>
                <w:bCs/>
                <w:color w:val="000000"/>
              </w:rPr>
            </w:pPr>
            <w:r w:rsidRPr="00DA2053">
              <w:rPr>
                <w:rFonts w:ascii="Times" w:hAnsi="Times" w:cs="Calibri"/>
                <w:b/>
                <w:bCs/>
                <w:color w:val="000000" w:themeColor="text1"/>
              </w:rPr>
              <w:t>rain</w:t>
            </w:r>
          </w:p>
        </w:tc>
        <w:tc>
          <w:tcPr>
            <w:tcW w:w="877" w:type="dxa"/>
            <w:tcBorders>
              <w:top w:val="single" w:sz="4" w:space="0" w:color="auto"/>
              <w:left w:val="nil"/>
              <w:bottom w:val="single" w:sz="4" w:space="0" w:color="auto"/>
              <w:right w:val="nil"/>
            </w:tcBorders>
            <w:shd w:val="clear" w:color="auto" w:fill="auto"/>
            <w:noWrap/>
            <w:vAlign w:val="bottom"/>
            <w:hideMark/>
          </w:tcPr>
          <w:p w14:paraId="5F1800BF" w14:textId="77777777" w:rsidR="005F708C" w:rsidRPr="00DA2053" w:rsidRDefault="005F708C" w:rsidP="00F9201D">
            <w:pPr>
              <w:rPr>
                <w:rFonts w:ascii="Times" w:hAnsi="Times" w:cs="Calibri"/>
                <w:b/>
                <w:bCs/>
                <w:color w:val="000000"/>
              </w:rPr>
            </w:pPr>
            <w:r w:rsidRPr="00DA2053">
              <w:rPr>
                <w:rFonts w:ascii="Times" w:hAnsi="Times" w:cs="Calibri"/>
                <w:b/>
                <w:bCs/>
                <w:color w:val="000000"/>
              </w:rPr>
              <w:t>crop</w:t>
            </w:r>
          </w:p>
        </w:tc>
        <w:tc>
          <w:tcPr>
            <w:tcW w:w="1113" w:type="dxa"/>
            <w:tcBorders>
              <w:top w:val="single" w:sz="4" w:space="0" w:color="auto"/>
              <w:left w:val="nil"/>
              <w:bottom w:val="single" w:sz="4" w:space="0" w:color="auto"/>
              <w:right w:val="nil"/>
            </w:tcBorders>
            <w:shd w:val="clear" w:color="auto" w:fill="auto"/>
            <w:noWrap/>
            <w:vAlign w:val="bottom"/>
            <w:hideMark/>
          </w:tcPr>
          <w:p w14:paraId="36E188CD" w14:textId="77777777" w:rsidR="005F708C" w:rsidRPr="00DA2053" w:rsidRDefault="005F708C" w:rsidP="00F9201D">
            <w:pPr>
              <w:rPr>
                <w:rFonts w:ascii="Times" w:hAnsi="Times" w:cs="Calibri"/>
                <w:b/>
                <w:bCs/>
                <w:color w:val="000000"/>
              </w:rPr>
            </w:pPr>
            <w:proofErr w:type="spellStart"/>
            <w:r w:rsidRPr="00DA2053">
              <w:rPr>
                <w:rFonts w:ascii="Times" w:hAnsi="Times" w:cs="Calibri"/>
                <w:b/>
                <w:bCs/>
                <w:color w:val="000000" w:themeColor="text1"/>
              </w:rPr>
              <w:t>Inoc</w:t>
            </w:r>
            <w:proofErr w:type="spellEnd"/>
            <w:r w:rsidRPr="00DA2053">
              <w:rPr>
                <w:rFonts w:ascii="Times" w:hAnsi="Times" w:cs="Calibri"/>
                <w:b/>
                <w:bCs/>
                <w:color w:val="000000" w:themeColor="text1"/>
              </w:rPr>
              <w:t xml:space="preserve">. * </w:t>
            </w:r>
            <w:r w:rsidRPr="00DA2053">
              <w:rPr>
                <w:rFonts w:ascii="Times" w:hAnsi="Times" w:cs="Calibri"/>
                <w:b/>
                <w:bCs/>
                <w:color w:val="000000"/>
              </w:rPr>
              <w:t>rain</w:t>
            </w:r>
          </w:p>
        </w:tc>
        <w:tc>
          <w:tcPr>
            <w:tcW w:w="1151" w:type="dxa"/>
            <w:tcBorders>
              <w:top w:val="single" w:sz="4" w:space="0" w:color="auto"/>
              <w:left w:val="nil"/>
              <w:bottom w:val="single" w:sz="4" w:space="0" w:color="auto"/>
              <w:right w:val="nil"/>
            </w:tcBorders>
            <w:shd w:val="clear" w:color="auto" w:fill="auto"/>
            <w:noWrap/>
            <w:vAlign w:val="bottom"/>
            <w:hideMark/>
          </w:tcPr>
          <w:p w14:paraId="054A00D6" w14:textId="77777777" w:rsidR="005F708C" w:rsidRPr="00DA2053" w:rsidRDefault="005F708C" w:rsidP="00F9201D">
            <w:pPr>
              <w:rPr>
                <w:rFonts w:ascii="Times" w:hAnsi="Times" w:cs="Calibri"/>
                <w:b/>
                <w:bCs/>
                <w:color w:val="000000"/>
              </w:rPr>
            </w:pPr>
            <w:proofErr w:type="spellStart"/>
            <w:r w:rsidRPr="00DA2053">
              <w:rPr>
                <w:rFonts w:ascii="Times" w:hAnsi="Times" w:cs="Calibri"/>
                <w:b/>
                <w:bCs/>
                <w:color w:val="000000" w:themeColor="text1"/>
              </w:rPr>
              <w:t>Inoc</w:t>
            </w:r>
            <w:proofErr w:type="spellEnd"/>
            <w:r w:rsidRPr="00DA2053">
              <w:rPr>
                <w:rFonts w:ascii="Times" w:hAnsi="Times" w:cs="Calibri"/>
                <w:b/>
                <w:bCs/>
                <w:color w:val="000000" w:themeColor="text1"/>
              </w:rPr>
              <w:t xml:space="preserve">. * </w:t>
            </w:r>
            <w:r w:rsidRPr="00DA2053">
              <w:rPr>
                <w:rFonts w:ascii="Times" w:hAnsi="Times" w:cs="Calibri"/>
                <w:b/>
                <w:bCs/>
                <w:color w:val="000000"/>
              </w:rPr>
              <w:t>crop</w:t>
            </w:r>
          </w:p>
        </w:tc>
        <w:tc>
          <w:tcPr>
            <w:tcW w:w="877" w:type="dxa"/>
            <w:tcBorders>
              <w:top w:val="single" w:sz="4" w:space="0" w:color="auto"/>
              <w:left w:val="nil"/>
              <w:bottom w:val="single" w:sz="4" w:space="0" w:color="auto"/>
              <w:right w:val="nil"/>
            </w:tcBorders>
            <w:shd w:val="clear" w:color="auto" w:fill="auto"/>
            <w:noWrap/>
            <w:vAlign w:val="bottom"/>
            <w:hideMark/>
          </w:tcPr>
          <w:p w14:paraId="030EB57D" w14:textId="77777777" w:rsidR="005F708C" w:rsidRPr="00DA2053" w:rsidRDefault="005F708C" w:rsidP="00F9201D">
            <w:pPr>
              <w:rPr>
                <w:rFonts w:ascii="Times" w:hAnsi="Times" w:cs="Calibri"/>
                <w:b/>
                <w:bCs/>
                <w:color w:val="000000"/>
              </w:rPr>
            </w:pPr>
            <w:r w:rsidRPr="00DA2053">
              <w:rPr>
                <w:rFonts w:ascii="Times" w:hAnsi="Times" w:cs="Calibri"/>
                <w:b/>
                <w:bCs/>
                <w:color w:val="000000"/>
              </w:rPr>
              <w:t>Rain * crop</w:t>
            </w:r>
          </w:p>
        </w:tc>
        <w:tc>
          <w:tcPr>
            <w:tcW w:w="1445" w:type="dxa"/>
            <w:tcBorders>
              <w:top w:val="single" w:sz="4" w:space="0" w:color="auto"/>
              <w:left w:val="nil"/>
              <w:bottom w:val="single" w:sz="4" w:space="0" w:color="auto"/>
              <w:right w:val="nil"/>
            </w:tcBorders>
            <w:shd w:val="clear" w:color="auto" w:fill="auto"/>
            <w:noWrap/>
            <w:vAlign w:val="bottom"/>
            <w:hideMark/>
          </w:tcPr>
          <w:p w14:paraId="6655222C" w14:textId="77777777" w:rsidR="005F708C" w:rsidRPr="00DA2053" w:rsidRDefault="005F708C" w:rsidP="00F9201D">
            <w:pPr>
              <w:rPr>
                <w:rFonts w:ascii="Times" w:hAnsi="Times" w:cs="Calibri"/>
                <w:b/>
                <w:bCs/>
                <w:color w:val="000000"/>
              </w:rPr>
            </w:pPr>
            <w:proofErr w:type="spellStart"/>
            <w:r w:rsidRPr="00DA2053">
              <w:rPr>
                <w:rFonts w:ascii="Times" w:hAnsi="Times" w:cs="Calibri"/>
                <w:b/>
                <w:bCs/>
                <w:color w:val="000000" w:themeColor="text1"/>
              </w:rPr>
              <w:t>Inoc</w:t>
            </w:r>
            <w:proofErr w:type="spellEnd"/>
            <w:r w:rsidRPr="00DA2053">
              <w:rPr>
                <w:rFonts w:ascii="Times" w:hAnsi="Times" w:cs="Calibri"/>
                <w:b/>
                <w:bCs/>
                <w:color w:val="000000" w:themeColor="text1"/>
              </w:rPr>
              <w:t>. * rain * crop</w:t>
            </w:r>
          </w:p>
        </w:tc>
      </w:tr>
      <w:tr w:rsidR="005F708C" w:rsidRPr="00DF4634" w14:paraId="692BA914" w14:textId="77777777" w:rsidTr="00EE4D97">
        <w:trPr>
          <w:trHeight w:val="298"/>
        </w:trPr>
        <w:tc>
          <w:tcPr>
            <w:tcW w:w="2160" w:type="dxa"/>
            <w:tcBorders>
              <w:top w:val="single" w:sz="4" w:space="0" w:color="auto"/>
              <w:left w:val="nil"/>
              <w:bottom w:val="nil"/>
              <w:right w:val="nil"/>
            </w:tcBorders>
            <w:shd w:val="clear" w:color="auto" w:fill="auto"/>
            <w:noWrap/>
            <w:vAlign w:val="bottom"/>
            <w:hideMark/>
          </w:tcPr>
          <w:p w14:paraId="6819221D" w14:textId="77777777" w:rsidR="005F708C" w:rsidRPr="00DA2053" w:rsidRDefault="005F708C" w:rsidP="00F9201D">
            <w:pPr>
              <w:rPr>
                <w:rFonts w:ascii="Times" w:hAnsi="Times" w:cs="Calibri"/>
                <w:b/>
                <w:bCs/>
                <w:color w:val="000000"/>
              </w:rPr>
            </w:pPr>
            <w:proofErr w:type="spellStart"/>
            <w:r w:rsidRPr="00DA2053">
              <w:rPr>
                <w:rFonts w:ascii="Times" w:hAnsi="Times" w:cs="Calibri"/>
                <w:b/>
                <w:bCs/>
                <w:color w:val="000000"/>
              </w:rPr>
              <w:t>Acidobacteria</w:t>
            </w:r>
            <w:proofErr w:type="spellEnd"/>
          </w:p>
        </w:tc>
        <w:tc>
          <w:tcPr>
            <w:tcW w:w="721" w:type="dxa"/>
            <w:tcBorders>
              <w:top w:val="single" w:sz="4" w:space="0" w:color="auto"/>
              <w:left w:val="nil"/>
              <w:bottom w:val="nil"/>
              <w:right w:val="nil"/>
            </w:tcBorders>
            <w:shd w:val="clear" w:color="auto" w:fill="auto"/>
            <w:noWrap/>
            <w:vAlign w:val="bottom"/>
            <w:hideMark/>
          </w:tcPr>
          <w:p w14:paraId="273EA64D" w14:textId="77777777" w:rsidR="005F708C" w:rsidRPr="00DA2053" w:rsidRDefault="005F708C" w:rsidP="00F9201D">
            <w:pPr>
              <w:rPr>
                <w:rFonts w:ascii="Times" w:hAnsi="Times" w:cs="Calibri"/>
                <w:color w:val="000000"/>
              </w:rPr>
            </w:pPr>
            <w:r w:rsidRPr="00DA2053">
              <w:rPr>
                <w:rFonts w:ascii="Times" w:hAnsi="Times" w:cs="Calibri"/>
                <w:color w:val="000000"/>
              </w:rPr>
              <w:t>0.99</w:t>
            </w:r>
          </w:p>
        </w:tc>
        <w:tc>
          <w:tcPr>
            <w:tcW w:w="877" w:type="dxa"/>
            <w:tcBorders>
              <w:top w:val="single" w:sz="4" w:space="0" w:color="auto"/>
              <w:left w:val="nil"/>
              <w:bottom w:val="nil"/>
              <w:right w:val="nil"/>
            </w:tcBorders>
            <w:shd w:val="clear" w:color="auto" w:fill="auto"/>
            <w:noWrap/>
            <w:vAlign w:val="bottom"/>
            <w:hideMark/>
          </w:tcPr>
          <w:p w14:paraId="297EA3CD" w14:textId="77777777" w:rsidR="005F708C" w:rsidRPr="00DA2053" w:rsidRDefault="005F708C" w:rsidP="00F9201D">
            <w:pPr>
              <w:rPr>
                <w:rFonts w:ascii="Times" w:hAnsi="Times" w:cs="Calibri"/>
                <w:color w:val="000000"/>
              </w:rPr>
            </w:pPr>
            <w:r w:rsidRPr="00DA2053">
              <w:rPr>
                <w:rFonts w:ascii="Times" w:hAnsi="Times" w:cs="Calibri"/>
                <w:color w:val="000000"/>
              </w:rPr>
              <w:t>1.83*</w:t>
            </w:r>
          </w:p>
        </w:tc>
        <w:tc>
          <w:tcPr>
            <w:tcW w:w="877" w:type="dxa"/>
            <w:tcBorders>
              <w:top w:val="single" w:sz="4" w:space="0" w:color="auto"/>
              <w:left w:val="nil"/>
              <w:bottom w:val="nil"/>
              <w:right w:val="nil"/>
            </w:tcBorders>
            <w:shd w:val="clear" w:color="auto" w:fill="auto"/>
            <w:noWrap/>
            <w:vAlign w:val="bottom"/>
            <w:hideMark/>
          </w:tcPr>
          <w:p w14:paraId="7A5EC26A" w14:textId="77777777" w:rsidR="005F708C" w:rsidRPr="00DA2053" w:rsidRDefault="005F708C" w:rsidP="00F9201D">
            <w:pPr>
              <w:rPr>
                <w:rFonts w:ascii="Times" w:hAnsi="Times" w:cs="Calibri"/>
                <w:color w:val="000000"/>
              </w:rPr>
            </w:pPr>
            <w:r w:rsidRPr="00DA2053">
              <w:rPr>
                <w:rFonts w:ascii="Times" w:hAnsi="Times" w:cs="Calibri"/>
                <w:color w:val="000000"/>
              </w:rPr>
              <w:t>2.4**</w:t>
            </w:r>
            <w:r>
              <w:rPr>
                <w:rFonts w:ascii="Times" w:hAnsi="Times" w:cs="Calibri"/>
                <w:color w:val="000000"/>
              </w:rPr>
              <w:t>*</w:t>
            </w:r>
          </w:p>
        </w:tc>
        <w:tc>
          <w:tcPr>
            <w:tcW w:w="1113" w:type="dxa"/>
            <w:tcBorders>
              <w:top w:val="single" w:sz="4" w:space="0" w:color="auto"/>
              <w:left w:val="nil"/>
              <w:bottom w:val="nil"/>
              <w:right w:val="nil"/>
            </w:tcBorders>
            <w:shd w:val="clear" w:color="auto" w:fill="auto"/>
            <w:noWrap/>
            <w:vAlign w:val="bottom"/>
            <w:hideMark/>
          </w:tcPr>
          <w:p w14:paraId="20555FA2" w14:textId="77777777" w:rsidR="005F708C" w:rsidRPr="00DA2053" w:rsidRDefault="005F708C" w:rsidP="00F9201D">
            <w:pPr>
              <w:rPr>
                <w:rFonts w:ascii="Times" w:hAnsi="Times" w:cs="Calibri"/>
                <w:color w:val="000000"/>
              </w:rPr>
            </w:pPr>
            <w:r w:rsidRPr="00DA2053">
              <w:rPr>
                <w:rFonts w:ascii="Times" w:hAnsi="Times" w:cs="Calibri"/>
                <w:color w:val="000000"/>
              </w:rPr>
              <w:t>1.03</w:t>
            </w:r>
          </w:p>
        </w:tc>
        <w:tc>
          <w:tcPr>
            <w:tcW w:w="1151" w:type="dxa"/>
            <w:tcBorders>
              <w:top w:val="single" w:sz="4" w:space="0" w:color="auto"/>
              <w:left w:val="nil"/>
              <w:bottom w:val="nil"/>
              <w:right w:val="nil"/>
            </w:tcBorders>
            <w:shd w:val="clear" w:color="auto" w:fill="auto"/>
            <w:noWrap/>
            <w:vAlign w:val="bottom"/>
            <w:hideMark/>
          </w:tcPr>
          <w:p w14:paraId="06429EE6" w14:textId="77777777" w:rsidR="005F708C" w:rsidRPr="00DA2053" w:rsidRDefault="005F708C" w:rsidP="00F9201D">
            <w:pPr>
              <w:rPr>
                <w:rFonts w:ascii="Times" w:hAnsi="Times" w:cs="Calibri"/>
                <w:color w:val="000000"/>
              </w:rPr>
            </w:pPr>
            <w:r w:rsidRPr="00DA2053">
              <w:rPr>
                <w:rFonts w:ascii="Times" w:hAnsi="Times" w:cs="Calibri"/>
                <w:color w:val="000000"/>
              </w:rPr>
              <w:t>0.99</w:t>
            </w:r>
          </w:p>
        </w:tc>
        <w:tc>
          <w:tcPr>
            <w:tcW w:w="877" w:type="dxa"/>
            <w:tcBorders>
              <w:top w:val="single" w:sz="4" w:space="0" w:color="auto"/>
              <w:left w:val="nil"/>
              <w:bottom w:val="nil"/>
              <w:right w:val="nil"/>
            </w:tcBorders>
            <w:shd w:val="clear" w:color="auto" w:fill="auto"/>
            <w:noWrap/>
            <w:vAlign w:val="bottom"/>
            <w:hideMark/>
          </w:tcPr>
          <w:p w14:paraId="44D69740" w14:textId="77777777" w:rsidR="005F708C" w:rsidRPr="00DA2053" w:rsidRDefault="005F708C" w:rsidP="00F9201D">
            <w:pPr>
              <w:rPr>
                <w:rFonts w:ascii="Times" w:hAnsi="Times" w:cs="Calibri"/>
                <w:color w:val="000000"/>
              </w:rPr>
            </w:pPr>
            <w:r w:rsidRPr="00DA2053">
              <w:rPr>
                <w:rFonts w:ascii="Times" w:hAnsi="Times" w:cs="Calibri"/>
                <w:color w:val="000000"/>
              </w:rPr>
              <w:t>6.33***</w:t>
            </w:r>
          </w:p>
        </w:tc>
        <w:tc>
          <w:tcPr>
            <w:tcW w:w="1445" w:type="dxa"/>
            <w:tcBorders>
              <w:top w:val="single" w:sz="4" w:space="0" w:color="auto"/>
              <w:left w:val="nil"/>
              <w:bottom w:val="nil"/>
              <w:right w:val="nil"/>
            </w:tcBorders>
            <w:shd w:val="clear" w:color="auto" w:fill="auto"/>
            <w:noWrap/>
            <w:vAlign w:val="bottom"/>
            <w:hideMark/>
          </w:tcPr>
          <w:p w14:paraId="777546D7" w14:textId="77777777" w:rsidR="005F708C" w:rsidRPr="00DA2053" w:rsidRDefault="005F708C" w:rsidP="00F9201D">
            <w:pPr>
              <w:rPr>
                <w:rFonts w:ascii="Times" w:hAnsi="Times" w:cs="Calibri"/>
                <w:color w:val="000000"/>
              </w:rPr>
            </w:pPr>
            <w:r w:rsidRPr="00DA2053">
              <w:rPr>
                <w:rFonts w:ascii="Times" w:hAnsi="Times" w:cs="Calibri"/>
                <w:color w:val="000000"/>
              </w:rPr>
              <w:t>0.99</w:t>
            </w:r>
          </w:p>
        </w:tc>
      </w:tr>
      <w:tr w:rsidR="005F708C" w:rsidRPr="00DF4634" w14:paraId="1996FED8" w14:textId="77777777" w:rsidTr="00EE4D97">
        <w:trPr>
          <w:trHeight w:val="298"/>
        </w:trPr>
        <w:tc>
          <w:tcPr>
            <w:tcW w:w="2160" w:type="dxa"/>
            <w:tcBorders>
              <w:top w:val="nil"/>
              <w:left w:val="nil"/>
              <w:bottom w:val="nil"/>
              <w:right w:val="nil"/>
            </w:tcBorders>
            <w:shd w:val="clear" w:color="auto" w:fill="auto"/>
            <w:noWrap/>
            <w:vAlign w:val="bottom"/>
            <w:hideMark/>
          </w:tcPr>
          <w:p w14:paraId="4B025196" w14:textId="77777777" w:rsidR="005F708C" w:rsidRPr="00DA2053" w:rsidRDefault="005F708C" w:rsidP="00F9201D">
            <w:pPr>
              <w:rPr>
                <w:rFonts w:ascii="Times" w:hAnsi="Times" w:cs="Calibri"/>
                <w:b/>
                <w:bCs/>
                <w:color w:val="000000"/>
              </w:rPr>
            </w:pPr>
            <w:r w:rsidRPr="00DA2053">
              <w:rPr>
                <w:rFonts w:ascii="Times" w:hAnsi="Times" w:cs="Calibri"/>
                <w:b/>
                <w:bCs/>
                <w:color w:val="000000"/>
              </w:rPr>
              <w:t>Actinobacteria</w:t>
            </w:r>
          </w:p>
        </w:tc>
        <w:tc>
          <w:tcPr>
            <w:tcW w:w="721" w:type="dxa"/>
            <w:tcBorders>
              <w:top w:val="nil"/>
              <w:left w:val="nil"/>
              <w:bottom w:val="nil"/>
              <w:right w:val="nil"/>
            </w:tcBorders>
            <w:shd w:val="clear" w:color="auto" w:fill="auto"/>
            <w:noWrap/>
            <w:vAlign w:val="bottom"/>
            <w:hideMark/>
          </w:tcPr>
          <w:p w14:paraId="3300C1DB" w14:textId="77777777" w:rsidR="005F708C" w:rsidRPr="00DA2053" w:rsidRDefault="005F708C" w:rsidP="00F9201D">
            <w:pPr>
              <w:rPr>
                <w:rFonts w:ascii="Times" w:hAnsi="Times" w:cs="Calibri"/>
                <w:color w:val="000000"/>
              </w:rPr>
            </w:pPr>
            <w:r w:rsidRPr="00DA2053">
              <w:rPr>
                <w:rFonts w:ascii="Times" w:hAnsi="Times" w:cs="Calibri"/>
                <w:color w:val="000000"/>
              </w:rPr>
              <w:t>0.98</w:t>
            </w:r>
          </w:p>
        </w:tc>
        <w:tc>
          <w:tcPr>
            <w:tcW w:w="877" w:type="dxa"/>
            <w:tcBorders>
              <w:top w:val="nil"/>
              <w:left w:val="nil"/>
              <w:bottom w:val="nil"/>
              <w:right w:val="nil"/>
            </w:tcBorders>
            <w:shd w:val="clear" w:color="auto" w:fill="auto"/>
            <w:noWrap/>
            <w:vAlign w:val="bottom"/>
            <w:hideMark/>
          </w:tcPr>
          <w:p w14:paraId="3F19CAA5" w14:textId="77777777" w:rsidR="005F708C" w:rsidRPr="00DA2053" w:rsidRDefault="005F708C" w:rsidP="00F9201D">
            <w:pPr>
              <w:rPr>
                <w:rFonts w:ascii="Times" w:hAnsi="Times" w:cs="Calibri"/>
                <w:color w:val="000000"/>
              </w:rPr>
            </w:pPr>
            <w:r w:rsidRPr="00DA2053">
              <w:rPr>
                <w:rFonts w:ascii="Times" w:hAnsi="Times" w:cs="Calibri"/>
                <w:color w:val="000000"/>
              </w:rPr>
              <w:t>1.62*</w:t>
            </w:r>
          </w:p>
        </w:tc>
        <w:tc>
          <w:tcPr>
            <w:tcW w:w="877" w:type="dxa"/>
            <w:tcBorders>
              <w:top w:val="nil"/>
              <w:left w:val="nil"/>
              <w:bottom w:val="nil"/>
              <w:right w:val="nil"/>
            </w:tcBorders>
            <w:shd w:val="clear" w:color="auto" w:fill="auto"/>
            <w:noWrap/>
            <w:vAlign w:val="bottom"/>
            <w:hideMark/>
          </w:tcPr>
          <w:p w14:paraId="5B7FFED8" w14:textId="77777777" w:rsidR="005F708C" w:rsidRPr="00DA2053" w:rsidRDefault="005F708C" w:rsidP="00F9201D">
            <w:pPr>
              <w:rPr>
                <w:rFonts w:ascii="Times" w:hAnsi="Times" w:cs="Calibri"/>
                <w:color w:val="000000"/>
              </w:rPr>
            </w:pPr>
            <w:r w:rsidRPr="00DA2053">
              <w:rPr>
                <w:rFonts w:ascii="Times" w:hAnsi="Times" w:cs="Calibri"/>
                <w:color w:val="000000"/>
              </w:rPr>
              <w:t>3.07***</w:t>
            </w:r>
          </w:p>
        </w:tc>
        <w:tc>
          <w:tcPr>
            <w:tcW w:w="1113" w:type="dxa"/>
            <w:tcBorders>
              <w:top w:val="nil"/>
              <w:left w:val="nil"/>
              <w:bottom w:val="nil"/>
              <w:right w:val="nil"/>
            </w:tcBorders>
            <w:shd w:val="clear" w:color="auto" w:fill="auto"/>
            <w:noWrap/>
            <w:vAlign w:val="bottom"/>
            <w:hideMark/>
          </w:tcPr>
          <w:p w14:paraId="58609BAE" w14:textId="77777777" w:rsidR="005F708C" w:rsidRPr="00DA2053" w:rsidRDefault="005F708C" w:rsidP="00F9201D">
            <w:pPr>
              <w:rPr>
                <w:rFonts w:ascii="Times" w:hAnsi="Times" w:cs="Calibri"/>
                <w:color w:val="000000"/>
              </w:rPr>
            </w:pPr>
            <w:r w:rsidRPr="00DA2053">
              <w:rPr>
                <w:rFonts w:ascii="Times" w:hAnsi="Times" w:cs="Calibri"/>
                <w:color w:val="000000"/>
              </w:rPr>
              <w:t>1.06</w:t>
            </w:r>
          </w:p>
        </w:tc>
        <w:tc>
          <w:tcPr>
            <w:tcW w:w="1151" w:type="dxa"/>
            <w:tcBorders>
              <w:top w:val="nil"/>
              <w:left w:val="nil"/>
              <w:bottom w:val="nil"/>
              <w:right w:val="nil"/>
            </w:tcBorders>
            <w:shd w:val="clear" w:color="auto" w:fill="auto"/>
            <w:noWrap/>
            <w:vAlign w:val="bottom"/>
            <w:hideMark/>
          </w:tcPr>
          <w:p w14:paraId="0D413BAE" w14:textId="77777777" w:rsidR="005F708C" w:rsidRPr="00DA2053" w:rsidRDefault="005F708C" w:rsidP="00F9201D">
            <w:pPr>
              <w:rPr>
                <w:rFonts w:ascii="Times" w:hAnsi="Times" w:cs="Calibri"/>
                <w:color w:val="000000"/>
              </w:rPr>
            </w:pPr>
            <w:r w:rsidRPr="00DA2053">
              <w:rPr>
                <w:rFonts w:ascii="Times" w:hAnsi="Times" w:cs="Calibri"/>
                <w:color w:val="000000"/>
              </w:rPr>
              <w:t>0.93</w:t>
            </w:r>
          </w:p>
        </w:tc>
        <w:tc>
          <w:tcPr>
            <w:tcW w:w="877" w:type="dxa"/>
            <w:tcBorders>
              <w:top w:val="nil"/>
              <w:left w:val="nil"/>
              <w:bottom w:val="nil"/>
              <w:right w:val="nil"/>
            </w:tcBorders>
            <w:shd w:val="clear" w:color="auto" w:fill="auto"/>
            <w:noWrap/>
            <w:vAlign w:val="bottom"/>
            <w:hideMark/>
          </w:tcPr>
          <w:p w14:paraId="1A9B310B" w14:textId="77777777" w:rsidR="005F708C" w:rsidRPr="00DA2053" w:rsidRDefault="005F708C" w:rsidP="00F9201D">
            <w:pPr>
              <w:rPr>
                <w:rFonts w:ascii="Times" w:hAnsi="Times" w:cs="Calibri"/>
                <w:color w:val="000000"/>
              </w:rPr>
            </w:pPr>
            <w:r w:rsidRPr="00DA2053">
              <w:rPr>
                <w:rFonts w:ascii="Times" w:hAnsi="Times" w:cs="Calibri"/>
                <w:color w:val="000000"/>
              </w:rPr>
              <w:t>7.53***</w:t>
            </w:r>
          </w:p>
        </w:tc>
        <w:tc>
          <w:tcPr>
            <w:tcW w:w="1445" w:type="dxa"/>
            <w:tcBorders>
              <w:top w:val="nil"/>
              <w:left w:val="nil"/>
              <w:bottom w:val="nil"/>
              <w:right w:val="nil"/>
            </w:tcBorders>
            <w:shd w:val="clear" w:color="auto" w:fill="auto"/>
            <w:noWrap/>
            <w:vAlign w:val="bottom"/>
            <w:hideMark/>
          </w:tcPr>
          <w:p w14:paraId="4EB53AA1" w14:textId="77777777" w:rsidR="005F708C" w:rsidRPr="00DA2053" w:rsidRDefault="005F708C" w:rsidP="00F9201D">
            <w:pPr>
              <w:rPr>
                <w:rFonts w:ascii="Times" w:hAnsi="Times" w:cs="Calibri"/>
                <w:color w:val="000000"/>
              </w:rPr>
            </w:pPr>
            <w:r w:rsidRPr="00DA2053">
              <w:rPr>
                <w:rFonts w:ascii="Times" w:hAnsi="Times" w:cs="Calibri"/>
                <w:color w:val="000000"/>
              </w:rPr>
              <w:t>0.97</w:t>
            </w:r>
          </w:p>
        </w:tc>
      </w:tr>
      <w:tr w:rsidR="005F708C" w:rsidRPr="00DF4634" w14:paraId="2041741F" w14:textId="77777777" w:rsidTr="00EE4D97">
        <w:trPr>
          <w:trHeight w:val="298"/>
        </w:trPr>
        <w:tc>
          <w:tcPr>
            <w:tcW w:w="2160" w:type="dxa"/>
            <w:tcBorders>
              <w:top w:val="nil"/>
              <w:left w:val="nil"/>
              <w:bottom w:val="nil"/>
              <w:right w:val="nil"/>
            </w:tcBorders>
            <w:shd w:val="clear" w:color="auto" w:fill="auto"/>
            <w:noWrap/>
            <w:vAlign w:val="bottom"/>
            <w:hideMark/>
          </w:tcPr>
          <w:p w14:paraId="50BB5B77" w14:textId="77777777" w:rsidR="005F708C" w:rsidRPr="00DA2053" w:rsidRDefault="005F708C" w:rsidP="00F9201D">
            <w:pPr>
              <w:rPr>
                <w:rFonts w:ascii="Times" w:hAnsi="Times" w:cs="Calibri"/>
                <w:b/>
                <w:bCs/>
                <w:color w:val="000000"/>
              </w:rPr>
            </w:pPr>
            <w:r w:rsidRPr="00DA2053">
              <w:rPr>
                <w:rFonts w:ascii="Times" w:hAnsi="Times" w:cs="Calibri"/>
                <w:b/>
                <w:bCs/>
                <w:color w:val="000000"/>
              </w:rPr>
              <w:t>Bacteroidetes</w:t>
            </w:r>
          </w:p>
        </w:tc>
        <w:tc>
          <w:tcPr>
            <w:tcW w:w="721" w:type="dxa"/>
            <w:tcBorders>
              <w:top w:val="nil"/>
              <w:left w:val="nil"/>
              <w:bottom w:val="nil"/>
              <w:right w:val="nil"/>
            </w:tcBorders>
            <w:shd w:val="clear" w:color="auto" w:fill="auto"/>
            <w:noWrap/>
            <w:vAlign w:val="bottom"/>
            <w:hideMark/>
          </w:tcPr>
          <w:p w14:paraId="3EB0CA82" w14:textId="77777777" w:rsidR="005F708C" w:rsidRPr="00DA2053" w:rsidRDefault="005F708C" w:rsidP="00F9201D">
            <w:pPr>
              <w:rPr>
                <w:rFonts w:ascii="Times" w:hAnsi="Times" w:cs="Calibri"/>
                <w:color w:val="000000"/>
              </w:rPr>
            </w:pPr>
            <w:r w:rsidRPr="00DA2053">
              <w:rPr>
                <w:rFonts w:ascii="Times" w:hAnsi="Times" w:cs="Calibri"/>
                <w:color w:val="000000"/>
              </w:rPr>
              <w:t>1.02</w:t>
            </w:r>
          </w:p>
        </w:tc>
        <w:tc>
          <w:tcPr>
            <w:tcW w:w="877" w:type="dxa"/>
            <w:tcBorders>
              <w:top w:val="nil"/>
              <w:left w:val="nil"/>
              <w:bottom w:val="nil"/>
              <w:right w:val="nil"/>
            </w:tcBorders>
            <w:shd w:val="clear" w:color="auto" w:fill="auto"/>
            <w:noWrap/>
            <w:vAlign w:val="bottom"/>
            <w:hideMark/>
          </w:tcPr>
          <w:p w14:paraId="1F55B4BF" w14:textId="77777777" w:rsidR="005F708C" w:rsidRPr="00DA2053" w:rsidRDefault="005F708C" w:rsidP="00F9201D">
            <w:pPr>
              <w:rPr>
                <w:rFonts w:ascii="Times" w:hAnsi="Times" w:cs="Calibri"/>
                <w:color w:val="000000"/>
              </w:rPr>
            </w:pPr>
            <w:r w:rsidRPr="00DA2053">
              <w:rPr>
                <w:rFonts w:ascii="Times" w:hAnsi="Times" w:cs="Calibri"/>
                <w:color w:val="000000"/>
              </w:rPr>
              <w:t>1.73*</w:t>
            </w:r>
            <w:r>
              <w:rPr>
                <w:rFonts w:ascii="Times" w:hAnsi="Times" w:cs="Calibri"/>
                <w:color w:val="000000"/>
              </w:rPr>
              <w:t>*</w:t>
            </w:r>
          </w:p>
        </w:tc>
        <w:tc>
          <w:tcPr>
            <w:tcW w:w="877" w:type="dxa"/>
            <w:tcBorders>
              <w:top w:val="nil"/>
              <w:left w:val="nil"/>
              <w:bottom w:val="nil"/>
              <w:right w:val="nil"/>
            </w:tcBorders>
            <w:shd w:val="clear" w:color="auto" w:fill="auto"/>
            <w:noWrap/>
            <w:vAlign w:val="bottom"/>
            <w:hideMark/>
          </w:tcPr>
          <w:p w14:paraId="3603BCDC" w14:textId="77777777" w:rsidR="005F708C" w:rsidRPr="00DA2053" w:rsidRDefault="005F708C" w:rsidP="00F9201D">
            <w:pPr>
              <w:rPr>
                <w:rFonts w:ascii="Times" w:hAnsi="Times" w:cs="Calibri"/>
                <w:color w:val="000000"/>
              </w:rPr>
            </w:pPr>
            <w:r w:rsidRPr="00DA2053">
              <w:rPr>
                <w:rFonts w:ascii="Times" w:hAnsi="Times" w:cs="Calibri"/>
                <w:color w:val="000000"/>
              </w:rPr>
              <w:t>2.35***</w:t>
            </w:r>
          </w:p>
        </w:tc>
        <w:tc>
          <w:tcPr>
            <w:tcW w:w="1113" w:type="dxa"/>
            <w:tcBorders>
              <w:top w:val="nil"/>
              <w:left w:val="nil"/>
              <w:bottom w:val="nil"/>
              <w:right w:val="nil"/>
            </w:tcBorders>
            <w:shd w:val="clear" w:color="auto" w:fill="auto"/>
            <w:noWrap/>
            <w:vAlign w:val="bottom"/>
            <w:hideMark/>
          </w:tcPr>
          <w:p w14:paraId="4871039C" w14:textId="77777777" w:rsidR="005F708C" w:rsidRPr="00DA2053" w:rsidRDefault="005F708C" w:rsidP="00F9201D">
            <w:pPr>
              <w:rPr>
                <w:rFonts w:ascii="Times" w:hAnsi="Times" w:cs="Calibri"/>
                <w:color w:val="000000"/>
              </w:rPr>
            </w:pPr>
            <w:r w:rsidRPr="00DA2053">
              <w:rPr>
                <w:rFonts w:ascii="Times" w:hAnsi="Times" w:cs="Calibri"/>
                <w:color w:val="000000"/>
              </w:rPr>
              <w:t>1.05</w:t>
            </w:r>
          </w:p>
        </w:tc>
        <w:tc>
          <w:tcPr>
            <w:tcW w:w="1151" w:type="dxa"/>
            <w:tcBorders>
              <w:top w:val="nil"/>
              <w:left w:val="nil"/>
              <w:bottom w:val="nil"/>
              <w:right w:val="nil"/>
            </w:tcBorders>
            <w:shd w:val="clear" w:color="auto" w:fill="auto"/>
            <w:noWrap/>
            <w:vAlign w:val="bottom"/>
            <w:hideMark/>
          </w:tcPr>
          <w:p w14:paraId="32A460A6" w14:textId="77777777" w:rsidR="005F708C" w:rsidRPr="00DA2053" w:rsidRDefault="005F708C" w:rsidP="00F9201D">
            <w:pPr>
              <w:rPr>
                <w:rFonts w:ascii="Times" w:hAnsi="Times" w:cs="Calibri"/>
                <w:color w:val="000000"/>
              </w:rPr>
            </w:pPr>
            <w:r w:rsidRPr="00DA2053">
              <w:rPr>
                <w:rFonts w:ascii="Times" w:hAnsi="Times" w:cs="Calibri"/>
                <w:color w:val="000000"/>
              </w:rPr>
              <w:t>1.03</w:t>
            </w:r>
          </w:p>
        </w:tc>
        <w:tc>
          <w:tcPr>
            <w:tcW w:w="877" w:type="dxa"/>
            <w:tcBorders>
              <w:top w:val="nil"/>
              <w:left w:val="nil"/>
              <w:bottom w:val="nil"/>
              <w:right w:val="nil"/>
            </w:tcBorders>
            <w:shd w:val="clear" w:color="auto" w:fill="auto"/>
            <w:noWrap/>
            <w:vAlign w:val="bottom"/>
            <w:hideMark/>
          </w:tcPr>
          <w:p w14:paraId="671C8623" w14:textId="77777777" w:rsidR="005F708C" w:rsidRPr="00DA2053" w:rsidRDefault="005F708C" w:rsidP="00F9201D">
            <w:pPr>
              <w:rPr>
                <w:rFonts w:ascii="Times" w:hAnsi="Times" w:cs="Calibri"/>
                <w:color w:val="000000"/>
              </w:rPr>
            </w:pPr>
            <w:r w:rsidRPr="00DA2053">
              <w:rPr>
                <w:rFonts w:ascii="Times" w:hAnsi="Times" w:cs="Calibri"/>
                <w:color w:val="000000"/>
              </w:rPr>
              <w:t>5.5***</w:t>
            </w:r>
          </w:p>
        </w:tc>
        <w:tc>
          <w:tcPr>
            <w:tcW w:w="1445" w:type="dxa"/>
            <w:tcBorders>
              <w:top w:val="nil"/>
              <w:left w:val="nil"/>
              <w:bottom w:val="nil"/>
              <w:right w:val="nil"/>
            </w:tcBorders>
            <w:shd w:val="clear" w:color="auto" w:fill="auto"/>
            <w:noWrap/>
            <w:vAlign w:val="bottom"/>
            <w:hideMark/>
          </w:tcPr>
          <w:p w14:paraId="4C52D1A5" w14:textId="77777777" w:rsidR="005F708C" w:rsidRPr="00DA2053" w:rsidRDefault="005F708C" w:rsidP="00F9201D">
            <w:pPr>
              <w:rPr>
                <w:rFonts w:ascii="Times" w:hAnsi="Times" w:cs="Calibri"/>
                <w:color w:val="000000"/>
              </w:rPr>
            </w:pPr>
            <w:r w:rsidRPr="00DA2053">
              <w:rPr>
                <w:rFonts w:ascii="Times" w:hAnsi="Times" w:cs="Calibri"/>
                <w:color w:val="000000"/>
              </w:rPr>
              <w:t>0.96</w:t>
            </w:r>
          </w:p>
        </w:tc>
      </w:tr>
      <w:tr w:rsidR="005F708C" w:rsidRPr="00DF4634" w14:paraId="5A50A8B9" w14:textId="77777777" w:rsidTr="00EE4D97">
        <w:trPr>
          <w:trHeight w:val="298"/>
        </w:trPr>
        <w:tc>
          <w:tcPr>
            <w:tcW w:w="2160" w:type="dxa"/>
            <w:tcBorders>
              <w:top w:val="nil"/>
              <w:left w:val="nil"/>
              <w:bottom w:val="nil"/>
              <w:right w:val="nil"/>
            </w:tcBorders>
            <w:shd w:val="clear" w:color="auto" w:fill="auto"/>
            <w:noWrap/>
            <w:vAlign w:val="bottom"/>
            <w:hideMark/>
          </w:tcPr>
          <w:p w14:paraId="0A108030" w14:textId="77777777" w:rsidR="005F708C" w:rsidRPr="00DA2053" w:rsidRDefault="005F708C" w:rsidP="00F9201D">
            <w:pPr>
              <w:rPr>
                <w:rFonts w:ascii="Times" w:hAnsi="Times" w:cs="Calibri"/>
                <w:b/>
                <w:bCs/>
                <w:color w:val="000000"/>
              </w:rPr>
            </w:pPr>
            <w:proofErr w:type="spellStart"/>
            <w:r w:rsidRPr="00DA2053">
              <w:rPr>
                <w:rFonts w:ascii="Times" w:hAnsi="Times" w:cs="Calibri"/>
                <w:b/>
                <w:bCs/>
                <w:color w:val="000000"/>
              </w:rPr>
              <w:t>Chloroflexi</w:t>
            </w:r>
            <w:proofErr w:type="spellEnd"/>
          </w:p>
        </w:tc>
        <w:tc>
          <w:tcPr>
            <w:tcW w:w="721" w:type="dxa"/>
            <w:tcBorders>
              <w:top w:val="nil"/>
              <w:left w:val="nil"/>
              <w:bottom w:val="nil"/>
              <w:right w:val="nil"/>
            </w:tcBorders>
            <w:shd w:val="clear" w:color="auto" w:fill="auto"/>
            <w:noWrap/>
            <w:vAlign w:val="bottom"/>
            <w:hideMark/>
          </w:tcPr>
          <w:p w14:paraId="36126A62" w14:textId="77777777" w:rsidR="005F708C" w:rsidRPr="00DA2053" w:rsidRDefault="005F708C" w:rsidP="00F9201D">
            <w:pPr>
              <w:rPr>
                <w:rFonts w:ascii="Times" w:hAnsi="Times" w:cs="Calibri"/>
                <w:color w:val="000000"/>
              </w:rPr>
            </w:pPr>
            <w:r w:rsidRPr="00DA2053">
              <w:rPr>
                <w:rFonts w:ascii="Times" w:hAnsi="Times" w:cs="Calibri"/>
                <w:color w:val="000000"/>
              </w:rPr>
              <w:t>1.04</w:t>
            </w:r>
          </w:p>
        </w:tc>
        <w:tc>
          <w:tcPr>
            <w:tcW w:w="877" w:type="dxa"/>
            <w:tcBorders>
              <w:top w:val="nil"/>
              <w:left w:val="nil"/>
              <w:bottom w:val="nil"/>
              <w:right w:val="nil"/>
            </w:tcBorders>
            <w:shd w:val="clear" w:color="auto" w:fill="auto"/>
            <w:noWrap/>
            <w:vAlign w:val="bottom"/>
            <w:hideMark/>
          </w:tcPr>
          <w:p w14:paraId="7B880D3C" w14:textId="77777777" w:rsidR="005F708C" w:rsidRPr="00DA2053" w:rsidRDefault="005F708C" w:rsidP="00F9201D">
            <w:pPr>
              <w:rPr>
                <w:rFonts w:ascii="Times" w:hAnsi="Times" w:cs="Calibri"/>
                <w:color w:val="000000"/>
              </w:rPr>
            </w:pPr>
            <w:r w:rsidRPr="00DA2053">
              <w:rPr>
                <w:rFonts w:ascii="Times" w:hAnsi="Times" w:cs="Calibri"/>
                <w:color w:val="000000"/>
              </w:rPr>
              <w:t>1.66**</w:t>
            </w:r>
          </w:p>
        </w:tc>
        <w:tc>
          <w:tcPr>
            <w:tcW w:w="877" w:type="dxa"/>
            <w:tcBorders>
              <w:top w:val="nil"/>
              <w:left w:val="nil"/>
              <w:bottom w:val="nil"/>
              <w:right w:val="nil"/>
            </w:tcBorders>
            <w:shd w:val="clear" w:color="auto" w:fill="auto"/>
            <w:noWrap/>
            <w:vAlign w:val="bottom"/>
            <w:hideMark/>
          </w:tcPr>
          <w:p w14:paraId="2D70BC9F" w14:textId="77777777" w:rsidR="005F708C" w:rsidRPr="00DA2053" w:rsidRDefault="005F708C" w:rsidP="00F9201D">
            <w:pPr>
              <w:rPr>
                <w:rFonts w:ascii="Times" w:hAnsi="Times" w:cs="Calibri"/>
                <w:color w:val="000000"/>
              </w:rPr>
            </w:pPr>
            <w:r w:rsidRPr="00DA2053">
              <w:rPr>
                <w:rFonts w:ascii="Times" w:hAnsi="Times" w:cs="Calibri"/>
                <w:color w:val="000000"/>
              </w:rPr>
              <w:t>2.07***</w:t>
            </w:r>
          </w:p>
        </w:tc>
        <w:tc>
          <w:tcPr>
            <w:tcW w:w="1113" w:type="dxa"/>
            <w:tcBorders>
              <w:top w:val="nil"/>
              <w:left w:val="nil"/>
              <w:bottom w:val="nil"/>
              <w:right w:val="nil"/>
            </w:tcBorders>
            <w:shd w:val="clear" w:color="auto" w:fill="auto"/>
            <w:noWrap/>
            <w:vAlign w:val="bottom"/>
            <w:hideMark/>
          </w:tcPr>
          <w:p w14:paraId="5900E31F" w14:textId="77777777" w:rsidR="005F708C" w:rsidRPr="00DA2053" w:rsidRDefault="005F708C" w:rsidP="00F9201D">
            <w:pPr>
              <w:rPr>
                <w:rFonts w:ascii="Times" w:hAnsi="Times" w:cs="Calibri"/>
                <w:color w:val="000000"/>
              </w:rPr>
            </w:pPr>
            <w:r w:rsidRPr="00DA2053">
              <w:rPr>
                <w:rFonts w:ascii="Times" w:hAnsi="Times" w:cs="Calibri"/>
                <w:color w:val="000000"/>
              </w:rPr>
              <w:t>1.01</w:t>
            </w:r>
          </w:p>
        </w:tc>
        <w:tc>
          <w:tcPr>
            <w:tcW w:w="1151" w:type="dxa"/>
            <w:tcBorders>
              <w:top w:val="nil"/>
              <w:left w:val="nil"/>
              <w:bottom w:val="nil"/>
              <w:right w:val="nil"/>
            </w:tcBorders>
            <w:shd w:val="clear" w:color="auto" w:fill="auto"/>
            <w:noWrap/>
            <w:vAlign w:val="bottom"/>
            <w:hideMark/>
          </w:tcPr>
          <w:p w14:paraId="1216016B" w14:textId="77777777" w:rsidR="005F708C" w:rsidRPr="00DA2053" w:rsidRDefault="005F708C" w:rsidP="00F9201D">
            <w:pPr>
              <w:rPr>
                <w:rFonts w:ascii="Times" w:hAnsi="Times" w:cs="Calibri"/>
                <w:color w:val="000000"/>
              </w:rPr>
            </w:pPr>
            <w:r w:rsidRPr="00DA2053">
              <w:rPr>
                <w:rFonts w:ascii="Times" w:hAnsi="Times" w:cs="Calibri"/>
                <w:color w:val="000000"/>
              </w:rPr>
              <w:t>0.95</w:t>
            </w:r>
          </w:p>
        </w:tc>
        <w:tc>
          <w:tcPr>
            <w:tcW w:w="877" w:type="dxa"/>
            <w:tcBorders>
              <w:top w:val="nil"/>
              <w:left w:val="nil"/>
              <w:bottom w:val="nil"/>
              <w:right w:val="nil"/>
            </w:tcBorders>
            <w:shd w:val="clear" w:color="auto" w:fill="auto"/>
            <w:noWrap/>
            <w:vAlign w:val="bottom"/>
            <w:hideMark/>
          </w:tcPr>
          <w:p w14:paraId="71412196" w14:textId="77777777" w:rsidR="005F708C" w:rsidRPr="00DA2053" w:rsidRDefault="005F708C" w:rsidP="00F9201D">
            <w:pPr>
              <w:rPr>
                <w:rFonts w:ascii="Times" w:hAnsi="Times" w:cs="Calibri"/>
                <w:color w:val="000000"/>
              </w:rPr>
            </w:pPr>
            <w:r w:rsidRPr="00DA2053">
              <w:rPr>
                <w:rFonts w:ascii="Times" w:hAnsi="Times" w:cs="Calibri"/>
                <w:color w:val="000000"/>
              </w:rPr>
              <w:t>6.14***</w:t>
            </w:r>
          </w:p>
        </w:tc>
        <w:tc>
          <w:tcPr>
            <w:tcW w:w="1445" w:type="dxa"/>
            <w:tcBorders>
              <w:top w:val="nil"/>
              <w:left w:val="nil"/>
              <w:bottom w:val="nil"/>
              <w:right w:val="nil"/>
            </w:tcBorders>
            <w:shd w:val="clear" w:color="auto" w:fill="auto"/>
            <w:noWrap/>
            <w:vAlign w:val="bottom"/>
            <w:hideMark/>
          </w:tcPr>
          <w:p w14:paraId="6AB26EC7" w14:textId="77777777" w:rsidR="005F708C" w:rsidRPr="00DA2053" w:rsidRDefault="005F708C" w:rsidP="00F9201D">
            <w:pPr>
              <w:rPr>
                <w:rFonts w:ascii="Times" w:hAnsi="Times" w:cs="Calibri"/>
                <w:color w:val="000000"/>
              </w:rPr>
            </w:pPr>
            <w:r w:rsidRPr="00DA2053">
              <w:rPr>
                <w:rFonts w:ascii="Times" w:hAnsi="Times" w:cs="Calibri"/>
                <w:color w:val="000000"/>
              </w:rPr>
              <w:t>0.92</w:t>
            </w:r>
          </w:p>
        </w:tc>
      </w:tr>
      <w:tr w:rsidR="005F708C" w:rsidRPr="00DF4634" w14:paraId="24E6D07C" w14:textId="77777777" w:rsidTr="00EE4D97">
        <w:trPr>
          <w:trHeight w:val="298"/>
        </w:trPr>
        <w:tc>
          <w:tcPr>
            <w:tcW w:w="2160" w:type="dxa"/>
            <w:tcBorders>
              <w:top w:val="nil"/>
              <w:left w:val="nil"/>
              <w:bottom w:val="nil"/>
              <w:right w:val="nil"/>
            </w:tcBorders>
            <w:shd w:val="clear" w:color="auto" w:fill="auto"/>
            <w:noWrap/>
            <w:vAlign w:val="bottom"/>
            <w:hideMark/>
          </w:tcPr>
          <w:p w14:paraId="6365B8A4" w14:textId="77777777" w:rsidR="005F708C" w:rsidRPr="00DA2053" w:rsidRDefault="005F708C" w:rsidP="00F9201D">
            <w:pPr>
              <w:rPr>
                <w:rFonts w:ascii="Times" w:hAnsi="Times" w:cs="Calibri"/>
                <w:b/>
                <w:bCs/>
                <w:color w:val="000000"/>
              </w:rPr>
            </w:pPr>
            <w:r w:rsidRPr="00DA2053">
              <w:rPr>
                <w:rFonts w:ascii="Times" w:hAnsi="Times" w:cs="Calibri"/>
                <w:b/>
                <w:bCs/>
                <w:color w:val="000000"/>
              </w:rPr>
              <w:t>Cyanobacteria</w:t>
            </w:r>
          </w:p>
        </w:tc>
        <w:tc>
          <w:tcPr>
            <w:tcW w:w="721" w:type="dxa"/>
            <w:tcBorders>
              <w:top w:val="nil"/>
              <w:left w:val="nil"/>
              <w:bottom w:val="nil"/>
              <w:right w:val="nil"/>
            </w:tcBorders>
            <w:shd w:val="clear" w:color="auto" w:fill="auto"/>
            <w:noWrap/>
            <w:vAlign w:val="bottom"/>
            <w:hideMark/>
          </w:tcPr>
          <w:p w14:paraId="506959F2" w14:textId="77777777" w:rsidR="005F708C" w:rsidRPr="00DA2053" w:rsidRDefault="005F708C" w:rsidP="00F9201D">
            <w:pPr>
              <w:rPr>
                <w:rFonts w:ascii="Times" w:hAnsi="Times" w:cs="Calibri"/>
                <w:color w:val="000000"/>
              </w:rPr>
            </w:pPr>
            <w:r w:rsidRPr="00DA2053">
              <w:rPr>
                <w:rFonts w:ascii="Times" w:hAnsi="Times" w:cs="Calibri"/>
                <w:color w:val="000000"/>
              </w:rPr>
              <w:t>0.96</w:t>
            </w:r>
          </w:p>
        </w:tc>
        <w:tc>
          <w:tcPr>
            <w:tcW w:w="877" w:type="dxa"/>
            <w:tcBorders>
              <w:top w:val="nil"/>
              <w:left w:val="nil"/>
              <w:bottom w:val="nil"/>
              <w:right w:val="nil"/>
            </w:tcBorders>
            <w:shd w:val="clear" w:color="auto" w:fill="auto"/>
            <w:noWrap/>
            <w:vAlign w:val="bottom"/>
            <w:hideMark/>
          </w:tcPr>
          <w:p w14:paraId="74AC881B" w14:textId="77777777" w:rsidR="005F708C" w:rsidRPr="00DA2053" w:rsidRDefault="005F708C" w:rsidP="00F9201D">
            <w:pPr>
              <w:rPr>
                <w:rFonts w:ascii="Times" w:hAnsi="Times" w:cs="Calibri"/>
                <w:color w:val="000000"/>
              </w:rPr>
            </w:pPr>
            <w:r w:rsidRPr="00DA2053">
              <w:rPr>
                <w:rFonts w:ascii="Times" w:hAnsi="Times" w:cs="Calibri"/>
                <w:color w:val="000000"/>
              </w:rPr>
              <w:t>1.56**</w:t>
            </w:r>
          </w:p>
        </w:tc>
        <w:tc>
          <w:tcPr>
            <w:tcW w:w="877" w:type="dxa"/>
            <w:tcBorders>
              <w:top w:val="nil"/>
              <w:left w:val="nil"/>
              <w:bottom w:val="nil"/>
              <w:right w:val="nil"/>
            </w:tcBorders>
            <w:shd w:val="clear" w:color="auto" w:fill="auto"/>
            <w:noWrap/>
            <w:vAlign w:val="bottom"/>
            <w:hideMark/>
          </w:tcPr>
          <w:p w14:paraId="19EE62EE" w14:textId="77777777" w:rsidR="005F708C" w:rsidRPr="00DA2053" w:rsidRDefault="005F708C" w:rsidP="00F9201D">
            <w:pPr>
              <w:rPr>
                <w:rFonts w:ascii="Times" w:hAnsi="Times" w:cs="Calibri"/>
                <w:color w:val="000000"/>
              </w:rPr>
            </w:pPr>
            <w:r w:rsidRPr="00DA2053">
              <w:rPr>
                <w:rFonts w:ascii="Times" w:hAnsi="Times" w:cs="Calibri"/>
                <w:color w:val="000000"/>
              </w:rPr>
              <w:t>1.69**</w:t>
            </w:r>
          </w:p>
        </w:tc>
        <w:tc>
          <w:tcPr>
            <w:tcW w:w="1113" w:type="dxa"/>
            <w:tcBorders>
              <w:top w:val="nil"/>
              <w:left w:val="nil"/>
              <w:bottom w:val="nil"/>
              <w:right w:val="nil"/>
            </w:tcBorders>
            <w:shd w:val="clear" w:color="auto" w:fill="auto"/>
            <w:noWrap/>
            <w:vAlign w:val="bottom"/>
            <w:hideMark/>
          </w:tcPr>
          <w:p w14:paraId="69560652" w14:textId="77777777" w:rsidR="005F708C" w:rsidRPr="00DA2053" w:rsidRDefault="005F708C" w:rsidP="00F9201D">
            <w:pPr>
              <w:rPr>
                <w:rFonts w:ascii="Times" w:hAnsi="Times" w:cs="Calibri"/>
                <w:color w:val="000000"/>
              </w:rPr>
            </w:pPr>
            <w:r w:rsidRPr="00DA2053">
              <w:rPr>
                <w:rFonts w:ascii="Times" w:hAnsi="Times" w:cs="Calibri"/>
                <w:color w:val="000000"/>
              </w:rPr>
              <w:t>1.01</w:t>
            </w:r>
          </w:p>
        </w:tc>
        <w:tc>
          <w:tcPr>
            <w:tcW w:w="1151" w:type="dxa"/>
            <w:tcBorders>
              <w:top w:val="nil"/>
              <w:left w:val="nil"/>
              <w:bottom w:val="nil"/>
              <w:right w:val="nil"/>
            </w:tcBorders>
            <w:shd w:val="clear" w:color="auto" w:fill="auto"/>
            <w:noWrap/>
            <w:vAlign w:val="bottom"/>
            <w:hideMark/>
          </w:tcPr>
          <w:p w14:paraId="243D6B08" w14:textId="77777777" w:rsidR="005F708C" w:rsidRPr="00DA2053" w:rsidRDefault="005F708C" w:rsidP="00F9201D">
            <w:pPr>
              <w:rPr>
                <w:rFonts w:ascii="Times" w:hAnsi="Times" w:cs="Calibri"/>
                <w:color w:val="000000"/>
              </w:rPr>
            </w:pPr>
            <w:r w:rsidRPr="00DA2053">
              <w:rPr>
                <w:rFonts w:ascii="Times" w:hAnsi="Times" w:cs="Calibri"/>
                <w:color w:val="000000"/>
              </w:rPr>
              <w:t>0.97</w:t>
            </w:r>
          </w:p>
        </w:tc>
        <w:tc>
          <w:tcPr>
            <w:tcW w:w="877" w:type="dxa"/>
            <w:tcBorders>
              <w:top w:val="nil"/>
              <w:left w:val="nil"/>
              <w:bottom w:val="nil"/>
              <w:right w:val="nil"/>
            </w:tcBorders>
            <w:shd w:val="clear" w:color="auto" w:fill="auto"/>
            <w:noWrap/>
            <w:vAlign w:val="bottom"/>
            <w:hideMark/>
          </w:tcPr>
          <w:p w14:paraId="633FD351" w14:textId="77777777" w:rsidR="005F708C" w:rsidRPr="00DA2053" w:rsidRDefault="005F708C" w:rsidP="00F9201D">
            <w:pPr>
              <w:rPr>
                <w:rFonts w:ascii="Times" w:hAnsi="Times" w:cs="Calibri"/>
                <w:color w:val="000000"/>
              </w:rPr>
            </w:pPr>
            <w:r w:rsidRPr="00DA2053">
              <w:rPr>
                <w:rFonts w:ascii="Times" w:hAnsi="Times" w:cs="Calibri"/>
                <w:color w:val="000000"/>
              </w:rPr>
              <w:t>2.31***</w:t>
            </w:r>
          </w:p>
        </w:tc>
        <w:tc>
          <w:tcPr>
            <w:tcW w:w="1445" w:type="dxa"/>
            <w:tcBorders>
              <w:top w:val="nil"/>
              <w:left w:val="nil"/>
              <w:bottom w:val="nil"/>
              <w:right w:val="nil"/>
            </w:tcBorders>
            <w:shd w:val="clear" w:color="auto" w:fill="auto"/>
            <w:noWrap/>
            <w:vAlign w:val="bottom"/>
            <w:hideMark/>
          </w:tcPr>
          <w:p w14:paraId="229ABA39" w14:textId="77777777" w:rsidR="005F708C" w:rsidRPr="00DA2053" w:rsidRDefault="005F708C" w:rsidP="00F9201D">
            <w:pPr>
              <w:rPr>
                <w:rFonts w:ascii="Times" w:hAnsi="Times" w:cs="Calibri"/>
                <w:color w:val="000000"/>
              </w:rPr>
            </w:pPr>
            <w:r w:rsidRPr="00DA2053">
              <w:rPr>
                <w:rFonts w:ascii="Times" w:hAnsi="Times" w:cs="Calibri"/>
                <w:color w:val="000000"/>
              </w:rPr>
              <w:t>1.02</w:t>
            </w:r>
          </w:p>
        </w:tc>
      </w:tr>
      <w:tr w:rsidR="005F708C" w:rsidRPr="00DF4634" w14:paraId="5A221587" w14:textId="77777777" w:rsidTr="00EE4D97">
        <w:trPr>
          <w:trHeight w:val="298"/>
        </w:trPr>
        <w:tc>
          <w:tcPr>
            <w:tcW w:w="2160" w:type="dxa"/>
            <w:tcBorders>
              <w:top w:val="nil"/>
              <w:left w:val="nil"/>
              <w:bottom w:val="nil"/>
              <w:right w:val="nil"/>
            </w:tcBorders>
            <w:shd w:val="clear" w:color="auto" w:fill="auto"/>
            <w:noWrap/>
            <w:vAlign w:val="bottom"/>
            <w:hideMark/>
          </w:tcPr>
          <w:p w14:paraId="45D8EC3B" w14:textId="77777777" w:rsidR="005F708C" w:rsidRPr="00DA2053" w:rsidRDefault="005F708C" w:rsidP="00F9201D">
            <w:pPr>
              <w:rPr>
                <w:rFonts w:ascii="Times" w:hAnsi="Times" w:cs="Calibri"/>
                <w:b/>
                <w:bCs/>
                <w:color w:val="000000"/>
              </w:rPr>
            </w:pPr>
            <w:r w:rsidRPr="00DA2053">
              <w:rPr>
                <w:rFonts w:ascii="Times" w:hAnsi="Times" w:cs="Calibri"/>
                <w:b/>
                <w:bCs/>
                <w:color w:val="000000"/>
              </w:rPr>
              <w:t>Firmicutes</w:t>
            </w:r>
          </w:p>
        </w:tc>
        <w:tc>
          <w:tcPr>
            <w:tcW w:w="721" w:type="dxa"/>
            <w:tcBorders>
              <w:top w:val="nil"/>
              <w:left w:val="nil"/>
              <w:bottom w:val="nil"/>
              <w:right w:val="nil"/>
            </w:tcBorders>
            <w:shd w:val="clear" w:color="auto" w:fill="auto"/>
            <w:noWrap/>
            <w:vAlign w:val="bottom"/>
            <w:hideMark/>
          </w:tcPr>
          <w:p w14:paraId="2DEB5C57" w14:textId="77777777" w:rsidR="005F708C" w:rsidRPr="00DA2053" w:rsidRDefault="005F708C" w:rsidP="00F9201D">
            <w:pPr>
              <w:rPr>
                <w:rFonts w:ascii="Times" w:hAnsi="Times" w:cs="Calibri"/>
                <w:color w:val="000000"/>
              </w:rPr>
            </w:pPr>
            <w:r w:rsidRPr="00DA2053">
              <w:rPr>
                <w:rFonts w:ascii="Times" w:hAnsi="Times" w:cs="Calibri"/>
                <w:color w:val="000000"/>
              </w:rPr>
              <w:t>0.99</w:t>
            </w:r>
          </w:p>
        </w:tc>
        <w:tc>
          <w:tcPr>
            <w:tcW w:w="877" w:type="dxa"/>
            <w:tcBorders>
              <w:top w:val="nil"/>
              <w:left w:val="nil"/>
              <w:bottom w:val="nil"/>
              <w:right w:val="nil"/>
            </w:tcBorders>
            <w:shd w:val="clear" w:color="auto" w:fill="auto"/>
            <w:noWrap/>
            <w:vAlign w:val="bottom"/>
            <w:hideMark/>
          </w:tcPr>
          <w:p w14:paraId="39424554" w14:textId="77777777" w:rsidR="005F708C" w:rsidRPr="00DA2053" w:rsidRDefault="005F708C" w:rsidP="00F9201D">
            <w:pPr>
              <w:rPr>
                <w:rFonts w:ascii="Times" w:hAnsi="Times" w:cs="Calibri"/>
                <w:color w:val="000000"/>
              </w:rPr>
            </w:pPr>
            <w:r w:rsidRPr="00DA2053">
              <w:rPr>
                <w:rFonts w:ascii="Times" w:hAnsi="Times" w:cs="Calibri"/>
                <w:color w:val="000000"/>
              </w:rPr>
              <w:t>1.26</w:t>
            </w:r>
          </w:p>
        </w:tc>
        <w:tc>
          <w:tcPr>
            <w:tcW w:w="877" w:type="dxa"/>
            <w:tcBorders>
              <w:top w:val="nil"/>
              <w:left w:val="nil"/>
              <w:bottom w:val="nil"/>
              <w:right w:val="nil"/>
            </w:tcBorders>
            <w:shd w:val="clear" w:color="auto" w:fill="auto"/>
            <w:noWrap/>
            <w:vAlign w:val="bottom"/>
            <w:hideMark/>
          </w:tcPr>
          <w:p w14:paraId="3E6A8B8C" w14:textId="77777777" w:rsidR="005F708C" w:rsidRPr="00DA2053" w:rsidRDefault="005F708C" w:rsidP="00F9201D">
            <w:pPr>
              <w:rPr>
                <w:rFonts w:ascii="Times" w:hAnsi="Times" w:cs="Calibri"/>
                <w:color w:val="000000"/>
              </w:rPr>
            </w:pPr>
            <w:r w:rsidRPr="00DA2053">
              <w:rPr>
                <w:rFonts w:ascii="Times" w:hAnsi="Times" w:cs="Calibri"/>
                <w:color w:val="000000"/>
              </w:rPr>
              <w:t>1.65*</w:t>
            </w:r>
          </w:p>
        </w:tc>
        <w:tc>
          <w:tcPr>
            <w:tcW w:w="1113" w:type="dxa"/>
            <w:tcBorders>
              <w:top w:val="nil"/>
              <w:left w:val="nil"/>
              <w:bottom w:val="nil"/>
              <w:right w:val="nil"/>
            </w:tcBorders>
            <w:shd w:val="clear" w:color="auto" w:fill="auto"/>
            <w:noWrap/>
            <w:vAlign w:val="bottom"/>
            <w:hideMark/>
          </w:tcPr>
          <w:p w14:paraId="18784025" w14:textId="77777777" w:rsidR="005F708C" w:rsidRPr="00DA2053" w:rsidRDefault="005F708C" w:rsidP="00F9201D">
            <w:pPr>
              <w:rPr>
                <w:rFonts w:ascii="Times" w:hAnsi="Times" w:cs="Calibri"/>
                <w:color w:val="000000"/>
              </w:rPr>
            </w:pPr>
            <w:r w:rsidRPr="00DA2053">
              <w:rPr>
                <w:rFonts w:ascii="Times" w:hAnsi="Times" w:cs="Calibri"/>
                <w:color w:val="000000"/>
              </w:rPr>
              <w:t>0.98</w:t>
            </w:r>
          </w:p>
        </w:tc>
        <w:tc>
          <w:tcPr>
            <w:tcW w:w="1151" w:type="dxa"/>
            <w:tcBorders>
              <w:top w:val="nil"/>
              <w:left w:val="nil"/>
              <w:bottom w:val="nil"/>
              <w:right w:val="nil"/>
            </w:tcBorders>
            <w:shd w:val="clear" w:color="auto" w:fill="auto"/>
            <w:noWrap/>
            <w:vAlign w:val="bottom"/>
            <w:hideMark/>
          </w:tcPr>
          <w:p w14:paraId="58418D74" w14:textId="77777777" w:rsidR="005F708C" w:rsidRPr="00DA2053" w:rsidRDefault="005F708C" w:rsidP="00F9201D">
            <w:pPr>
              <w:rPr>
                <w:rFonts w:ascii="Times" w:hAnsi="Times" w:cs="Calibri"/>
                <w:color w:val="000000"/>
              </w:rPr>
            </w:pPr>
            <w:r w:rsidRPr="00DA2053">
              <w:rPr>
                <w:rFonts w:ascii="Times" w:hAnsi="Times" w:cs="Calibri"/>
                <w:color w:val="000000"/>
              </w:rPr>
              <w:t>0.95</w:t>
            </w:r>
          </w:p>
        </w:tc>
        <w:tc>
          <w:tcPr>
            <w:tcW w:w="877" w:type="dxa"/>
            <w:tcBorders>
              <w:top w:val="nil"/>
              <w:left w:val="nil"/>
              <w:bottom w:val="nil"/>
              <w:right w:val="nil"/>
            </w:tcBorders>
            <w:shd w:val="clear" w:color="auto" w:fill="auto"/>
            <w:noWrap/>
            <w:vAlign w:val="bottom"/>
            <w:hideMark/>
          </w:tcPr>
          <w:p w14:paraId="65DC75F4" w14:textId="77777777" w:rsidR="005F708C" w:rsidRPr="00DA2053" w:rsidRDefault="005F708C" w:rsidP="00F9201D">
            <w:pPr>
              <w:rPr>
                <w:rFonts w:ascii="Times" w:hAnsi="Times" w:cs="Calibri"/>
                <w:color w:val="000000"/>
              </w:rPr>
            </w:pPr>
            <w:r w:rsidRPr="00DA2053">
              <w:rPr>
                <w:rFonts w:ascii="Times" w:hAnsi="Times" w:cs="Calibri"/>
                <w:color w:val="000000"/>
              </w:rPr>
              <w:t>1.79**</w:t>
            </w:r>
          </w:p>
        </w:tc>
        <w:tc>
          <w:tcPr>
            <w:tcW w:w="1445" w:type="dxa"/>
            <w:tcBorders>
              <w:top w:val="nil"/>
              <w:left w:val="nil"/>
              <w:bottom w:val="nil"/>
              <w:right w:val="nil"/>
            </w:tcBorders>
            <w:shd w:val="clear" w:color="auto" w:fill="auto"/>
            <w:noWrap/>
            <w:vAlign w:val="bottom"/>
            <w:hideMark/>
          </w:tcPr>
          <w:p w14:paraId="55A5F12C" w14:textId="77777777" w:rsidR="005F708C" w:rsidRPr="00DA2053" w:rsidRDefault="005F708C" w:rsidP="00F9201D">
            <w:pPr>
              <w:rPr>
                <w:rFonts w:ascii="Times" w:hAnsi="Times" w:cs="Calibri"/>
                <w:color w:val="000000"/>
              </w:rPr>
            </w:pPr>
            <w:r w:rsidRPr="00DA2053">
              <w:rPr>
                <w:rFonts w:ascii="Times" w:hAnsi="Times" w:cs="Calibri"/>
                <w:color w:val="000000"/>
              </w:rPr>
              <w:t>0.9</w:t>
            </w:r>
          </w:p>
        </w:tc>
      </w:tr>
      <w:tr w:rsidR="005F708C" w:rsidRPr="00DF4634" w14:paraId="2C842808" w14:textId="77777777" w:rsidTr="00EE4D97">
        <w:trPr>
          <w:trHeight w:val="298"/>
        </w:trPr>
        <w:tc>
          <w:tcPr>
            <w:tcW w:w="2160" w:type="dxa"/>
            <w:tcBorders>
              <w:top w:val="nil"/>
              <w:left w:val="nil"/>
              <w:bottom w:val="nil"/>
              <w:right w:val="nil"/>
            </w:tcBorders>
            <w:shd w:val="clear" w:color="auto" w:fill="auto"/>
            <w:noWrap/>
            <w:vAlign w:val="bottom"/>
            <w:hideMark/>
          </w:tcPr>
          <w:p w14:paraId="68A0AF23" w14:textId="77777777" w:rsidR="005F708C" w:rsidRPr="00DA2053" w:rsidRDefault="005F708C" w:rsidP="00F9201D">
            <w:pPr>
              <w:rPr>
                <w:rFonts w:ascii="Times" w:hAnsi="Times" w:cs="Calibri"/>
                <w:b/>
                <w:bCs/>
                <w:color w:val="000000"/>
              </w:rPr>
            </w:pPr>
            <w:proofErr w:type="spellStart"/>
            <w:r w:rsidRPr="00DA2053">
              <w:rPr>
                <w:rFonts w:ascii="Times" w:hAnsi="Times" w:cs="Calibri"/>
                <w:b/>
                <w:bCs/>
                <w:color w:val="000000"/>
              </w:rPr>
              <w:t>Gemmatminoadetes</w:t>
            </w:r>
            <w:proofErr w:type="spellEnd"/>
          </w:p>
        </w:tc>
        <w:tc>
          <w:tcPr>
            <w:tcW w:w="721" w:type="dxa"/>
            <w:tcBorders>
              <w:top w:val="nil"/>
              <w:left w:val="nil"/>
              <w:bottom w:val="nil"/>
              <w:right w:val="nil"/>
            </w:tcBorders>
            <w:shd w:val="clear" w:color="auto" w:fill="auto"/>
            <w:noWrap/>
            <w:vAlign w:val="bottom"/>
            <w:hideMark/>
          </w:tcPr>
          <w:p w14:paraId="776BBC69" w14:textId="77777777" w:rsidR="005F708C" w:rsidRPr="00DA2053" w:rsidRDefault="005F708C" w:rsidP="00F9201D">
            <w:pPr>
              <w:rPr>
                <w:rFonts w:ascii="Times" w:hAnsi="Times" w:cs="Calibri"/>
                <w:color w:val="000000"/>
              </w:rPr>
            </w:pPr>
            <w:r w:rsidRPr="00DA2053">
              <w:rPr>
                <w:rFonts w:ascii="Times" w:hAnsi="Times" w:cs="Calibri"/>
                <w:color w:val="000000"/>
              </w:rPr>
              <w:t>0.96</w:t>
            </w:r>
          </w:p>
        </w:tc>
        <w:tc>
          <w:tcPr>
            <w:tcW w:w="877" w:type="dxa"/>
            <w:tcBorders>
              <w:top w:val="nil"/>
              <w:left w:val="nil"/>
              <w:bottom w:val="nil"/>
              <w:right w:val="nil"/>
            </w:tcBorders>
            <w:shd w:val="clear" w:color="auto" w:fill="auto"/>
            <w:noWrap/>
            <w:vAlign w:val="bottom"/>
            <w:hideMark/>
          </w:tcPr>
          <w:p w14:paraId="7B27FB28" w14:textId="77777777" w:rsidR="005F708C" w:rsidRPr="00DA2053" w:rsidRDefault="005F708C" w:rsidP="00F9201D">
            <w:pPr>
              <w:rPr>
                <w:rFonts w:ascii="Times" w:hAnsi="Times" w:cs="Calibri"/>
                <w:color w:val="000000"/>
              </w:rPr>
            </w:pPr>
            <w:r w:rsidRPr="00DA2053">
              <w:rPr>
                <w:rFonts w:ascii="Times" w:hAnsi="Times" w:cs="Calibri"/>
                <w:color w:val="000000"/>
              </w:rPr>
              <w:t>1.94***</w:t>
            </w:r>
          </w:p>
        </w:tc>
        <w:tc>
          <w:tcPr>
            <w:tcW w:w="877" w:type="dxa"/>
            <w:tcBorders>
              <w:top w:val="nil"/>
              <w:left w:val="nil"/>
              <w:bottom w:val="nil"/>
              <w:right w:val="nil"/>
            </w:tcBorders>
            <w:shd w:val="clear" w:color="auto" w:fill="auto"/>
            <w:noWrap/>
            <w:vAlign w:val="bottom"/>
            <w:hideMark/>
          </w:tcPr>
          <w:p w14:paraId="47DB26D7" w14:textId="77777777" w:rsidR="005F708C" w:rsidRPr="00DA2053" w:rsidRDefault="005F708C" w:rsidP="00F9201D">
            <w:pPr>
              <w:rPr>
                <w:rFonts w:ascii="Times" w:hAnsi="Times" w:cs="Calibri"/>
                <w:color w:val="000000"/>
              </w:rPr>
            </w:pPr>
            <w:r w:rsidRPr="00DA2053">
              <w:rPr>
                <w:rFonts w:ascii="Times" w:hAnsi="Times" w:cs="Calibri"/>
                <w:color w:val="000000"/>
              </w:rPr>
              <w:t>2.61***</w:t>
            </w:r>
          </w:p>
        </w:tc>
        <w:tc>
          <w:tcPr>
            <w:tcW w:w="1113" w:type="dxa"/>
            <w:tcBorders>
              <w:top w:val="nil"/>
              <w:left w:val="nil"/>
              <w:bottom w:val="nil"/>
              <w:right w:val="nil"/>
            </w:tcBorders>
            <w:shd w:val="clear" w:color="auto" w:fill="auto"/>
            <w:noWrap/>
            <w:vAlign w:val="bottom"/>
            <w:hideMark/>
          </w:tcPr>
          <w:p w14:paraId="3D6DE2F1" w14:textId="77777777" w:rsidR="005F708C" w:rsidRPr="00DA2053" w:rsidRDefault="005F708C" w:rsidP="00F9201D">
            <w:pPr>
              <w:rPr>
                <w:rFonts w:ascii="Times" w:hAnsi="Times" w:cs="Calibri"/>
                <w:color w:val="000000"/>
              </w:rPr>
            </w:pPr>
            <w:r w:rsidRPr="00DA2053">
              <w:rPr>
                <w:rFonts w:ascii="Times" w:hAnsi="Times" w:cs="Calibri"/>
                <w:color w:val="000000"/>
              </w:rPr>
              <w:t>1.06</w:t>
            </w:r>
          </w:p>
        </w:tc>
        <w:tc>
          <w:tcPr>
            <w:tcW w:w="1151" w:type="dxa"/>
            <w:tcBorders>
              <w:top w:val="nil"/>
              <w:left w:val="nil"/>
              <w:bottom w:val="nil"/>
              <w:right w:val="nil"/>
            </w:tcBorders>
            <w:shd w:val="clear" w:color="auto" w:fill="auto"/>
            <w:noWrap/>
            <w:vAlign w:val="bottom"/>
            <w:hideMark/>
          </w:tcPr>
          <w:p w14:paraId="3BA8136A" w14:textId="77777777" w:rsidR="005F708C" w:rsidRPr="00DA2053" w:rsidRDefault="005F708C" w:rsidP="00F9201D">
            <w:pPr>
              <w:rPr>
                <w:rFonts w:ascii="Times" w:hAnsi="Times" w:cs="Calibri"/>
                <w:color w:val="000000"/>
              </w:rPr>
            </w:pPr>
            <w:r w:rsidRPr="00DA2053">
              <w:rPr>
                <w:rFonts w:ascii="Times" w:hAnsi="Times" w:cs="Calibri"/>
                <w:color w:val="000000"/>
              </w:rPr>
              <w:t>0.98</w:t>
            </w:r>
          </w:p>
        </w:tc>
        <w:tc>
          <w:tcPr>
            <w:tcW w:w="877" w:type="dxa"/>
            <w:tcBorders>
              <w:top w:val="nil"/>
              <w:left w:val="nil"/>
              <w:bottom w:val="nil"/>
              <w:right w:val="nil"/>
            </w:tcBorders>
            <w:shd w:val="clear" w:color="auto" w:fill="auto"/>
            <w:noWrap/>
            <w:vAlign w:val="bottom"/>
            <w:hideMark/>
          </w:tcPr>
          <w:p w14:paraId="39FD9782" w14:textId="77777777" w:rsidR="005F708C" w:rsidRPr="00DA2053" w:rsidRDefault="005F708C" w:rsidP="00F9201D">
            <w:pPr>
              <w:rPr>
                <w:rFonts w:ascii="Times" w:hAnsi="Times" w:cs="Calibri"/>
                <w:color w:val="000000"/>
              </w:rPr>
            </w:pPr>
            <w:r w:rsidRPr="00DA2053">
              <w:rPr>
                <w:rFonts w:ascii="Times" w:hAnsi="Times" w:cs="Calibri"/>
                <w:color w:val="000000"/>
              </w:rPr>
              <w:t>3.49***</w:t>
            </w:r>
          </w:p>
        </w:tc>
        <w:tc>
          <w:tcPr>
            <w:tcW w:w="1445" w:type="dxa"/>
            <w:tcBorders>
              <w:top w:val="nil"/>
              <w:left w:val="nil"/>
              <w:bottom w:val="nil"/>
              <w:right w:val="nil"/>
            </w:tcBorders>
            <w:shd w:val="clear" w:color="auto" w:fill="auto"/>
            <w:noWrap/>
            <w:vAlign w:val="bottom"/>
            <w:hideMark/>
          </w:tcPr>
          <w:p w14:paraId="50AA3370" w14:textId="77777777" w:rsidR="005F708C" w:rsidRPr="00DA2053" w:rsidRDefault="005F708C" w:rsidP="00F9201D">
            <w:pPr>
              <w:rPr>
                <w:rFonts w:ascii="Times" w:hAnsi="Times" w:cs="Calibri"/>
                <w:color w:val="000000"/>
              </w:rPr>
            </w:pPr>
            <w:r w:rsidRPr="00DA2053">
              <w:rPr>
                <w:rFonts w:ascii="Times" w:hAnsi="Times" w:cs="Calibri"/>
                <w:color w:val="000000"/>
              </w:rPr>
              <w:t>1.01</w:t>
            </w:r>
          </w:p>
        </w:tc>
      </w:tr>
      <w:tr w:rsidR="005F708C" w:rsidRPr="00DF4634" w14:paraId="017913DA" w14:textId="77777777" w:rsidTr="00EE4D97">
        <w:trPr>
          <w:trHeight w:val="298"/>
        </w:trPr>
        <w:tc>
          <w:tcPr>
            <w:tcW w:w="2160" w:type="dxa"/>
            <w:tcBorders>
              <w:top w:val="nil"/>
              <w:left w:val="nil"/>
              <w:bottom w:val="nil"/>
              <w:right w:val="nil"/>
            </w:tcBorders>
            <w:shd w:val="clear" w:color="auto" w:fill="auto"/>
            <w:noWrap/>
            <w:vAlign w:val="bottom"/>
            <w:hideMark/>
          </w:tcPr>
          <w:p w14:paraId="6500744D" w14:textId="77777777" w:rsidR="005F708C" w:rsidRPr="00DA2053" w:rsidRDefault="005F708C" w:rsidP="00F9201D">
            <w:pPr>
              <w:rPr>
                <w:rFonts w:ascii="Times" w:hAnsi="Times" w:cs="Calibri"/>
                <w:b/>
                <w:bCs/>
                <w:color w:val="000000"/>
              </w:rPr>
            </w:pPr>
            <w:r w:rsidRPr="00DA2053">
              <w:rPr>
                <w:rFonts w:ascii="Times" w:hAnsi="Times" w:cs="Calibri"/>
                <w:b/>
                <w:bCs/>
                <w:color w:val="000000"/>
              </w:rPr>
              <w:t>Planctomycetes</w:t>
            </w:r>
          </w:p>
        </w:tc>
        <w:tc>
          <w:tcPr>
            <w:tcW w:w="721" w:type="dxa"/>
            <w:tcBorders>
              <w:top w:val="nil"/>
              <w:left w:val="nil"/>
              <w:bottom w:val="nil"/>
              <w:right w:val="nil"/>
            </w:tcBorders>
            <w:shd w:val="clear" w:color="auto" w:fill="auto"/>
            <w:noWrap/>
            <w:vAlign w:val="bottom"/>
            <w:hideMark/>
          </w:tcPr>
          <w:p w14:paraId="5D7A8D0E" w14:textId="77777777" w:rsidR="005F708C" w:rsidRPr="00DA2053" w:rsidRDefault="005F708C" w:rsidP="00F9201D">
            <w:pPr>
              <w:rPr>
                <w:rFonts w:ascii="Times" w:hAnsi="Times" w:cs="Calibri"/>
                <w:color w:val="000000"/>
              </w:rPr>
            </w:pPr>
            <w:r w:rsidRPr="00DA2053">
              <w:rPr>
                <w:rFonts w:ascii="Times" w:hAnsi="Times" w:cs="Calibri"/>
                <w:color w:val="000000"/>
              </w:rPr>
              <w:t>1.02</w:t>
            </w:r>
          </w:p>
        </w:tc>
        <w:tc>
          <w:tcPr>
            <w:tcW w:w="877" w:type="dxa"/>
            <w:tcBorders>
              <w:top w:val="nil"/>
              <w:left w:val="nil"/>
              <w:bottom w:val="nil"/>
              <w:right w:val="nil"/>
            </w:tcBorders>
            <w:shd w:val="clear" w:color="auto" w:fill="auto"/>
            <w:noWrap/>
            <w:vAlign w:val="bottom"/>
            <w:hideMark/>
          </w:tcPr>
          <w:p w14:paraId="41823F2F" w14:textId="77777777" w:rsidR="005F708C" w:rsidRPr="00DA2053" w:rsidRDefault="005F708C" w:rsidP="00F9201D">
            <w:pPr>
              <w:rPr>
                <w:rFonts w:ascii="Times" w:hAnsi="Times" w:cs="Calibri"/>
                <w:color w:val="000000"/>
              </w:rPr>
            </w:pPr>
            <w:r w:rsidRPr="00DA2053">
              <w:rPr>
                <w:rFonts w:ascii="Times" w:hAnsi="Times" w:cs="Calibri"/>
                <w:color w:val="000000"/>
              </w:rPr>
              <w:t>1.77**</w:t>
            </w:r>
          </w:p>
        </w:tc>
        <w:tc>
          <w:tcPr>
            <w:tcW w:w="877" w:type="dxa"/>
            <w:tcBorders>
              <w:top w:val="nil"/>
              <w:left w:val="nil"/>
              <w:bottom w:val="nil"/>
              <w:right w:val="nil"/>
            </w:tcBorders>
            <w:shd w:val="clear" w:color="auto" w:fill="auto"/>
            <w:noWrap/>
            <w:vAlign w:val="bottom"/>
            <w:hideMark/>
          </w:tcPr>
          <w:p w14:paraId="3CBEB389" w14:textId="77777777" w:rsidR="005F708C" w:rsidRPr="00DA2053" w:rsidRDefault="005F708C" w:rsidP="00F9201D">
            <w:pPr>
              <w:rPr>
                <w:rFonts w:ascii="Times" w:hAnsi="Times" w:cs="Calibri"/>
                <w:color w:val="000000"/>
              </w:rPr>
            </w:pPr>
            <w:r w:rsidRPr="00DA2053">
              <w:rPr>
                <w:rFonts w:ascii="Times" w:hAnsi="Times" w:cs="Calibri"/>
                <w:color w:val="000000"/>
              </w:rPr>
              <w:t>2.41***</w:t>
            </w:r>
          </w:p>
        </w:tc>
        <w:tc>
          <w:tcPr>
            <w:tcW w:w="1113" w:type="dxa"/>
            <w:tcBorders>
              <w:top w:val="nil"/>
              <w:left w:val="nil"/>
              <w:bottom w:val="nil"/>
              <w:right w:val="nil"/>
            </w:tcBorders>
            <w:shd w:val="clear" w:color="auto" w:fill="auto"/>
            <w:noWrap/>
            <w:vAlign w:val="bottom"/>
            <w:hideMark/>
          </w:tcPr>
          <w:p w14:paraId="7AFA50DA" w14:textId="77777777" w:rsidR="005F708C" w:rsidRPr="00DA2053" w:rsidRDefault="005F708C" w:rsidP="00F9201D">
            <w:pPr>
              <w:rPr>
                <w:rFonts w:ascii="Times" w:hAnsi="Times" w:cs="Calibri"/>
                <w:color w:val="000000"/>
              </w:rPr>
            </w:pPr>
            <w:r w:rsidRPr="00DA2053">
              <w:rPr>
                <w:rFonts w:ascii="Times" w:hAnsi="Times" w:cs="Calibri"/>
                <w:color w:val="000000"/>
              </w:rPr>
              <w:t>1.06</w:t>
            </w:r>
          </w:p>
        </w:tc>
        <w:tc>
          <w:tcPr>
            <w:tcW w:w="1151" w:type="dxa"/>
            <w:tcBorders>
              <w:top w:val="nil"/>
              <w:left w:val="nil"/>
              <w:bottom w:val="nil"/>
              <w:right w:val="nil"/>
            </w:tcBorders>
            <w:shd w:val="clear" w:color="auto" w:fill="auto"/>
            <w:noWrap/>
            <w:vAlign w:val="bottom"/>
            <w:hideMark/>
          </w:tcPr>
          <w:p w14:paraId="6FFCC356" w14:textId="77777777" w:rsidR="005F708C" w:rsidRPr="00DA2053" w:rsidRDefault="005F708C" w:rsidP="00F9201D">
            <w:pPr>
              <w:rPr>
                <w:rFonts w:ascii="Times" w:hAnsi="Times" w:cs="Calibri"/>
                <w:color w:val="000000"/>
              </w:rPr>
            </w:pPr>
            <w:r w:rsidRPr="00DA2053">
              <w:rPr>
                <w:rFonts w:ascii="Times" w:hAnsi="Times" w:cs="Calibri"/>
                <w:color w:val="000000"/>
              </w:rPr>
              <w:t>1.02</w:t>
            </w:r>
          </w:p>
        </w:tc>
        <w:tc>
          <w:tcPr>
            <w:tcW w:w="877" w:type="dxa"/>
            <w:tcBorders>
              <w:top w:val="nil"/>
              <w:left w:val="nil"/>
              <w:bottom w:val="nil"/>
              <w:right w:val="nil"/>
            </w:tcBorders>
            <w:shd w:val="clear" w:color="auto" w:fill="auto"/>
            <w:noWrap/>
            <w:vAlign w:val="bottom"/>
            <w:hideMark/>
          </w:tcPr>
          <w:p w14:paraId="4EDEBC18" w14:textId="77777777" w:rsidR="005F708C" w:rsidRPr="00DA2053" w:rsidRDefault="005F708C" w:rsidP="00F9201D">
            <w:pPr>
              <w:rPr>
                <w:rFonts w:ascii="Times" w:hAnsi="Times" w:cs="Calibri"/>
                <w:color w:val="000000"/>
              </w:rPr>
            </w:pPr>
            <w:r w:rsidRPr="00DA2053">
              <w:rPr>
                <w:rFonts w:ascii="Times" w:hAnsi="Times" w:cs="Calibri"/>
                <w:color w:val="000000"/>
              </w:rPr>
              <w:t>7.24***</w:t>
            </w:r>
          </w:p>
        </w:tc>
        <w:tc>
          <w:tcPr>
            <w:tcW w:w="1445" w:type="dxa"/>
            <w:tcBorders>
              <w:top w:val="nil"/>
              <w:left w:val="nil"/>
              <w:bottom w:val="nil"/>
              <w:right w:val="nil"/>
            </w:tcBorders>
            <w:shd w:val="clear" w:color="auto" w:fill="auto"/>
            <w:noWrap/>
            <w:vAlign w:val="bottom"/>
            <w:hideMark/>
          </w:tcPr>
          <w:p w14:paraId="51E2B651" w14:textId="77777777" w:rsidR="005F708C" w:rsidRPr="00DA2053" w:rsidRDefault="005F708C" w:rsidP="00F9201D">
            <w:pPr>
              <w:rPr>
                <w:rFonts w:ascii="Times" w:hAnsi="Times" w:cs="Calibri"/>
                <w:color w:val="000000"/>
              </w:rPr>
            </w:pPr>
            <w:r w:rsidRPr="00DA2053">
              <w:rPr>
                <w:rFonts w:ascii="Times" w:hAnsi="Times" w:cs="Calibri"/>
                <w:color w:val="000000"/>
              </w:rPr>
              <w:t>0.99</w:t>
            </w:r>
          </w:p>
        </w:tc>
      </w:tr>
      <w:tr w:rsidR="005F708C" w:rsidRPr="00DF4634" w14:paraId="6CE78DE1" w14:textId="77777777" w:rsidTr="00EE4D97">
        <w:trPr>
          <w:trHeight w:val="298"/>
        </w:trPr>
        <w:tc>
          <w:tcPr>
            <w:tcW w:w="2160" w:type="dxa"/>
            <w:tcBorders>
              <w:top w:val="nil"/>
              <w:left w:val="nil"/>
              <w:bottom w:val="nil"/>
              <w:right w:val="nil"/>
            </w:tcBorders>
            <w:shd w:val="clear" w:color="auto" w:fill="auto"/>
            <w:noWrap/>
            <w:vAlign w:val="bottom"/>
            <w:hideMark/>
          </w:tcPr>
          <w:p w14:paraId="1CFB3E2E" w14:textId="77777777" w:rsidR="005F708C" w:rsidRPr="00DA2053" w:rsidRDefault="005F708C" w:rsidP="00F9201D">
            <w:pPr>
              <w:rPr>
                <w:rFonts w:ascii="Times" w:hAnsi="Times" w:cs="Calibri"/>
                <w:b/>
                <w:bCs/>
                <w:color w:val="000000"/>
              </w:rPr>
            </w:pPr>
            <w:r w:rsidRPr="00DA2053">
              <w:rPr>
                <w:rFonts w:ascii="Times" w:hAnsi="Times" w:cs="Calibri"/>
                <w:b/>
                <w:bCs/>
                <w:color w:val="000000"/>
              </w:rPr>
              <w:t>Proteobacteria</w:t>
            </w:r>
          </w:p>
        </w:tc>
        <w:tc>
          <w:tcPr>
            <w:tcW w:w="721" w:type="dxa"/>
            <w:tcBorders>
              <w:top w:val="nil"/>
              <w:left w:val="nil"/>
              <w:bottom w:val="nil"/>
              <w:right w:val="nil"/>
            </w:tcBorders>
            <w:shd w:val="clear" w:color="auto" w:fill="auto"/>
            <w:noWrap/>
            <w:vAlign w:val="bottom"/>
            <w:hideMark/>
          </w:tcPr>
          <w:p w14:paraId="6D8D3616" w14:textId="77777777" w:rsidR="005F708C" w:rsidRPr="00DA2053" w:rsidRDefault="005F708C" w:rsidP="00F9201D">
            <w:pPr>
              <w:rPr>
                <w:rFonts w:ascii="Times" w:hAnsi="Times" w:cs="Calibri"/>
                <w:color w:val="000000"/>
              </w:rPr>
            </w:pPr>
            <w:r w:rsidRPr="00DA2053">
              <w:rPr>
                <w:rFonts w:ascii="Times" w:hAnsi="Times" w:cs="Calibri"/>
                <w:color w:val="000000"/>
              </w:rPr>
              <w:t>1.01</w:t>
            </w:r>
          </w:p>
        </w:tc>
        <w:tc>
          <w:tcPr>
            <w:tcW w:w="877" w:type="dxa"/>
            <w:tcBorders>
              <w:top w:val="nil"/>
              <w:left w:val="nil"/>
              <w:bottom w:val="nil"/>
              <w:right w:val="nil"/>
            </w:tcBorders>
            <w:shd w:val="clear" w:color="auto" w:fill="auto"/>
            <w:noWrap/>
            <w:vAlign w:val="bottom"/>
            <w:hideMark/>
          </w:tcPr>
          <w:p w14:paraId="5D60EB5B" w14:textId="77777777" w:rsidR="005F708C" w:rsidRPr="00DA2053" w:rsidRDefault="005F708C" w:rsidP="00F9201D">
            <w:pPr>
              <w:rPr>
                <w:rFonts w:ascii="Times" w:hAnsi="Times" w:cs="Calibri"/>
                <w:color w:val="000000"/>
              </w:rPr>
            </w:pPr>
            <w:r w:rsidRPr="00DA2053">
              <w:rPr>
                <w:rFonts w:ascii="Times" w:hAnsi="Times" w:cs="Calibri"/>
                <w:color w:val="000000"/>
              </w:rPr>
              <w:t>1.9**</w:t>
            </w:r>
          </w:p>
        </w:tc>
        <w:tc>
          <w:tcPr>
            <w:tcW w:w="877" w:type="dxa"/>
            <w:tcBorders>
              <w:top w:val="nil"/>
              <w:left w:val="nil"/>
              <w:bottom w:val="nil"/>
              <w:right w:val="nil"/>
            </w:tcBorders>
            <w:shd w:val="clear" w:color="auto" w:fill="auto"/>
            <w:noWrap/>
            <w:vAlign w:val="bottom"/>
            <w:hideMark/>
          </w:tcPr>
          <w:p w14:paraId="6A31DFF1" w14:textId="77777777" w:rsidR="005F708C" w:rsidRPr="00DA2053" w:rsidRDefault="005F708C" w:rsidP="00F9201D">
            <w:pPr>
              <w:rPr>
                <w:rFonts w:ascii="Times" w:hAnsi="Times" w:cs="Calibri"/>
                <w:color w:val="000000"/>
              </w:rPr>
            </w:pPr>
            <w:r w:rsidRPr="00DA2053">
              <w:rPr>
                <w:rFonts w:ascii="Times" w:hAnsi="Times" w:cs="Calibri"/>
                <w:color w:val="000000"/>
              </w:rPr>
              <w:t>3.03***</w:t>
            </w:r>
          </w:p>
        </w:tc>
        <w:tc>
          <w:tcPr>
            <w:tcW w:w="1113" w:type="dxa"/>
            <w:tcBorders>
              <w:top w:val="nil"/>
              <w:left w:val="nil"/>
              <w:bottom w:val="nil"/>
              <w:right w:val="nil"/>
            </w:tcBorders>
            <w:shd w:val="clear" w:color="auto" w:fill="auto"/>
            <w:noWrap/>
            <w:vAlign w:val="bottom"/>
            <w:hideMark/>
          </w:tcPr>
          <w:p w14:paraId="1669113F" w14:textId="77777777" w:rsidR="005F708C" w:rsidRPr="00DA2053" w:rsidRDefault="005F708C" w:rsidP="00F9201D">
            <w:pPr>
              <w:rPr>
                <w:rFonts w:ascii="Times" w:hAnsi="Times" w:cs="Calibri"/>
                <w:color w:val="000000"/>
              </w:rPr>
            </w:pPr>
            <w:r w:rsidRPr="00DA2053">
              <w:rPr>
                <w:rFonts w:ascii="Times" w:hAnsi="Times" w:cs="Calibri"/>
                <w:color w:val="000000"/>
              </w:rPr>
              <w:t>1.03</w:t>
            </w:r>
          </w:p>
        </w:tc>
        <w:tc>
          <w:tcPr>
            <w:tcW w:w="1151" w:type="dxa"/>
            <w:tcBorders>
              <w:top w:val="nil"/>
              <w:left w:val="nil"/>
              <w:bottom w:val="nil"/>
              <w:right w:val="nil"/>
            </w:tcBorders>
            <w:shd w:val="clear" w:color="auto" w:fill="auto"/>
            <w:noWrap/>
            <w:vAlign w:val="bottom"/>
            <w:hideMark/>
          </w:tcPr>
          <w:p w14:paraId="57C7588E" w14:textId="77777777" w:rsidR="005F708C" w:rsidRPr="00DA2053" w:rsidRDefault="005F708C" w:rsidP="00F9201D">
            <w:pPr>
              <w:rPr>
                <w:rFonts w:ascii="Times" w:hAnsi="Times" w:cs="Calibri"/>
                <w:color w:val="000000"/>
              </w:rPr>
            </w:pPr>
            <w:r w:rsidRPr="00DA2053">
              <w:rPr>
                <w:rFonts w:ascii="Times" w:hAnsi="Times" w:cs="Calibri"/>
                <w:color w:val="000000"/>
              </w:rPr>
              <w:t>0.97</w:t>
            </w:r>
          </w:p>
        </w:tc>
        <w:tc>
          <w:tcPr>
            <w:tcW w:w="877" w:type="dxa"/>
            <w:tcBorders>
              <w:top w:val="nil"/>
              <w:left w:val="nil"/>
              <w:bottom w:val="nil"/>
              <w:right w:val="nil"/>
            </w:tcBorders>
            <w:shd w:val="clear" w:color="auto" w:fill="auto"/>
            <w:noWrap/>
            <w:vAlign w:val="bottom"/>
            <w:hideMark/>
          </w:tcPr>
          <w:p w14:paraId="159D220B" w14:textId="77777777" w:rsidR="005F708C" w:rsidRPr="00DA2053" w:rsidRDefault="005F708C" w:rsidP="00F9201D">
            <w:pPr>
              <w:rPr>
                <w:rFonts w:ascii="Times" w:hAnsi="Times" w:cs="Calibri"/>
                <w:color w:val="000000"/>
              </w:rPr>
            </w:pPr>
            <w:r w:rsidRPr="00DA2053">
              <w:rPr>
                <w:rFonts w:ascii="Times" w:hAnsi="Times" w:cs="Calibri"/>
                <w:color w:val="000000"/>
              </w:rPr>
              <w:t>8.5***</w:t>
            </w:r>
          </w:p>
        </w:tc>
        <w:tc>
          <w:tcPr>
            <w:tcW w:w="1445" w:type="dxa"/>
            <w:tcBorders>
              <w:top w:val="nil"/>
              <w:left w:val="nil"/>
              <w:bottom w:val="nil"/>
              <w:right w:val="nil"/>
            </w:tcBorders>
            <w:shd w:val="clear" w:color="auto" w:fill="auto"/>
            <w:noWrap/>
            <w:vAlign w:val="bottom"/>
            <w:hideMark/>
          </w:tcPr>
          <w:p w14:paraId="482FCD66" w14:textId="77777777" w:rsidR="005F708C" w:rsidRPr="00DA2053" w:rsidRDefault="005F708C" w:rsidP="00F9201D">
            <w:pPr>
              <w:rPr>
                <w:rFonts w:ascii="Times" w:hAnsi="Times" w:cs="Calibri"/>
                <w:color w:val="000000"/>
              </w:rPr>
            </w:pPr>
            <w:r w:rsidRPr="00DA2053">
              <w:rPr>
                <w:rFonts w:ascii="Times" w:hAnsi="Times" w:cs="Calibri"/>
                <w:color w:val="000000"/>
              </w:rPr>
              <w:t>0.92</w:t>
            </w:r>
          </w:p>
        </w:tc>
      </w:tr>
      <w:tr w:rsidR="005F708C" w:rsidRPr="00DF4634" w14:paraId="1696F7B4" w14:textId="77777777" w:rsidTr="00EE4D97">
        <w:trPr>
          <w:trHeight w:val="298"/>
        </w:trPr>
        <w:tc>
          <w:tcPr>
            <w:tcW w:w="2160" w:type="dxa"/>
            <w:tcBorders>
              <w:top w:val="nil"/>
              <w:left w:val="nil"/>
              <w:right w:val="nil"/>
            </w:tcBorders>
            <w:shd w:val="clear" w:color="auto" w:fill="auto"/>
            <w:noWrap/>
            <w:vAlign w:val="bottom"/>
            <w:hideMark/>
          </w:tcPr>
          <w:p w14:paraId="0A3AEA0D" w14:textId="77777777" w:rsidR="005F708C" w:rsidRPr="00DA2053" w:rsidRDefault="005F708C" w:rsidP="00F9201D">
            <w:pPr>
              <w:rPr>
                <w:rFonts w:ascii="Times" w:hAnsi="Times" w:cs="Calibri"/>
                <w:b/>
                <w:bCs/>
                <w:color w:val="000000"/>
              </w:rPr>
            </w:pPr>
            <w:r w:rsidRPr="00DA2053">
              <w:rPr>
                <w:rFonts w:ascii="Times" w:hAnsi="Times" w:cs="Calibri"/>
                <w:b/>
                <w:bCs/>
                <w:color w:val="000000"/>
              </w:rPr>
              <w:t>unclassified</w:t>
            </w:r>
          </w:p>
        </w:tc>
        <w:tc>
          <w:tcPr>
            <w:tcW w:w="721" w:type="dxa"/>
            <w:tcBorders>
              <w:top w:val="nil"/>
              <w:left w:val="nil"/>
              <w:right w:val="nil"/>
            </w:tcBorders>
            <w:shd w:val="clear" w:color="auto" w:fill="auto"/>
            <w:noWrap/>
            <w:vAlign w:val="bottom"/>
            <w:hideMark/>
          </w:tcPr>
          <w:p w14:paraId="1131AB33" w14:textId="77777777" w:rsidR="005F708C" w:rsidRPr="00DA2053" w:rsidRDefault="005F708C" w:rsidP="00F9201D">
            <w:pPr>
              <w:rPr>
                <w:rFonts w:ascii="Times" w:hAnsi="Times" w:cs="Calibri"/>
                <w:color w:val="000000"/>
              </w:rPr>
            </w:pPr>
            <w:r w:rsidRPr="00DA2053">
              <w:rPr>
                <w:rFonts w:ascii="Times" w:hAnsi="Times" w:cs="Calibri"/>
                <w:color w:val="000000"/>
              </w:rPr>
              <w:t>1.06</w:t>
            </w:r>
          </w:p>
        </w:tc>
        <w:tc>
          <w:tcPr>
            <w:tcW w:w="877" w:type="dxa"/>
            <w:tcBorders>
              <w:top w:val="nil"/>
              <w:left w:val="nil"/>
              <w:right w:val="nil"/>
            </w:tcBorders>
            <w:shd w:val="clear" w:color="auto" w:fill="auto"/>
            <w:noWrap/>
            <w:vAlign w:val="bottom"/>
            <w:hideMark/>
          </w:tcPr>
          <w:p w14:paraId="39817907" w14:textId="77777777" w:rsidR="005F708C" w:rsidRPr="00DA2053" w:rsidRDefault="005F708C" w:rsidP="00F9201D">
            <w:pPr>
              <w:rPr>
                <w:rFonts w:ascii="Times" w:hAnsi="Times" w:cs="Calibri"/>
                <w:color w:val="000000"/>
              </w:rPr>
            </w:pPr>
            <w:r w:rsidRPr="00DA2053">
              <w:rPr>
                <w:rFonts w:ascii="Times" w:hAnsi="Times" w:cs="Calibri"/>
                <w:color w:val="000000"/>
              </w:rPr>
              <w:t>1.63**</w:t>
            </w:r>
          </w:p>
        </w:tc>
        <w:tc>
          <w:tcPr>
            <w:tcW w:w="877" w:type="dxa"/>
            <w:tcBorders>
              <w:top w:val="nil"/>
              <w:left w:val="nil"/>
              <w:right w:val="nil"/>
            </w:tcBorders>
            <w:shd w:val="clear" w:color="auto" w:fill="auto"/>
            <w:noWrap/>
            <w:vAlign w:val="bottom"/>
            <w:hideMark/>
          </w:tcPr>
          <w:p w14:paraId="370CCF8B" w14:textId="77777777" w:rsidR="005F708C" w:rsidRPr="00DA2053" w:rsidRDefault="005F708C" w:rsidP="00F9201D">
            <w:pPr>
              <w:rPr>
                <w:rFonts w:ascii="Times" w:hAnsi="Times" w:cs="Calibri"/>
                <w:color w:val="000000"/>
              </w:rPr>
            </w:pPr>
            <w:r w:rsidRPr="00DA2053">
              <w:rPr>
                <w:rFonts w:ascii="Times" w:hAnsi="Times" w:cs="Calibri"/>
                <w:color w:val="000000"/>
              </w:rPr>
              <w:t>1.57**</w:t>
            </w:r>
          </w:p>
        </w:tc>
        <w:tc>
          <w:tcPr>
            <w:tcW w:w="1113" w:type="dxa"/>
            <w:tcBorders>
              <w:top w:val="nil"/>
              <w:left w:val="nil"/>
              <w:right w:val="nil"/>
            </w:tcBorders>
            <w:shd w:val="clear" w:color="auto" w:fill="auto"/>
            <w:noWrap/>
            <w:vAlign w:val="bottom"/>
            <w:hideMark/>
          </w:tcPr>
          <w:p w14:paraId="0182E4B6" w14:textId="77777777" w:rsidR="005F708C" w:rsidRPr="00DA2053" w:rsidRDefault="005F708C" w:rsidP="00F9201D">
            <w:pPr>
              <w:rPr>
                <w:rFonts w:ascii="Times" w:hAnsi="Times" w:cs="Calibri"/>
                <w:color w:val="000000"/>
              </w:rPr>
            </w:pPr>
            <w:r w:rsidRPr="00DA2053">
              <w:rPr>
                <w:rFonts w:ascii="Times" w:hAnsi="Times" w:cs="Calibri"/>
                <w:color w:val="000000"/>
              </w:rPr>
              <w:t>1.04</w:t>
            </w:r>
          </w:p>
        </w:tc>
        <w:tc>
          <w:tcPr>
            <w:tcW w:w="1151" w:type="dxa"/>
            <w:tcBorders>
              <w:top w:val="nil"/>
              <w:left w:val="nil"/>
              <w:right w:val="nil"/>
            </w:tcBorders>
            <w:shd w:val="clear" w:color="auto" w:fill="auto"/>
            <w:noWrap/>
            <w:vAlign w:val="bottom"/>
            <w:hideMark/>
          </w:tcPr>
          <w:p w14:paraId="158CCC19" w14:textId="77777777" w:rsidR="005F708C" w:rsidRPr="00DA2053" w:rsidRDefault="005F708C" w:rsidP="00F9201D">
            <w:pPr>
              <w:rPr>
                <w:rFonts w:ascii="Times" w:hAnsi="Times" w:cs="Calibri"/>
                <w:color w:val="000000"/>
              </w:rPr>
            </w:pPr>
            <w:r w:rsidRPr="00DA2053">
              <w:rPr>
                <w:rFonts w:ascii="Times" w:hAnsi="Times" w:cs="Calibri"/>
                <w:color w:val="000000"/>
              </w:rPr>
              <w:t>1.03</w:t>
            </w:r>
          </w:p>
        </w:tc>
        <w:tc>
          <w:tcPr>
            <w:tcW w:w="877" w:type="dxa"/>
            <w:tcBorders>
              <w:top w:val="nil"/>
              <w:left w:val="nil"/>
              <w:right w:val="nil"/>
            </w:tcBorders>
            <w:shd w:val="clear" w:color="auto" w:fill="auto"/>
            <w:noWrap/>
            <w:vAlign w:val="bottom"/>
            <w:hideMark/>
          </w:tcPr>
          <w:p w14:paraId="557E947A" w14:textId="77777777" w:rsidR="005F708C" w:rsidRPr="00DA2053" w:rsidRDefault="005F708C" w:rsidP="00F9201D">
            <w:pPr>
              <w:rPr>
                <w:rFonts w:ascii="Times" w:hAnsi="Times" w:cs="Calibri"/>
                <w:color w:val="000000"/>
              </w:rPr>
            </w:pPr>
            <w:r w:rsidRPr="00DA2053">
              <w:rPr>
                <w:rFonts w:ascii="Times" w:hAnsi="Times" w:cs="Calibri"/>
                <w:color w:val="000000"/>
              </w:rPr>
              <w:t>3</w:t>
            </w:r>
            <w:r>
              <w:rPr>
                <w:rFonts w:ascii="Times" w:hAnsi="Times" w:cs="Calibri"/>
                <w:color w:val="000000"/>
              </w:rPr>
              <w:t>.00</w:t>
            </w:r>
            <w:r w:rsidRPr="00DA2053">
              <w:rPr>
                <w:rFonts w:ascii="Times" w:hAnsi="Times" w:cs="Calibri"/>
                <w:color w:val="000000"/>
              </w:rPr>
              <w:t>***</w:t>
            </w:r>
          </w:p>
        </w:tc>
        <w:tc>
          <w:tcPr>
            <w:tcW w:w="1445" w:type="dxa"/>
            <w:tcBorders>
              <w:top w:val="nil"/>
              <w:left w:val="nil"/>
              <w:right w:val="nil"/>
            </w:tcBorders>
            <w:shd w:val="clear" w:color="auto" w:fill="auto"/>
            <w:noWrap/>
            <w:vAlign w:val="bottom"/>
            <w:hideMark/>
          </w:tcPr>
          <w:p w14:paraId="7412F6E7" w14:textId="77777777" w:rsidR="005F708C" w:rsidRPr="00DA2053" w:rsidRDefault="005F708C" w:rsidP="00F9201D">
            <w:pPr>
              <w:rPr>
                <w:rFonts w:ascii="Times" w:hAnsi="Times" w:cs="Calibri"/>
                <w:color w:val="000000"/>
              </w:rPr>
            </w:pPr>
            <w:r w:rsidRPr="00DA2053">
              <w:rPr>
                <w:rFonts w:ascii="Times" w:hAnsi="Times" w:cs="Calibri"/>
                <w:color w:val="000000"/>
              </w:rPr>
              <w:t>1.02</w:t>
            </w:r>
          </w:p>
        </w:tc>
      </w:tr>
      <w:tr w:rsidR="005F708C" w:rsidRPr="00DF4634" w14:paraId="6B76B7C3" w14:textId="77777777" w:rsidTr="00EE4D97">
        <w:trPr>
          <w:trHeight w:val="298"/>
        </w:trPr>
        <w:tc>
          <w:tcPr>
            <w:tcW w:w="2160" w:type="dxa"/>
            <w:tcBorders>
              <w:top w:val="nil"/>
              <w:left w:val="nil"/>
              <w:bottom w:val="single" w:sz="4" w:space="0" w:color="auto"/>
              <w:right w:val="nil"/>
            </w:tcBorders>
            <w:shd w:val="clear" w:color="auto" w:fill="auto"/>
            <w:noWrap/>
            <w:vAlign w:val="bottom"/>
            <w:hideMark/>
          </w:tcPr>
          <w:p w14:paraId="38A96A91" w14:textId="77777777" w:rsidR="005F708C" w:rsidRPr="00DA2053" w:rsidRDefault="005F708C" w:rsidP="00F9201D">
            <w:pPr>
              <w:rPr>
                <w:rFonts w:ascii="Times" w:hAnsi="Times" w:cs="Calibri"/>
                <w:b/>
                <w:bCs/>
                <w:color w:val="000000"/>
              </w:rPr>
            </w:pPr>
            <w:proofErr w:type="spellStart"/>
            <w:r w:rsidRPr="00DA2053">
              <w:rPr>
                <w:rFonts w:ascii="Times" w:hAnsi="Times" w:cs="Calibri"/>
                <w:b/>
                <w:bCs/>
                <w:color w:val="000000"/>
              </w:rPr>
              <w:t>Verrucomicrobia</w:t>
            </w:r>
            <w:proofErr w:type="spellEnd"/>
          </w:p>
        </w:tc>
        <w:tc>
          <w:tcPr>
            <w:tcW w:w="721" w:type="dxa"/>
            <w:tcBorders>
              <w:top w:val="nil"/>
              <w:left w:val="nil"/>
              <w:bottom w:val="single" w:sz="4" w:space="0" w:color="auto"/>
              <w:right w:val="nil"/>
            </w:tcBorders>
            <w:shd w:val="clear" w:color="auto" w:fill="auto"/>
            <w:noWrap/>
            <w:vAlign w:val="bottom"/>
            <w:hideMark/>
          </w:tcPr>
          <w:p w14:paraId="5669FCAA" w14:textId="77777777" w:rsidR="005F708C" w:rsidRPr="00DA2053" w:rsidRDefault="005F708C" w:rsidP="00F9201D">
            <w:pPr>
              <w:rPr>
                <w:rFonts w:ascii="Times" w:hAnsi="Times" w:cs="Calibri"/>
                <w:color w:val="000000"/>
              </w:rPr>
            </w:pPr>
            <w:r w:rsidRPr="00DA2053">
              <w:rPr>
                <w:rFonts w:ascii="Times" w:hAnsi="Times" w:cs="Calibri"/>
                <w:color w:val="000000"/>
              </w:rPr>
              <w:t>0.93</w:t>
            </w:r>
          </w:p>
        </w:tc>
        <w:tc>
          <w:tcPr>
            <w:tcW w:w="877" w:type="dxa"/>
            <w:tcBorders>
              <w:top w:val="nil"/>
              <w:left w:val="nil"/>
              <w:bottom w:val="single" w:sz="4" w:space="0" w:color="auto"/>
              <w:right w:val="nil"/>
            </w:tcBorders>
            <w:shd w:val="clear" w:color="auto" w:fill="auto"/>
            <w:noWrap/>
            <w:vAlign w:val="bottom"/>
            <w:hideMark/>
          </w:tcPr>
          <w:p w14:paraId="3B0EE43E" w14:textId="77777777" w:rsidR="005F708C" w:rsidRPr="00DA2053" w:rsidRDefault="005F708C" w:rsidP="00F9201D">
            <w:pPr>
              <w:rPr>
                <w:rFonts w:ascii="Times" w:hAnsi="Times" w:cs="Calibri"/>
                <w:color w:val="000000"/>
              </w:rPr>
            </w:pPr>
            <w:r w:rsidRPr="00DA2053">
              <w:rPr>
                <w:rFonts w:ascii="Times" w:hAnsi="Times" w:cs="Calibri"/>
                <w:color w:val="000000"/>
              </w:rPr>
              <w:t>1.31</w:t>
            </w:r>
          </w:p>
        </w:tc>
        <w:tc>
          <w:tcPr>
            <w:tcW w:w="877" w:type="dxa"/>
            <w:tcBorders>
              <w:top w:val="nil"/>
              <w:left w:val="nil"/>
              <w:bottom w:val="single" w:sz="4" w:space="0" w:color="auto"/>
              <w:right w:val="nil"/>
            </w:tcBorders>
            <w:shd w:val="clear" w:color="auto" w:fill="auto"/>
            <w:noWrap/>
            <w:vAlign w:val="bottom"/>
            <w:hideMark/>
          </w:tcPr>
          <w:p w14:paraId="4556FA3C" w14:textId="77777777" w:rsidR="005F708C" w:rsidRPr="00DA2053" w:rsidRDefault="005F708C" w:rsidP="00F9201D">
            <w:pPr>
              <w:rPr>
                <w:rFonts w:ascii="Times" w:hAnsi="Times" w:cs="Calibri"/>
                <w:color w:val="000000"/>
              </w:rPr>
            </w:pPr>
            <w:r w:rsidRPr="00DA2053">
              <w:rPr>
                <w:rFonts w:ascii="Times" w:hAnsi="Times" w:cs="Calibri"/>
                <w:color w:val="000000"/>
              </w:rPr>
              <w:t>1.92**</w:t>
            </w:r>
          </w:p>
        </w:tc>
        <w:tc>
          <w:tcPr>
            <w:tcW w:w="1113" w:type="dxa"/>
            <w:tcBorders>
              <w:top w:val="nil"/>
              <w:left w:val="nil"/>
              <w:bottom w:val="single" w:sz="4" w:space="0" w:color="auto"/>
              <w:right w:val="nil"/>
            </w:tcBorders>
            <w:shd w:val="clear" w:color="auto" w:fill="auto"/>
            <w:noWrap/>
            <w:vAlign w:val="bottom"/>
            <w:hideMark/>
          </w:tcPr>
          <w:p w14:paraId="34CAB63A" w14:textId="77777777" w:rsidR="005F708C" w:rsidRPr="00DA2053" w:rsidRDefault="005F708C" w:rsidP="00F9201D">
            <w:pPr>
              <w:rPr>
                <w:rFonts w:ascii="Times" w:hAnsi="Times" w:cs="Calibri"/>
                <w:color w:val="000000"/>
              </w:rPr>
            </w:pPr>
            <w:r w:rsidRPr="00DA2053">
              <w:rPr>
                <w:rFonts w:ascii="Times" w:hAnsi="Times" w:cs="Calibri"/>
                <w:color w:val="000000"/>
              </w:rPr>
              <w:t>1.06</w:t>
            </w:r>
          </w:p>
        </w:tc>
        <w:tc>
          <w:tcPr>
            <w:tcW w:w="1151" w:type="dxa"/>
            <w:tcBorders>
              <w:top w:val="nil"/>
              <w:left w:val="nil"/>
              <w:bottom w:val="single" w:sz="4" w:space="0" w:color="auto"/>
              <w:right w:val="nil"/>
            </w:tcBorders>
            <w:shd w:val="clear" w:color="auto" w:fill="auto"/>
            <w:noWrap/>
            <w:vAlign w:val="bottom"/>
            <w:hideMark/>
          </w:tcPr>
          <w:p w14:paraId="5FBD8E29" w14:textId="77777777" w:rsidR="005F708C" w:rsidRPr="00DA2053" w:rsidRDefault="005F708C" w:rsidP="00F9201D">
            <w:pPr>
              <w:rPr>
                <w:rFonts w:ascii="Times" w:hAnsi="Times" w:cs="Calibri"/>
                <w:color w:val="000000"/>
              </w:rPr>
            </w:pPr>
            <w:r w:rsidRPr="00DA2053">
              <w:rPr>
                <w:rFonts w:ascii="Times" w:hAnsi="Times" w:cs="Calibri"/>
                <w:color w:val="000000"/>
              </w:rPr>
              <w:t>0.96</w:t>
            </w:r>
          </w:p>
        </w:tc>
        <w:tc>
          <w:tcPr>
            <w:tcW w:w="877" w:type="dxa"/>
            <w:tcBorders>
              <w:top w:val="nil"/>
              <w:left w:val="nil"/>
              <w:bottom w:val="single" w:sz="4" w:space="0" w:color="auto"/>
              <w:right w:val="nil"/>
            </w:tcBorders>
            <w:shd w:val="clear" w:color="auto" w:fill="auto"/>
            <w:noWrap/>
            <w:vAlign w:val="bottom"/>
            <w:hideMark/>
          </w:tcPr>
          <w:p w14:paraId="0603927D" w14:textId="77777777" w:rsidR="005F708C" w:rsidRPr="00DA2053" w:rsidRDefault="005F708C" w:rsidP="00F9201D">
            <w:pPr>
              <w:rPr>
                <w:rFonts w:ascii="Times" w:hAnsi="Times" w:cs="Calibri"/>
                <w:color w:val="000000"/>
              </w:rPr>
            </w:pPr>
            <w:r w:rsidRPr="00DA2053">
              <w:rPr>
                <w:rFonts w:ascii="Times" w:hAnsi="Times" w:cs="Calibri"/>
                <w:color w:val="000000"/>
              </w:rPr>
              <w:t>3.88***</w:t>
            </w:r>
          </w:p>
        </w:tc>
        <w:tc>
          <w:tcPr>
            <w:tcW w:w="1445" w:type="dxa"/>
            <w:tcBorders>
              <w:top w:val="nil"/>
              <w:left w:val="nil"/>
              <w:bottom w:val="single" w:sz="4" w:space="0" w:color="auto"/>
              <w:right w:val="nil"/>
            </w:tcBorders>
            <w:shd w:val="clear" w:color="auto" w:fill="auto"/>
            <w:noWrap/>
            <w:vAlign w:val="bottom"/>
            <w:hideMark/>
          </w:tcPr>
          <w:p w14:paraId="521785D9" w14:textId="77777777" w:rsidR="005F708C" w:rsidRPr="00DA2053" w:rsidRDefault="005F708C" w:rsidP="00F9201D">
            <w:pPr>
              <w:rPr>
                <w:rFonts w:ascii="Times" w:hAnsi="Times" w:cs="Calibri"/>
                <w:color w:val="000000"/>
              </w:rPr>
            </w:pPr>
            <w:r w:rsidRPr="00DA2053">
              <w:rPr>
                <w:rFonts w:ascii="Times" w:hAnsi="Times" w:cs="Calibri"/>
                <w:color w:val="000000"/>
              </w:rPr>
              <w:t>0.95</w:t>
            </w:r>
          </w:p>
        </w:tc>
      </w:tr>
    </w:tbl>
    <w:p w14:paraId="44749D30" w14:textId="77777777" w:rsidR="005F708C" w:rsidRDefault="005F708C" w:rsidP="00F9201D"/>
    <w:p w14:paraId="48BF2343" w14:textId="77777777" w:rsidR="005F708C" w:rsidRDefault="005F708C" w:rsidP="00F9201D">
      <w:r>
        <w:br w:type="page"/>
      </w:r>
    </w:p>
    <w:p w14:paraId="67B89F99" w14:textId="6FDE626E" w:rsidR="005F708C" w:rsidRDefault="00DE3F77" w:rsidP="00F9201D">
      <w:r w:rsidRPr="009A6C7C">
        <w:rPr>
          <w:b/>
          <w:bCs/>
        </w:rPr>
        <w:lastRenderedPageBreak/>
        <w:t>Supplementary</w:t>
      </w:r>
      <w:r w:rsidR="005F708C" w:rsidRPr="009A6C7C">
        <w:rPr>
          <w:b/>
          <w:bCs/>
        </w:rPr>
        <w:t xml:space="preserve"> Table </w:t>
      </w:r>
      <w:r w:rsidR="00985A6B">
        <w:rPr>
          <w:b/>
          <w:bCs/>
        </w:rPr>
        <w:t>S</w:t>
      </w:r>
      <w:r w:rsidR="00FD25C4" w:rsidRPr="009A6C7C">
        <w:rPr>
          <w:b/>
          <w:bCs/>
        </w:rPr>
        <w:t>3</w:t>
      </w:r>
      <w:r w:rsidR="005F708C" w:rsidRPr="009A6C7C">
        <w:rPr>
          <w:b/>
          <w:bCs/>
        </w:rPr>
        <w:t>:</w:t>
      </w:r>
      <w:r w:rsidR="005F708C">
        <w:t xml:space="preserve"> </w:t>
      </w:r>
      <w:r w:rsidR="00EA1E70">
        <w:t>The</w:t>
      </w:r>
      <w:r w:rsidR="005F708C">
        <w:t xml:space="preserve"> relative abundance of the most abundant 10 phyla and unclassified bacteria after drought treatment applied using linear mixed effects models, with inoculation treatment (not listed), crop, and </w:t>
      </w:r>
      <w:r w:rsidR="007A3614">
        <w:t>rain</w:t>
      </w:r>
      <w:r w:rsidR="005F708C">
        <w:t xml:space="preserve"> treatment (rain) as fixed effects and block as a random effect. We</w:t>
      </w:r>
      <w:r w:rsidR="005F708C" w:rsidRPr="00856299">
        <w:t xml:space="preserve"> selected models via </w:t>
      </w:r>
      <w:proofErr w:type="spellStart"/>
      <w:r w:rsidR="005F708C" w:rsidRPr="00856299">
        <w:t>AICc</w:t>
      </w:r>
      <w:proofErr w:type="spellEnd"/>
      <w:r w:rsidR="005F708C" w:rsidRPr="00856299">
        <w:t xml:space="preserve"> using the dredge command in </w:t>
      </w:r>
      <w:proofErr w:type="spellStart"/>
      <w:r w:rsidR="005F708C" w:rsidRPr="00856299">
        <w:t>MuM</w:t>
      </w:r>
      <w:r w:rsidR="005F708C">
        <w:t>I</w:t>
      </w:r>
      <w:r w:rsidR="005F708C" w:rsidRPr="00856299">
        <w:t>in</w:t>
      </w:r>
      <w:proofErr w:type="spellEnd"/>
      <w:r w:rsidR="005F708C" w:rsidRPr="00856299">
        <w:t xml:space="preserve"> package in R.</w:t>
      </w:r>
      <w:r w:rsidR="005F708C">
        <w:t xml:space="preserve"> Estimates are presented.</w:t>
      </w:r>
      <w:r w:rsidR="005F708C" w:rsidRPr="004A340D">
        <w:t xml:space="preserve"> </w:t>
      </w:r>
      <w:r w:rsidR="005F708C">
        <w:t>* p&lt;0.05, ** p&lt;0.01, *** p&lt;0.001</w:t>
      </w:r>
    </w:p>
    <w:p w14:paraId="30CF9DC1" w14:textId="77777777" w:rsidR="005F708C" w:rsidRDefault="005F708C" w:rsidP="00F9201D"/>
    <w:tbl>
      <w:tblPr>
        <w:tblW w:w="7650" w:type="dxa"/>
        <w:tblLook w:val="04A0" w:firstRow="1" w:lastRow="0" w:firstColumn="1" w:lastColumn="0" w:noHBand="0" w:noVBand="1"/>
      </w:tblPr>
      <w:tblGrid>
        <w:gridCol w:w="2579"/>
        <w:gridCol w:w="1570"/>
        <w:gridCol w:w="1570"/>
        <w:gridCol w:w="1931"/>
      </w:tblGrid>
      <w:tr w:rsidR="005F708C" w:rsidRPr="0032161A" w14:paraId="6F9DD8D9" w14:textId="77777777" w:rsidTr="00EE4D97">
        <w:trPr>
          <w:trHeight w:val="320"/>
        </w:trPr>
        <w:tc>
          <w:tcPr>
            <w:tcW w:w="2579" w:type="dxa"/>
            <w:tcBorders>
              <w:top w:val="single" w:sz="4" w:space="0" w:color="auto"/>
              <w:left w:val="nil"/>
              <w:bottom w:val="single" w:sz="4" w:space="0" w:color="auto"/>
              <w:right w:val="nil"/>
            </w:tcBorders>
            <w:shd w:val="clear" w:color="auto" w:fill="auto"/>
            <w:noWrap/>
            <w:vAlign w:val="bottom"/>
            <w:hideMark/>
          </w:tcPr>
          <w:p w14:paraId="27E3C18B" w14:textId="77777777" w:rsidR="005F708C" w:rsidRPr="0032161A" w:rsidRDefault="005F708C" w:rsidP="00F9201D">
            <w:pPr>
              <w:rPr>
                <w:rFonts w:ascii="Times" w:hAnsi="Times"/>
                <w:b/>
                <w:bCs/>
                <w:color w:val="000000" w:themeColor="text1"/>
              </w:rPr>
            </w:pPr>
          </w:p>
        </w:tc>
        <w:tc>
          <w:tcPr>
            <w:tcW w:w="1570" w:type="dxa"/>
            <w:tcBorders>
              <w:top w:val="single" w:sz="4" w:space="0" w:color="auto"/>
              <w:left w:val="nil"/>
              <w:bottom w:val="single" w:sz="4" w:space="0" w:color="auto"/>
              <w:right w:val="nil"/>
            </w:tcBorders>
            <w:shd w:val="clear" w:color="auto" w:fill="auto"/>
            <w:noWrap/>
            <w:vAlign w:val="bottom"/>
            <w:hideMark/>
          </w:tcPr>
          <w:p w14:paraId="6784AF76" w14:textId="77777777" w:rsidR="005F708C" w:rsidRPr="0032161A" w:rsidRDefault="005F708C" w:rsidP="00F9201D">
            <w:pPr>
              <w:rPr>
                <w:rFonts w:ascii="Times" w:hAnsi="Times" w:cs="Courier New"/>
                <w:b/>
                <w:bCs/>
                <w:color w:val="000000" w:themeColor="text1"/>
              </w:rPr>
            </w:pPr>
            <w:r w:rsidRPr="0032161A">
              <w:rPr>
                <w:rFonts w:ascii="Times" w:hAnsi="Times" w:cs="Courier New"/>
                <w:b/>
                <w:bCs/>
                <w:color w:val="000000" w:themeColor="text1"/>
              </w:rPr>
              <w:t>Intercept</w:t>
            </w:r>
          </w:p>
        </w:tc>
        <w:tc>
          <w:tcPr>
            <w:tcW w:w="1570" w:type="dxa"/>
            <w:tcBorders>
              <w:top w:val="single" w:sz="4" w:space="0" w:color="auto"/>
              <w:left w:val="nil"/>
              <w:bottom w:val="single" w:sz="4" w:space="0" w:color="auto"/>
              <w:right w:val="nil"/>
            </w:tcBorders>
            <w:shd w:val="clear" w:color="auto" w:fill="auto"/>
            <w:noWrap/>
            <w:vAlign w:val="bottom"/>
            <w:hideMark/>
          </w:tcPr>
          <w:p w14:paraId="684C2405" w14:textId="77777777" w:rsidR="005F708C" w:rsidRPr="0032161A" w:rsidRDefault="005F708C" w:rsidP="00F9201D">
            <w:pPr>
              <w:rPr>
                <w:rFonts w:ascii="Times" w:hAnsi="Times" w:cs="Courier New"/>
                <w:b/>
                <w:bCs/>
                <w:color w:val="000000" w:themeColor="text1"/>
              </w:rPr>
            </w:pPr>
            <w:r w:rsidRPr="00FA34EB">
              <w:rPr>
                <w:rFonts w:ascii="Times" w:hAnsi="Times" w:cs="Courier New"/>
                <w:b/>
                <w:bCs/>
                <w:color w:val="000000" w:themeColor="text1"/>
              </w:rPr>
              <w:t>C</w:t>
            </w:r>
            <w:r w:rsidRPr="0032161A">
              <w:rPr>
                <w:rFonts w:ascii="Times" w:hAnsi="Times" w:cs="Courier New"/>
                <w:b/>
                <w:bCs/>
                <w:color w:val="000000" w:themeColor="text1"/>
              </w:rPr>
              <w:t>rop</w:t>
            </w:r>
            <w:r w:rsidRPr="00FA34EB">
              <w:rPr>
                <w:rFonts w:ascii="Times" w:hAnsi="Times" w:cs="Courier New"/>
                <w:b/>
                <w:bCs/>
                <w:color w:val="000000" w:themeColor="text1"/>
              </w:rPr>
              <w:t xml:space="preserve"> (soy)</w:t>
            </w:r>
          </w:p>
        </w:tc>
        <w:tc>
          <w:tcPr>
            <w:tcW w:w="1931" w:type="dxa"/>
            <w:tcBorders>
              <w:top w:val="single" w:sz="4" w:space="0" w:color="auto"/>
              <w:left w:val="nil"/>
              <w:bottom w:val="single" w:sz="4" w:space="0" w:color="auto"/>
              <w:right w:val="nil"/>
            </w:tcBorders>
            <w:shd w:val="clear" w:color="auto" w:fill="auto"/>
            <w:noWrap/>
            <w:vAlign w:val="bottom"/>
            <w:hideMark/>
          </w:tcPr>
          <w:p w14:paraId="4C0ED212" w14:textId="77777777" w:rsidR="005F708C" w:rsidRPr="0032161A" w:rsidRDefault="005F708C" w:rsidP="00F9201D">
            <w:pPr>
              <w:rPr>
                <w:rFonts w:ascii="Times" w:hAnsi="Times" w:cs="Courier New"/>
                <w:b/>
                <w:bCs/>
                <w:color w:val="000000" w:themeColor="text1"/>
              </w:rPr>
            </w:pPr>
            <w:r w:rsidRPr="00FA34EB">
              <w:rPr>
                <w:rFonts w:ascii="Times" w:hAnsi="Times" w:cs="Courier New"/>
                <w:b/>
                <w:bCs/>
                <w:color w:val="000000" w:themeColor="text1"/>
              </w:rPr>
              <w:t>R</w:t>
            </w:r>
            <w:r w:rsidRPr="0032161A">
              <w:rPr>
                <w:rFonts w:ascii="Times" w:hAnsi="Times" w:cs="Courier New"/>
                <w:b/>
                <w:bCs/>
                <w:color w:val="000000" w:themeColor="text1"/>
              </w:rPr>
              <w:t>ain</w:t>
            </w:r>
            <w:r w:rsidRPr="00FA34EB">
              <w:rPr>
                <w:rFonts w:ascii="Times" w:hAnsi="Times" w:cs="Courier New"/>
                <w:b/>
                <w:bCs/>
                <w:color w:val="000000" w:themeColor="text1"/>
              </w:rPr>
              <w:t xml:space="preserve"> (shelter)</w:t>
            </w:r>
          </w:p>
        </w:tc>
      </w:tr>
      <w:tr w:rsidR="005F708C" w:rsidRPr="0032161A" w14:paraId="4B5398FF" w14:textId="77777777" w:rsidTr="00EE4D97">
        <w:trPr>
          <w:trHeight w:val="320"/>
        </w:trPr>
        <w:tc>
          <w:tcPr>
            <w:tcW w:w="2579" w:type="dxa"/>
            <w:tcBorders>
              <w:top w:val="single" w:sz="4" w:space="0" w:color="auto"/>
              <w:left w:val="nil"/>
              <w:bottom w:val="nil"/>
              <w:right w:val="nil"/>
            </w:tcBorders>
            <w:shd w:val="clear" w:color="auto" w:fill="auto"/>
            <w:noWrap/>
            <w:vAlign w:val="bottom"/>
            <w:hideMark/>
          </w:tcPr>
          <w:p w14:paraId="1594F4A5" w14:textId="77777777" w:rsidR="005F708C" w:rsidRPr="0032161A" w:rsidRDefault="005F708C" w:rsidP="00F9201D">
            <w:pPr>
              <w:rPr>
                <w:rFonts w:ascii="Times" w:hAnsi="Times" w:cs="Calibri"/>
                <w:b/>
                <w:bCs/>
                <w:color w:val="000000" w:themeColor="text1"/>
              </w:rPr>
            </w:pPr>
            <w:proofErr w:type="spellStart"/>
            <w:r w:rsidRPr="0032161A">
              <w:rPr>
                <w:rFonts w:ascii="Times" w:hAnsi="Times" w:cs="Calibri"/>
                <w:b/>
                <w:bCs/>
                <w:color w:val="000000" w:themeColor="text1"/>
              </w:rPr>
              <w:t>Acidobacteria</w:t>
            </w:r>
            <w:proofErr w:type="spellEnd"/>
          </w:p>
        </w:tc>
        <w:tc>
          <w:tcPr>
            <w:tcW w:w="1570" w:type="dxa"/>
            <w:tcBorders>
              <w:top w:val="single" w:sz="4" w:space="0" w:color="auto"/>
              <w:left w:val="nil"/>
              <w:bottom w:val="nil"/>
              <w:right w:val="nil"/>
            </w:tcBorders>
            <w:shd w:val="clear" w:color="auto" w:fill="auto"/>
            <w:noWrap/>
            <w:vAlign w:val="bottom"/>
            <w:hideMark/>
          </w:tcPr>
          <w:p w14:paraId="0E7A2281"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0.186***</w:t>
            </w:r>
          </w:p>
        </w:tc>
        <w:tc>
          <w:tcPr>
            <w:tcW w:w="1570" w:type="dxa"/>
            <w:tcBorders>
              <w:top w:val="single" w:sz="4" w:space="0" w:color="auto"/>
              <w:left w:val="nil"/>
              <w:bottom w:val="nil"/>
              <w:right w:val="nil"/>
            </w:tcBorders>
            <w:shd w:val="clear" w:color="auto" w:fill="auto"/>
            <w:noWrap/>
            <w:vAlign w:val="bottom"/>
            <w:hideMark/>
          </w:tcPr>
          <w:p w14:paraId="7E8A6A0E"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0.015*</w:t>
            </w:r>
          </w:p>
        </w:tc>
        <w:tc>
          <w:tcPr>
            <w:tcW w:w="1931" w:type="dxa"/>
            <w:tcBorders>
              <w:top w:val="single" w:sz="4" w:space="0" w:color="auto"/>
              <w:left w:val="nil"/>
              <w:bottom w:val="nil"/>
              <w:right w:val="nil"/>
            </w:tcBorders>
            <w:shd w:val="clear" w:color="auto" w:fill="auto"/>
            <w:noWrap/>
            <w:vAlign w:val="bottom"/>
            <w:hideMark/>
          </w:tcPr>
          <w:p w14:paraId="1F1387F6"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-0.019**</w:t>
            </w:r>
          </w:p>
        </w:tc>
      </w:tr>
      <w:tr w:rsidR="005F708C" w:rsidRPr="0032161A" w14:paraId="05D7ED88" w14:textId="77777777" w:rsidTr="00EE4D97">
        <w:trPr>
          <w:trHeight w:val="320"/>
        </w:trPr>
        <w:tc>
          <w:tcPr>
            <w:tcW w:w="2579" w:type="dxa"/>
            <w:tcBorders>
              <w:top w:val="nil"/>
              <w:left w:val="nil"/>
              <w:bottom w:val="nil"/>
              <w:right w:val="nil"/>
            </w:tcBorders>
            <w:shd w:val="clear" w:color="auto" w:fill="auto"/>
            <w:noWrap/>
            <w:vAlign w:val="bottom"/>
            <w:hideMark/>
          </w:tcPr>
          <w:p w14:paraId="6121440E" w14:textId="77777777" w:rsidR="005F708C" w:rsidRPr="0032161A" w:rsidRDefault="005F708C" w:rsidP="00F9201D">
            <w:pPr>
              <w:rPr>
                <w:rFonts w:ascii="Times" w:hAnsi="Times" w:cs="Calibri"/>
                <w:b/>
                <w:bCs/>
                <w:color w:val="000000" w:themeColor="text1"/>
              </w:rPr>
            </w:pPr>
            <w:r w:rsidRPr="0032161A">
              <w:rPr>
                <w:rFonts w:ascii="Times" w:hAnsi="Times" w:cs="Calibri"/>
                <w:b/>
                <w:bCs/>
                <w:color w:val="000000" w:themeColor="text1"/>
              </w:rPr>
              <w:t>Actinobacteria</w:t>
            </w:r>
          </w:p>
        </w:tc>
        <w:tc>
          <w:tcPr>
            <w:tcW w:w="1570" w:type="dxa"/>
            <w:tcBorders>
              <w:top w:val="nil"/>
              <w:left w:val="nil"/>
              <w:bottom w:val="nil"/>
              <w:right w:val="nil"/>
            </w:tcBorders>
            <w:shd w:val="clear" w:color="auto" w:fill="auto"/>
            <w:noWrap/>
            <w:vAlign w:val="bottom"/>
            <w:hideMark/>
          </w:tcPr>
          <w:p w14:paraId="543CA99F"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0.14***</w:t>
            </w:r>
          </w:p>
        </w:tc>
        <w:tc>
          <w:tcPr>
            <w:tcW w:w="1570" w:type="dxa"/>
            <w:tcBorders>
              <w:top w:val="nil"/>
              <w:left w:val="nil"/>
              <w:bottom w:val="nil"/>
              <w:right w:val="nil"/>
            </w:tcBorders>
            <w:shd w:val="clear" w:color="auto" w:fill="auto"/>
            <w:noWrap/>
            <w:vAlign w:val="bottom"/>
            <w:hideMark/>
          </w:tcPr>
          <w:p w14:paraId="36441F1D"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-0.033***</w:t>
            </w:r>
          </w:p>
        </w:tc>
        <w:tc>
          <w:tcPr>
            <w:tcW w:w="1931" w:type="dxa"/>
            <w:tcBorders>
              <w:top w:val="nil"/>
              <w:left w:val="nil"/>
              <w:bottom w:val="nil"/>
              <w:right w:val="nil"/>
            </w:tcBorders>
            <w:shd w:val="clear" w:color="auto" w:fill="auto"/>
            <w:noWrap/>
            <w:vAlign w:val="bottom"/>
            <w:hideMark/>
          </w:tcPr>
          <w:p w14:paraId="6E6A7A04"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0.019**</w:t>
            </w:r>
          </w:p>
        </w:tc>
      </w:tr>
      <w:tr w:rsidR="005F708C" w:rsidRPr="0032161A" w14:paraId="3D7D0833" w14:textId="77777777" w:rsidTr="00EE4D97">
        <w:trPr>
          <w:trHeight w:val="320"/>
        </w:trPr>
        <w:tc>
          <w:tcPr>
            <w:tcW w:w="2579" w:type="dxa"/>
            <w:tcBorders>
              <w:top w:val="nil"/>
              <w:left w:val="nil"/>
              <w:bottom w:val="nil"/>
              <w:right w:val="nil"/>
            </w:tcBorders>
            <w:shd w:val="clear" w:color="auto" w:fill="auto"/>
            <w:noWrap/>
            <w:vAlign w:val="bottom"/>
            <w:hideMark/>
          </w:tcPr>
          <w:p w14:paraId="47C03A78" w14:textId="77777777" w:rsidR="005F708C" w:rsidRPr="0032161A" w:rsidRDefault="005F708C" w:rsidP="00F9201D">
            <w:pPr>
              <w:rPr>
                <w:rFonts w:ascii="Times" w:hAnsi="Times" w:cs="Calibri"/>
                <w:b/>
                <w:bCs/>
                <w:color w:val="000000" w:themeColor="text1"/>
              </w:rPr>
            </w:pPr>
            <w:r w:rsidRPr="0032161A">
              <w:rPr>
                <w:rFonts w:ascii="Times" w:hAnsi="Times" w:cs="Calibri"/>
                <w:b/>
                <w:bCs/>
                <w:color w:val="000000" w:themeColor="text1"/>
              </w:rPr>
              <w:t>Bacteroidetes</w:t>
            </w:r>
          </w:p>
        </w:tc>
        <w:tc>
          <w:tcPr>
            <w:tcW w:w="1570" w:type="dxa"/>
            <w:tcBorders>
              <w:top w:val="nil"/>
              <w:left w:val="nil"/>
              <w:bottom w:val="nil"/>
              <w:right w:val="nil"/>
            </w:tcBorders>
            <w:shd w:val="clear" w:color="auto" w:fill="auto"/>
            <w:noWrap/>
            <w:vAlign w:val="bottom"/>
            <w:hideMark/>
          </w:tcPr>
          <w:p w14:paraId="348FF30C"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0.035***</w:t>
            </w:r>
          </w:p>
        </w:tc>
        <w:tc>
          <w:tcPr>
            <w:tcW w:w="1570" w:type="dxa"/>
            <w:tcBorders>
              <w:top w:val="nil"/>
              <w:left w:val="nil"/>
              <w:bottom w:val="nil"/>
              <w:right w:val="nil"/>
            </w:tcBorders>
            <w:shd w:val="clear" w:color="auto" w:fill="auto"/>
            <w:noWrap/>
            <w:vAlign w:val="bottom"/>
            <w:hideMark/>
          </w:tcPr>
          <w:p w14:paraId="116BEAF4"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0.006**</w:t>
            </w:r>
          </w:p>
        </w:tc>
        <w:tc>
          <w:tcPr>
            <w:tcW w:w="1931" w:type="dxa"/>
            <w:tcBorders>
              <w:top w:val="nil"/>
              <w:left w:val="nil"/>
              <w:bottom w:val="nil"/>
              <w:right w:val="nil"/>
            </w:tcBorders>
            <w:shd w:val="clear" w:color="auto" w:fill="auto"/>
            <w:noWrap/>
            <w:vAlign w:val="bottom"/>
            <w:hideMark/>
          </w:tcPr>
          <w:p w14:paraId="74215313"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-0.008***</w:t>
            </w:r>
          </w:p>
        </w:tc>
      </w:tr>
      <w:tr w:rsidR="005F708C" w:rsidRPr="0032161A" w14:paraId="17012F61" w14:textId="77777777" w:rsidTr="00EE4D97">
        <w:trPr>
          <w:trHeight w:val="320"/>
        </w:trPr>
        <w:tc>
          <w:tcPr>
            <w:tcW w:w="2579" w:type="dxa"/>
            <w:tcBorders>
              <w:top w:val="nil"/>
              <w:left w:val="nil"/>
              <w:bottom w:val="nil"/>
              <w:right w:val="nil"/>
            </w:tcBorders>
            <w:shd w:val="clear" w:color="auto" w:fill="auto"/>
            <w:noWrap/>
            <w:vAlign w:val="bottom"/>
            <w:hideMark/>
          </w:tcPr>
          <w:p w14:paraId="00B04F98" w14:textId="77777777" w:rsidR="005F708C" w:rsidRPr="0032161A" w:rsidRDefault="005F708C" w:rsidP="00F9201D">
            <w:pPr>
              <w:rPr>
                <w:rFonts w:ascii="Times" w:hAnsi="Times" w:cs="Calibri"/>
                <w:b/>
                <w:bCs/>
                <w:color w:val="000000" w:themeColor="text1"/>
              </w:rPr>
            </w:pPr>
            <w:proofErr w:type="spellStart"/>
            <w:r w:rsidRPr="0032161A">
              <w:rPr>
                <w:rFonts w:ascii="Times" w:hAnsi="Times" w:cs="Calibri"/>
                <w:b/>
                <w:bCs/>
                <w:color w:val="000000" w:themeColor="text1"/>
              </w:rPr>
              <w:t>Chloroflexi</w:t>
            </w:r>
            <w:proofErr w:type="spellEnd"/>
          </w:p>
        </w:tc>
        <w:tc>
          <w:tcPr>
            <w:tcW w:w="1570" w:type="dxa"/>
            <w:tcBorders>
              <w:top w:val="nil"/>
              <w:left w:val="nil"/>
              <w:bottom w:val="nil"/>
              <w:right w:val="nil"/>
            </w:tcBorders>
            <w:shd w:val="clear" w:color="auto" w:fill="auto"/>
            <w:noWrap/>
            <w:vAlign w:val="bottom"/>
            <w:hideMark/>
          </w:tcPr>
          <w:p w14:paraId="06EA1D24"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0.053***</w:t>
            </w:r>
          </w:p>
        </w:tc>
        <w:tc>
          <w:tcPr>
            <w:tcW w:w="1570" w:type="dxa"/>
            <w:tcBorders>
              <w:top w:val="nil"/>
              <w:left w:val="nil"/>
              <w:bottom w:val="nil"/>
              <w:right w:val="nil"/>
            </w:tcBorders>
            <w:shd w:val="clear" w:color="auto" w:fill="auto"/>
            <w:noWrap/>
            <w:vAlign w:val="bottom"/>
            <w:hideMark/>
          </w:tcPr>
          <w:p w14:paraId="5E6C93EB"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-0.006**</w:t>
            </w:r>
          </w:p>
        </w:tc>
        <w:tc>
          <w:tcPr>
            <w:tcW w:w="1931" w:type="dxa"/>
            <w:tcBorders>
              <w:top w:val="nil"/>
              <w:left w:val="nil"/>
              <w:bottom w:val="nil"/>
              <w:right w:val="nil"/>
            </w:tcBorders>
            <w:shd w:val="clear" w:color="auto" w:fill="auto"/>
            <w:noWrap/>
            <w:vAlign w:val="bottom"/>
            <w:hideMark/>
          </w:tcPr>
          <w:p w14:paraId="0673794D"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0.005**</w:t>
            </w:r>
          </w:p>
        </w:tc>
      </w:tr>
      <w:tr w:rsidR="005F708C" w:rsidRPr="0032161A" w14:paraId="6F4D71CE" w14:textId="77777777" w:rsidTr="00EE4D97">
        <w:trPr>
          <w:trHeight w:val="320"/>
        </w:trPr>
        <w:tc>
          <w:tcPr>
            <w:tcW w:w="2579" w:type="dxa"/>
            <w:tcBorders>
              <w:top w:val="nil"/>
              <w:left w:val="nil"/>
              <w:bottom w:val="nil"/>
              <w:right w:val="nil"/>
            </w:tcBorders>
            <w:shd w:val="clear" w:color="auto" w:fill="auto"/>
            <w:noWrap/>
            <w:vAlign w:val="bottom"/>
            <w:hideMark/>
          </w:tcPr>
          <w:p w14:paraId="23835CC1" w14:textId="77777777" w:rsidR="005F708C" w:rsidRPr="0032161A" w:rsidRDefault="005F708C" w:rsidP="00F9201D">
            <w:pPr>
              <w:rPr>
                <w:rFonts w:ascii="Times" w:hAnsi="Times" w:cs="Calibri"/>
                <w:b/>
                <w:bCs/>
                <w:color w:val="000000" w:themeColor="text1"/>
              </w:rPr>
            </w:pPr>
            <w:r w:rsidRPr="0032161A">
              <w:rPr>
                <w:rFonts w:ascii="Times" w:hAnsi="Times" w:cs="Calibri"/>
                <w:b/>
                <w:bCs/>
                <w:color w:val="000000" w:themeColor="text1"/>
              </w:rPr>
              <w:t>Cyanobacteria</w:t>
            </w:r>
          </w:p>
        </w:tc>
        <w:tc>
          <w:tcPr>
            <w:tcW w:w="1570" w:type="dxa"/>
            <w:tcBorders>
              <w:top w:val="nil"/>
              <w:left w:val="nil"/>
              <w:bottom w:val="nil"/>
              <w:right w:val="nil"/>
            </w:tcBorders>
            <w:shd w:val="clear" w:color="auto" w:fill="auto"/>
            <w:noWrap/>
            <w:vAlign w:val="bottom"/>
            <w:hideMark/>
          </w:tcPr>
          <w:p w14:paraId="018A1AA7"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0.011***</w:t>
            </w:r>
          </w:p>
        </w:tc>
        <w:tc>
          <w:tcPr>
            <w:tcW w:w="1570" w:type="dxa"/>
            <w:tcBorders>
              <w:top w:val="nil"/>
              <w:left w:val="nil"/>
              <w:bottom w:val="nil"/>
              <w:right w:val="nil"/>
            </w:tcBorders>
            <w:shd w:val="clear" w:color="auto" w:fill="auto"/>
            <w:noWrap/>
            <w:vAlign w:val="bottom"/>
            <w:hideMark/>
          </w:tcPr>
          <w:p w14:paraId="2A2D3789"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w:t>
            </w:r>
          </w:p>
        </w:tc>
        <w:tc>
          <w:tcPr>
            <w:tcW w:w="1931" w:type="dxa"/>
            <w:tcBorders>
              <w:top w:val="nil"/>
              <w:left w:val="nil"/>
              <w:bottom w:val="nil"/>
              <w:right w:val="nil"/>
            </w:tcBorders>
            <w:shd w:val="clear" w:color="auto" w:fill="auto"/>
            <w:noWrap/>
            <w:vAlign w:val="bottom"/>
            <w:hideMark/>
          </w:tcPr>
          <w:p w14:paraId="23B84575"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w:t>
            </w:r>
          </w:p>
        </w:tc>
      </w:tr>
      <w:tr w:rsidR="005F708C" w:rsidRPr="0032161A" w14:paraId="7C0A29FD" w14:textId="77777777" w:rsidTr="00EE4D97">
        <w:trPr>
          <w:trHeight w:val="320"/>
        </w:trPr>
        <w:tc>
          <w:tcPr>
            <w:tcW w:w="2579" w:type="dxa"/>
            <w:tcBorders>
              <w:top w:val="nil"/>
              <w:left w:val="nil"/>
              <w:bottom w:val="nil"/>
              <w:right w:val="nil"/>
            </w:tcBorders>
            <w:shd w:val="clear" w:color="auto" w:fill="auto"/>
            <w:noWrap/>
            <w:vAlign w:val="bottom"/>
            <w:hideMark/>
          </w:tcPr>
          <w:p w14:paraId="0913DB4C" w14:textId="77777777" w:rsidR="005F708C" w:rsidRPr="0032161A" w:rsidRDefault="005F708C" w:rsidP="00F9201D">
            <w:pPr>
              <w:rPr>
                <w:rFonts w:ascii="Times" w:hAnsi="Times" w:cs="Calibri"/>
                <w:b/>
                <w:bCs/>
                <w:color w:val="000000" w:themeColor="text1"/>
              </w:rPr>
            </w:pPr>
            <w:r w:rsidRPr="0032161A">
              <w:rPr>
                <w:rFonts w:ascii="Times" w:hAnsi="Times" w:cs="Calibri"/>
                <w:b/>
                <w:bCs/>
                <w:color w:val="000000" w:themeColor="text1"/>
              </w:rPr>
              <w:t>Firmicutes</w:t>
            </w:r>
          </w:p>
        </w:tc>
        <w:tc>
          <w:tcPr>
            <w:tcW w:w="1570" w:type="dxa"/>
            <w:tcBorders>
              <w:top w:val="nil"/>
              <w:left w:val="nil"/>
              <w:bottom w:val="nil"/>
              <w:right w:val="nil"/>
            </w:tcBorders>
            <w:shd w:val="clear" w:color="auto" w:fill="auto"/>
            <w:noWrap/>
            <w:vAlign w:val="bottom"/>
            <w:hideMark/>
          </w:tcPr>
          <w:p w14:paraId="59D09A3F"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0.02***</w:t>
            </w:r>
          </w:p>
        </w:tc>
        <w:tc>
          <w:tcPr>
            <w:tcW w:w="1570" w:type="dxa"/>
            <w:tcBorders>
              <w:top w:val="nil"/>
              <w:left w:val="nil"/>
              <w:bottom w:val="nil"/>
              <w:right w:val="nil"/>
            </w:tcBorders>
            <w:shd w:val="clear" w:color="auto" w:fill="auto"/>
            <w:noWrap/>
            <w:vAlign w:val="bottom"/>
            <w:hideMark/>
          </w:tcPr>
          <w:p w14:paraId="32BA4019"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-0.007**</w:t>
            </w:r>
          </w:p>
        </w:tc>
        <w:tc>
          <w:tcPr>
            <w:tcW w:w="1931" w:type="dxa"/>
            <w:tcBorders>
              <w:top w:val="nil"/>
              <w:left w:val="nil"/>
              <w:bottom w:val="nil"/>
              <w:right w:val="nil"/>
            </w:tcBorders>
            <w:shd w:val="clear" w:color="auto" w:fill="auto"/>
            <w:noWrap/>
            <w:vAlign w:val="bottom"/>
            <w:hideMark/>
          </w:tcPr>
          <w:p w14:paraId="2E39D76D"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0.007**</w:t>
            </w:r>
          </w:p>
        </w:tc>
      </w:tr>
      <w:tr w:rsidR="005F708C" w:rsidRPr="0032161A" w14:paraId="58024468" w14:textId="77777777" w:rsidTr="00EE4D97">
        <w:trPr>
          <w:trHeight w:val="320"/>
        </w:trPr>
        <w:tc>
          <w:tcPr>
            <w:tcW w:w="2579" w:type="dxa"/>
            <w:tcBorders>
              <w:top w:val="nil"/>
              <w:left w:val="nil"/>
              <w:bottom w:val="nil"/>
              <w:right w:val="nil"/>
            </w:tcBorders>
            <w:shd w:val="clear" w:color="auto" w:fill="auto"/>
            <w:noWrap/>
            <w:vAlign w:val="bottom"/>
            <w:hideMark/>
          </w:tcPr>
          <w:p w14:paraId="2CF9D45C" w14:textId="77777777" w:rsidR="005F708C" w:rsidRPr="0032161A" w:rsidRDefault="005F708C" w:rsidP="00F9201D">
            <w:pPr>
              <w:rPr>
                <w:rFonts w:ascii="Times" w:hAnsi="Times" w:cs="Calibri"/>
                <w:b/>
                <w:bCs/>
                <w:color w:val="000000" w:themeColor="text1"/>
              </w:rPr>
            </w:pPr>
            <w:proofErr w:type="spellStart"/>
            <w:r w:rsidRPr="0032161A">
              <w:rPr>
                <w:rFonts w:ascii="Times" w:hAnsi="Times" w:cs="Calibri"/>
                <w:b/>
                <w:bCs/>
                <w:color w:val="000000" w:themeColor="text1"/>
              </w:rPr>
              <w:t>Gemmatimonadetes</w:t>
            </w:r>
            <w:proofErr w:type="spellEnd"/>
          </w:p>
        </w:tc>
        <w:tc>
          <w:tcPr>
            <w:tcW w:w="1570" w:type="dxa"/>
            <w:tcBorders>
              <w:top w:val="nil"/>
              <w:left w:val="nil"/>
              <w:bottom w:val="nil"/>
              <w:right w:val="nil"/>
            </w:tcBorders>
            <w:shd w:val="clear" w:color="auto" w:fill="auto"/>
            <w:noWrap/>
            <w:vAlign w:val="bottom"/>
            <w:hideMark/>
          </w:tcPr>
          <w:p w14:paraId="0754943C"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0.031***</w:t>
            </w:r>
          </w:p>
        </w:tc>
        <w:tc>
          <w:tcPr>
            <w:tcW w:w="1570" w:type="dxa"/>
            <w:tcBorders>
              <w:top w:val="nil"/>
              <w:left w:val="nil"/>
              <w:bottom w:val="nil"/>
              <w:right w:val="nil"/>
            </w:tcBorders>
            <w:shd w:val="clear" w:color="auto" w:fill="auto"/>
            <w:noWrap/>
            <w:vAlign w:val="bottom"/>
            <w:hideMark/>
          </w:tcPr>
          <w:p w14:paraId="52C767DC"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0.011***</w:t>
            </w:r>
          </w:p>
        </w:tc>
        <w:tc>
          <w:tcPr>
            <w:tcW w:w="1931" w:type="dxa"/>
            <w:tcBorders>
              <w:top w:val="nil"/>
              <w:left w:val="nil"/>
              <w:bottom w:val="nil"/>
              <w:right w:val="nil"/>
            </w:tcBorders>
            <w:shd w:val="clear" w:color="auto" w:fill="auto"/>
            <w:noWrap/>
            <w:vAlign w:val="bottom"/>
            <w:hideMark/>
          </w:tcPr>
          <w:p w14:paraId="46E84740"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-0.005***</w:t>
            </w:r>
          </w:p>
        </w:tc>
      </w:tr>
      <w:tr w:rsidR="005F708C" w:rsidRPr="0032161A" w14:paraId="0E877CEA" w14:textId="77777777" w:rsidTr="00EE4D97">
        <w:trPr>
          <w:trHeight w:val="320"/>
        </w:trPr>
        <w:tc>
          <w:tcPr>
            <w:tcW w:w="2579" w:type="dxa"/>
            <w:tcBorders>
              <w:top w:val="nil"/>
              <w:left w:val="nil"/>
              <w:bottom w:val="nil"/>
              <w:right w:val="nil"/>
            </w:tcBorders>
            <w:shd w:val="clear" w:color="auto" w:fill="auto"/>
            <w:noWrap/>
            <w:vAlign w:val="bottom"/>
            <w:hideMark/>
          </w:tcPr>
          <w:p w14:paraId="6A0721AB" w14:textId="77777777" w:rsidR="005F708C" w:rsidRPr="0032161A" w:rsidRDefault="005F708C" w:rsidP="00F9201D">
            <w:pPr>
              <w:rPr>
                <w:rFonts w:ascii="Times" w:hAnsi="Times" w:cs="Calibri"/>
                <w:b/>
                <w:bCs/>
                <w:color w:val="000000" w:themeColor="text1"/>
              </w:rPr>
            </w:pPr>
            <w:r w:rsidRPr="0032161A">
              <w:rPr>
                <w:rFonts w:ascii="Times" w:hAnsi="Times" w:cs="Calibri"/>
                <w:b/>
                <w:bCs/>
                <w:color w:val="000000" w:themeColor="text1"/>
              </w:rPr>
              <w:t>Planctomycetes</w:t>
            </w:r>
          </w:p>
        </w:tc>
        <w:tc>
          <w:tcPr>
            <w:tcW w:w="1570" w:type="dxa"/>
            <w:tcBorders>
              <w:top w:val="nil"/>
              <w:left w:val="nil"/>
              <w:bottom w:val="nil"/>
              <w:right w:val="nil"/>
            </w:tcBorders>
            <w:shd w:val="clear" w:color="auto" w:fill="auto"/>
            <w:noWrap/>
            <w:vAlign w:val="bottom"/>
            <w:hideMark/>
          </w:tcPr>
          <w:p w14:paraId="2EA39FCC"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0.06***</w:t>
            </w:r>
          </w:p>
        </w:tc>
        <w:tc>
          <w:tcPr>
            <w:tcW w:w="1570" w:type="dxa"/>
            <w:tcBorders>
              <w:top w:val="nil"/>
              <w:left w:val="nil"/>
              <w:bottom w:val="nil"/>
              <w:right w:val="nil"/>
            </w:tcBorders>
            <w:shd w:val="clear" w:color="auto" w:fill="auto"/>
            <w:noWrap/>
            <w:vAlign w:val="bottom"/>
            <w:hideMark/>
          </w:tcPr>
          <w:p w14:paraId="5636268E"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w:t>
            </w:r>
          </w:p>
        </w:tc>
        <w:tc>
          <w:tcPr>
            <w:tcW w:w="1931" w:type="dxa"/>
            <w:tcBorders>
              <w:top w:val="nil"/>
              <w:left w:val="nil"/>
              <w:bottom w:val="nil"/>
              <w:right w:val="nil"/>
            </w:tcBorders>
            <w:shd w:val="clear" w:color="auto" w:fill="auto"/>
            <w:noWrap/>
            <w:vAlign w:val="bottom"/>
            <w:hideMark/>
          </w:tcPr>
          <w:p w14:paraId="7672006E"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-0.005**</w:t>
            </w:r>
          </w:p>
        </w:tc>
      </w:tr>
      <w:tr w:rsidR="005F708C" w:rsidRPr="0032161A" w14:paraId="39243452" w14:textId="77777777" w:rsidTr="00EE4D97">
        <w:trPr>
          <w:trHeight w:val="320"/>
        </w:trPr>
        <w:tc>
          <w:tcPr>
            <w:tcW w:w="2579" w:type="dxa"/>
            <w:tcBorders>
              <w:top w:val="nil"/>
              <w:left w:val="nil"/>
              <w:bottom w:val="nil"/>
              <w:right w:val="nil"/>
            </w:tcBorders>
            <w:shd w:val="clear" w:color="auto" w:fill="auto"/>
            <w:noWrap/>
            <w:vAlign w:val="bottom"/>
            <w:hideMark/>
          </w:tcPr>
          <w:p w14:paraId="7ECFE7B5" w14:textId="77777777" w:rsidR="005F708C" w:rsidRPr="0032161A" w:rsidRDefault="005F708C" w:rsidP="00F9201D">
            <w:pPr>
              <w:rPr>
                <w:rFonts w:ascii="Times" w:hAnsi="Times" w:cs="Calibri"/>
                <w:b/>
                <w:bCs/>
                <w:color w:val="000000" w:themeColor="text1"/>
              </w:rPr>
            </w:pPr>
            <w:r w:rsidRPr="0032161A">
              <w:rPr>
                <w:rFonts w:ascii="Times" w:hAnsi="Times" w:cs="Calibri"/>
                <w:b/>
                <w:bCs/>
                <w:color w:val="000000" w:themeColor="text1"/>
              </w:rPr>
              <w:t>Proteobacteria</w:t>
            </w:r>
          </w:p>
        </w:tc>
        <w:tc>
          <w:tcPr>
            <w:tcW w:w="1570" w:type="dxa"/>
            <w:tcBorders>
              <w:top w:val="nil"/>
              <w:left w:val="nil"/>
              <w:bottom w:val="nil"/>
              <w:right w:val="nil"/>
            </w:tcBorders>
            <w:shd w:val="clear" w:color="auto" w:fill="auto"/>
            <w:noWrap/>
            <w:vAlign w:val="bottom"/>
            <w:hideMark/>
          </w:tcPr>
          <w:p w14:paraId="08F90EA2"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0.319***</w:t>
            </w:r>
          </w:p>
        </w:tc>
        <w:tc>
          <w:tcPr>
            <w:tcW w:w="1570" w:type="dxa"/>
            <w:tcBorders>
              <w:top w:val="nil"/>
              <w:left w:val="nil"/>
              <w:bottom w:val="nil"/>
              <w:right w:val="nil"/>
            </w:tcBorders>
            <w:shd w:val="clear" w:color="auto" w:fill="auto"/>
            <w:noWrap/>
            <w:vAlign w:val="bottom"/>
            <w:hideMark/>
          </w:tcPr>
          <w:p w14:paraId="55B30456"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-0.012*</w:t>
            </w:r>
          </w:p>
        </w:tc>
        <w:tc>
          <w:tcPr>
            <w:tcW w:w="1931" w:type="dxa"/>
            <w:tcBorders>
              <w:top w:val="nil"/>
              <w:left w:val="nil"/>
              <w:bottom w:val="nil"/>
              <w:right w:val="nil"/>
            </w:tcBorders>
            <w:shd w:val="clear" w:color="auto" w:fill="auto"/>
            <w:noWrap/>
            <w:vAlign w:val="bottom"/>
            <w:hideMark/>
          </w:tcPr>
          <w:p w14:paraId="4FBA4CE1"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0.009*</w:t>
            </w:r>
          </w:p>
        </w:tc>
      </w:tr>
      <w:tr w:rsidR="005F708C" w:rsidRPr="0032161A" w14:paraId="57DE5C99" w14:textId="77777777" w:rsidTr="00EE4D97">
        <w:trPr>
          <w:trHeight w:val="320"/>
        </w:trPr>
        <w:tc>
          <w:tcPr>
            <w:tcW w:w="2579" w:type="dxa"/>
            <w:tcBorders>
              <w:top w:val="nil"/>
              <w:left w:val="nil"/>
              <w:right w:val="nil"/>
            </w:tcBorders>
            <w:shd w:val="clear" w:color="auto" w:fill="auto"/>
            <w:noWrap/>
            <w:vAlign w:val="bottom"/>
            <w:hideMark/>
          </w:tcPr>
          <w:p w14:paraId="3CF80CCC" w14:textId="77777777" w:rsidR="005F708C" w:rsidRPr="0032161A" w:rsidRDefault="005F708C" w:rsidP="00F9201D">
            <w:pPr>
              <w:rPr>
                <w:rFonts w:ascii="Times" w:hAnsi="Times" w:cs="Calibri"/>
                <w:b/>
                <w:bCs/>
                <w:color w:val="000000" w:themeColor="text1"/>
              </w:rPr>
            </w:pPr>
            <w:r w:rsidRPr="0032161A">
              <w:rPr>
                <w:rFonts w:ascii="Times" w:hAnsi="Times" w:cs="Calibri"/>
                <w:b/>
                <w:bCs/>
                <w:color w:val="000000" w:themeColor="text1"/>
              </w:rPr>
              <w:t>unclassified</w:t>
            </w:r>
          </w:p>
        </w:tc>
        <w:tc>
          <w:tcPr>
            <w:tcW w:w="1570" w:type="dxa"/>
            <w:tcBorders>
              <w:top w:val="nil"/>
              <w:left w:val="nil"/>
              <w:right w:val="nil"/>
            </w:tcBorders>
            <w:shd w:val="clear" w:color="auto" w:fill="auto"/>
            <w:noWrap/>
            <w:vAlign w:val="bottom"/>
            <w:hideMark/>
          </w:tcPr>
          <w:p w14:paraId="130FD43D"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0.012***</w:t>
            </w:r>
          </w:p>
        </w:tc>
        <w:tc>
          <w:tcPr>
            <w:tcW w:w="1570" w:type="dxa"/>
            <w:tcBorders>
              <w:top w:val="nil"/>
              <w:left w:val="nil"/>
              <w:right w:val="nil"/>
            </w:tcBorders>
            <w:shd w:val="clear" w:color="auto" w:fill="auto"/>
            <w:noWrap/>
            <w:vAlign w:val="bottom"/>
            <w:hideMark/>
          </w:tcPr>
          <w:p w14:paraId="614DF1BD"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-0.003***</w:t>
            </w:r>
          </w:p>
        </w:tc>
        <w:tc>
          <w:tcPr>
            <w:tcW w:w="1931" w:type="dxa"/>
            <w:tcBorders>
              <w:top w:val="nil"/>
              <w:left w:val="nil"/>
              <w:right w:val="nil"/>
            </w:tcBorders>
            <w:shd w:val="clear" w:color="auto" w:fill="auto"/>
            <w:noWrap/>
            <w:vAlign w:val="bottom"/>
            <w:hideMark/>
          </w:tcPr>
          <w:p w14:paraId="063FC7BD"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w:t>
            </w:r>
          </w:p>
        </w:tc>
      </w:tr>
      <w:tr w:rsidR="005F708C" w:rsidRPr="0032161A" w14:paraId="47AAC318" w14:textId="77777777" w:rsidTr="00EE4D97">
        <w:trPr>
          <w:trHeight w:val="320"/>
        </w:trPr>
        <w:tc>
          <w:tcPr>
            <w:tcW w:w="2579" w:type="dxa"/>
            <w:tcBorders>
              <w:top w:val="nil"/>
              <w:left w:val="nil"/>
              <w:bottom w:val="single" w:sz="4" w:space="0" w:color="auto"/>
              <w:right w:val="nil"/>
            </w:tcBorders>
            <w:shd w:val="clear" w:color="auto" w:fill="auto"/>
            <w:noWrap/>
            <w:vAlign w:val="bottom"/>
            <w:hideMark/>
          </w:tcPr>
          <w:p w14:paraId="0893499B" w14:textId="77777777" w:rsidR="005F708C" w:rsidRPr="0032161A" w:rsidRDefault="005F708C" w:rsidP="00F9201D">
            <w:pPr>
              <w:rPr>
                <w:rFonts w:ascii="Times" w:hAnsi="Times" w:cs="Calibri"/>
                <w:b/>
                <w:bCs/>
                <w:color w:val="000000" w:themeColor="text1"/>
              </w:rPr>
            </w:pPr>
            <w:proofErr w:type="spellStart"/>
            <w:r w:rsidRPr="0032161A">
              <w:rPr>
                <w:rFonts w:ascii="Times" w:hAnsi="Times" w:cs="Calibri"/>
                <w:b/>
                <w:bCs/>
                <w:color w:val="000000" w:themeColor="text1"/>
              </w:rPr>
              <w:t>Verrucomicrobia</w:t>
            </w:r>
            <w:proofErr w:type="spellEnd"/>
          </w:p>
        </w:tc>
        <w:tc>
          <w:tcPr>
            <w:tcW w:w="1570" w:type="dxa"/>
            <w:tcBorders>
              <w:top w:val="nil"/>
              <w:left w:val="nil"/>
              <w:bottom w:val="single" w:sz="4" w:space="0" w:color="auto"/>
              <w:right w:val="nil"/>
            </w:tcBorders>
            <w:shd w:val="clear" w:color="auto" w:fill="auto"/>
            <w:noWrap/>
            <w:vAlign w:val="bottom"/>
            <w:hideMark/>
          </w:tcPr>
          <w:p w14:paraId="157B61A1"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0.09</w:t>
            </w:r>
            <w:r>
              <w:rPr>
                <w:rFonts w:ascii="Times" w:hAnsi="Times" w:cs="Calibri"/>
                <w:color w:val="000000" w:themeColor="text1"/>
              </w:rPr>
              <w:t>2</w:t>
            </w:r>
            <w:r w:rsidRPr="0032161A">
              <w:rPr>
                <w:rFonts w:ascii="Times" w:hAnsi="Times" w:cs="Calibri"/>
                <w:color w:val="000000" w:themeColor="text1"/>
              </w:rPr>
              <w:t>***</w:t>
            </w:r>
          </w:p>
        </w:tc>
        <w:tc>
          <w:tcPr>
            <w:tcW w:w="1570" w:type="dxa"/>
            <w:tcBorders>
              <w:top w:val="nil"/>
              <w:left w:val="nil"/>
              <w:bottom w:val="single" w:sz="4" w:space="0" w:color="auto"/>
              <w:right w:val="nil"/>
            </w:tcBorders>
            <w:shd w:val="clear" w:color="auto" w:fill="auto"/>
            <w:noWrap/>
            <w:vAlign w:val="bottom"/>
            <w:hideMark/>
          </w:tcPr>
          <w:p w14:paraId="395D184F"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0.008*</w:t>
            </w:r>
          </w:p>
        </w:tc>
        <w:tc>
          <w:tcPr>
            <w:tcW w:w="1931" w:type="dxa"/>
            <w:tcBorders>
              <w:top w:val="nil"/>
              <w:left w:val="nil"/>
              <w:bottom w:val="single" w:sz="4" w:space="0" w:color="auto"/>
              <w:right w:val="nil"/>
            </w:tcBorders>
            <w:shd w:val="clear" w:color="auto" w:fill="auto"/>
            <w:noWrap/>
            <w:vAlign w:val="bottom"/>
            <w:hideMark/>
          </w:tcPr>
          <w:p w14:paraId="437A58BA" w14:textId="77777777" w:rsidR="005F708C" w:rsidRPr="0032161A" w:rsidRDefault="005F708C" w:rsidP="00F9201D">
            <w:pPr>
              <w:rPr>
                <w:rFonts w:ascii="Times" w:hAnsi="Times" w:cs="Calibri"/>
                <w:color w:val="000000" w:themeColor="text1"/>
              </w:rPr>
            </w:pPr>
            <w:r w:rsidRPr="0032161A">
              <w:rPr>
                <w:rFonts w:ascii="Times" w:hAnsi="Times" w:cs="Calibri"/>
                <w:color w:val="000000" w:themeColor="text1"/>
              </w:rPr>
              <w:t>0.006</w:t>
            </w:r>
          </w:p>
        </w:tc>
      </w:tr>
    </w:tbl>
    <w:p w14:paraId="7D0B3C4B" w14:textId="77777777" w:rsidR="005F708C" w:rsidRDefault="005F708C" w:rsidP="005F708C">
      <w:pPr>
        <w:spacing w:line="360" w:lineRule="auto"/>
      </w:pPr>
    </w:p>
    <w:p w14:paraId="3314FB83" w14:textId="77777777" w:rsidR="005F708C" w:rsidRDefault="005F708C" w:rsidP="005F708C">
      <w:pPr>
        <w:spacing w:line="360" w:lineRule="auto"/>
      </w:pPr>
    </w:p>
    <w:p w14:paraId="071DAB74" w14:textId="5B1A7DDA" w:rsidR="005D0FCA" w:rsidRDefault="005D0FCA" w:rsidP="005D0FCA"/>
    <w:p w14:paraId="7B3DA9D2" w14:textId="77777777" w:rsidR="005F708C" w:rsidRDefault="005F708C">
      <w:r>
        <w:br w:type="page"/>
      </w:r>
    </w:p>
    <w:p w14:paraId="225AF741" w14:textId="61268C4E" w:rsidR="00581AA3" w:rsidRDefault="00002E5F" w:rsidP="005D0FCA">
      <w:r w:rsidRPr="009A6C7C">
        <w:rPr>
          <w:b/>
          <w:bCs/>
          <w:lang w:val="en"/>
        </w:rPr>
        <w:lastRenderedPageBreak/>
        <w:t xml:space="preserve">Supplementary Table </w:t>
      </w:r>
      <w:r w:rsidR="00985A6B">
        <w:rPr>
          <w:b/>
          <w:bCs/>
          <w:lang w:val="en"/>
        </w:rPr>
        <w:t>S</w:t>
      </w:r>
      <w:r w:rsidR="00FD25C4" w:rsidRPr="009A6C7C">
        <w:rPr>
          <w:b/>
          <w:bCs/>
          <w:lang w:val="en"/>
        </w:rPr>
        <w:t>4</w:t>
      </w:r>
      <w:r w:rsidRPr="009A6C7C">
        <w:rPr>
          <w:b/>
          <w:bCs/>
          <w:lang w:val="en"/>
        </w:rPr>
        <w:t>:</w:t>
      </w:r>
      <w:r>
        <w:rPr>
          <w:lang w:val="en"/>
        </w:rPr>
        <w:t xml:space="preserve"> </w:t>
      </w:r>
      <w:r w:rsidR="00EA1E70">
        <w:t>P</w:t>
      </w:r>
      <w:r w:rsidR="00A0319B">
        <w:t>lant characteristics</w:t>
      </w:r>
      <w:r w:rsidR="00805156">
        <w:t xml:space="preserve"> from the greenhouse study</w:t>
      </w:r>
      <w:r w:rsidR="00EA1E70">
        <w:t xml:space="preserve"> explained by linear mixed effects models with rack number</w:t>
      </w:r>
      <w:r w:rsidR="00A27050">
        <w:t xml:space="preserve"> as a random effect and</w:t>
      </w:r>
      <w:r w:rsidR="00EA1E70">
        <w:t xml:space="preserve"> </w:t>
      </w:r>
      <w:r w:rsidR="00A27050">
        <w:t>field block</w:t>
      </w:r>
      <w:r w:rsidR="00EA1E70">
        <w:t xml:space="preserve"> nested within field block </w:t>
      </w:r>
      <w:r w:rsidR="00A27050">
        <w:t>nested within inoculum</w:t>
      </w:r>
      <w:r w:rsidR="00EA1E70">
        <w:t xml:space="preserve">. </w:t>
      </w:r>
      <w:r w:rsidR="00106339">
        <w:t xml:space="preserve"> </w:t>
      </w:r>
      <w:r w:rsidR="00A0319B">
        <w:t xml:space="preserve">F </w:t>
      </w:r>
      <w:r w:rsidR="00812E7F">
        <w:t xml:space="preserve">values </w:t>
      </w:r>
      <w:r w:rsidR="00EA1E70">
        <w:t xml:space="preserve">are reported. </w:t>
      </w:r>
      <w:r w:rsidR="00A0319B">
        <w:t xml:space="preserve">P values (^ p&lt;0.1,* p&lt;0.05, ** p&lt;0.01, *** p&lt;0.001) </w:t>
      </w:r>
    </w:p>
    <w:p w14:paraId="20344D8E" w14:textId="77777777" w:rsidR="00EA1E70" w:rsidRDefault="00EA1E70" w:rsidP="005D0F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600" w:firstRow="0" w:lastRow="0" w:firstColumn="0" w:lastColumn="0" w:noHBand="1" w:noVBand="1"/>
      </w:tblPr>
      <w:tblGrid>
        <w:gridCol w:w="2065"/>
        <w:gridCol w:w="1265"/>
        <w:gridCol w:w="1260"/>
        <w:gridCol w:w="1170"/>
        <w:gridCol w:w="900"/>
        <w:gridCol w:w="1170"/>
        <w:gridCol w:w="900"/>
        <w:gridCol w:w="620"/>
      </w:tblGrid>
      <w:tr w:rsidR="00581AA3" w:rsidRPr="00581AA3" w14:paraId="731EFFCD" w14:textId="77777777" w:rsidTr="00A0319B">
        <w:trPr>
          <w:trHeight w:val="320"/>
        </w:trPr>
        <w:tc>
          <w:tcPr>
            <w:tcW w:w="2065" w:type="dxa"/>
            <w:tcBorders>
              <w:top w:val="single" w:sz="4" w:space="0" w:color="auto"/>
            </w:tcBorders>
            <w:noWrap/>
            <w:hideMark/>
          </w:tcPr>
          <w:p w14:paraId="0D3B8F16" w14:textId="51E5FAD8" w:rsidR="00581AA3" w:rsidRPr="00A0319B" w:rsidRDefault="00581AA3" w:rsidP="00A0319B">
            <w:pPr>
              <w:rPr>
                <w:rFonts w:ascii="Times" w:hAnsi="Times"/>
                <w:b/>
                <w:bCs/>
                <w:sz w:val="20"/>
                <w:szCs w:val="20"/>
              </w:rPr>
            </w:pPr>
          </w:p>
        </w:tc>
        <w:tc>
          <w:tcPr>
            <w:tcW w:w="1265" w:type="dxa"/>
            <w:tcBorders>
              <w:top w:val="single" w:sz="4" w:space="0" w:color="auto"/>
            </w:tcBorders>
            <w:noWrap/>
            <w:hideMark/>
          </w:tcPr>
          <w:p w14:paraId="40ECE6A1" w14:textId="0325EC25" w:rsidR="00581AA3" w:rsidRPr="00A0319B" w:rsidRDefault="00A0319B" w:rsidP="00A0319B">
            <w:pPr>
              <w:rPr>
                <w:rFonts w:ascii="Times" w:hAnsi="Times"/>
                <w:b/>
                <w:bCs/>
                <w:sz w:val="20"/>
                <w:szCs w:val="20"/>
              </w:rPr>
            </w:pPr>
            <w:r w:rsidRPr="00A0319B">
              <w:rPr>
                <w:rFonts w:ascii="Times" w:hAnsi="Times"/>
                <w:b/>
                <w:bCs/>
                <w:sz w:val="20"/>
                <w:szCs w:val="20"/>
              </w:rPr>
              <w:t>A</w:t>
            </w:r>
            <w:r w:rsidR="00581AA3" w:rsidRPr="00A0319B">
              <w:rPr>
                <w:rFonts w:ascii="Times" w:hAnsi="Times"/>
                <w:b/>
                <w:bCs/>
                <w:sz w:val="20"/>
                <w:szCs w:val="20"/>
              </w:rPr>
              <w:t>boveground biomass</w:t>
            </w:r>
          </w:p>
        </w:tc>
        <w:tc>
          <w:tcPr>
            <w:tcW w:w="1260" w:type="dxa"/>
            <w:tcBorders>
              <w:top w:val="single" w:sz="4" w:space="0" w:color="auto"/>
            </w:tcBorders>
            <w:noWrap/>
            <w:hideMark/>
          </w:tcPr>
          <w:p w14:paraId="5B588BB3" w14:textId="5BCB3A5E" w:rsidR="00581AA3" w:rsidRPr="00A0319B" w:rsidRDefault="00581AA3" w:rsidP="00A0319B">
            <w:pPr>
              <w:rPr>
                <w:rFonts w:ascii="Times" w:hAnsi="Times"/>
                <w:b/>
                <w:bCs/>
                <w:sz w:val="20"/>
                <w:szCs w:val="20"/>
              </w:rPr>
            </w:pPr>
            <w:r w:rsidRPr="00A0319B">
              <w:rPr>
                <w:rFonts w:ascii="Times" w:hAnsi="Times"/>
                <w:b/>
                <w:bCs/>
                <w:sz w:val="20"/>
                <w:szCs w:val="20"/>
              </w:rPr>
              <w:t>Belo</w:t>
            </w:r>
            <w:r w:rsidR="00A0319B" w:rsidRPr="00A0319B">
              <w:rPr>
                <w:rFonts w:ascii="Times" w:hAnsi="Times"/>
                <w:b/>
                <w:bCs/>
                <w:sz w:val="20"/>
                <w:szCs w:val="20"/>
              </w:rPr>
              <w:t>w</w:t>
            </w:r>
            <w:r w:rsidRPr="00A0319B">
              <w:rPr>
                <w:rFonts w:ascii="Times" w:hAnsi="Times"/>
                <w:b/>
                <w:bCs/>
                <w:sz w:val="20"/>
                <w:szCs w:val="20"/>
              </w:rPr>
              <w:t>ground biomass</w:t>
            </w:r>
          </w:p>
        </w:tc>
        <w:tc>
          <w:tcPr>
            <w:tcW w:w="1170" w:type="dxa"/>
            <w:tcBorders>
              <w:top w:val="single" w:sz="4" w:space="0" w:color="auto"/>
            </w:tcBorders>
            <w:noWrap/>
            <w:hideMark/>
          </w:tcPr>
          <w:p w14:paraId="6EF42A5E" w14:textId="2FE7937D" w:rsidR="00581AA3" w:rsidRPr="00A0319B" w:rsidRDefault="00A0319B" w:rsidP="00A0319B">
            <w:pPr>
              <w:rPr>
                <w:rFonts w:ascii="Times" w:hAnsi="Times"/>
                <w:b/>
                <w:bCs/>
                <w:sz w:val="20"/>
                <w:szCs w:val="20"/>
              </w:rPr>
            </w:pPr>
            <w:r w:rsidRPr="00A0319B">
              <w:rPr>
                <w:rFonts w:ascii="Times" w:hAnsi="Times"/>
                <w:b/>
                <w:bCs/>
                <w:sz w:val="20"/>
                <w:szCs w:val="20"/>
              </w:rPr>
              <w:t>A</w:t>
            </w:r>
            <w:r w:rsidR="00581AA3" w:rsidRPr="00A0319B">
              <w:rPr>
                <w:rFonts w:ascii="Times" w:hAnsi="Times"/>
                <w:b/>
                <w:bCs/>
                <w:sz w:val="20"/>
                <w:szCs w:val="20"/>
              </w:rPr>
              <w:t>verage leaf number</w:t>
            </w:r>
          </w:p>
        </w:tc>
        <w:tc>
          <w:tcPr>
            <w:tcW w:w="900" w:type="dxa"/>
            <w:tcBorders>
              <w:top w:val="single" w:sz="4" w:space="0" w:color="auto"/>
            </w:tcBorders>
            <w:noWrap/>
            <w:hideMark/>
          </w:tcPr>
          <w:p w14:paraId="280A37E9" w14:textId="6665FC29" w:rsidR="00581AA3" w:rsidRPr="00A0319B" w:rsidRDefault="00A0319B" w:rsidP="00A0319B">
            <w:pPr>
              <w:rPr>
                <w:rFonts w:ascii="Times" w:hAnsi="Times"/>
                <w:b/>
                <w:bCs/>
                <w:sz w:val="20"/>
                <w:szCs w:val="20"/>
              </w:rPr>
            </w:pPr>
            <w:r w:rsidRPr="00A0319B">
              <w:rPr>
                <w:rFonts w:ascii="Times" w:hAnsi="Times"/>
                <w:b/>
                <w:bCs/>
                <w:sz w:val="20"/>
                <w:szCs w:val="20"/>
              </w:rPr>
              <w:t>A</w:t>
            </w:r>
            <w:r w:rsidR="00581AA3" w:rsidRPr="00A0319B">
              <w:rPr>
                <w:rFonts w:ascii="Times" w:hAnsi="Times"/>
                <w:b/>
                <w:bCs/>
                <w:sz w:val="20"/>
                <w:szCs w:val="20"/>
              </w:rPr>
              <w:t>verage height</w:t>
            </w:r>
          </w:p>
        </w:tc>
        <w:tc>
          <w:tcPr>
            <w:tcW w:w="1170" w:type="dxa"/>
            <w:tcBorders>
              <w:top w:val="single" w:sz="4" w:space="0" w:color="auto"/>
            </w:tcBorders>
            <w:noWrap/>
            <w:hideMark/>
          </w:tcPr>
          <w:p w14:paraId="2B0F9E84" w14:textId="7DA79D7E" w:rsidR="00581AA3" w:rsidRPr="00A0319B" w:rsidRDefault="00A0319B" w:rsidP="00A0319B">
            <w:pPr>
              <w:rPr>
                <w:rFonts w:ascii="Times" w:hAnsi="Times"/>
                <w:b/>
                <w:bCs/>
                <w:sz w:val="20"/>
                <w:szCs w:val="20"/>
              </w:rPr>
            </w:pPr>
            <w:r w:rsidRPr="00A0319B">
              <w:rPr>
                <w:rFonts w:ascii="Times" w:hAnsi="Times"/>
                <w:b/>
                <w:bCs/>
                <w:sz w:val="20"/>
                <w:szCs w:val="20"/>
              </w:rPr>
              <w:t>C</w:t>
            </w:r>
            <w:r w:rsidR="00581AA3" w:rsidRPr="00A0319B">
              <w:rPr>
                <w:rFonts w:ascii="Times" w:hAnsi="Times"/>
                <w:b/>
                <w:bCs/>
                <w:sz w:val="20"/>
                <w:szCs w:val="20"/>
              </w:rPr>
              <w:t xml:space="preserve">hlorophyll content </w:t>
            </w:r>
          </w:p>
        </w:tc>
        <w:tc>
          <w:tcPr>
            <w:tcW w:w="900" w:type="dxa"/>
            <w:tcBorders>
              <w:top w:val="single" w:sz="4" w:space="0" w:color="auto"/>
            </w:tcBorders>
            <w:noWrap/>
            <w:hideMark/>
          </w:tcPr>
          <w:p w14:paraId="114102A0" w14:textId="3A62D992" w:rsidR="00581AA3" w:rsidRPr="00A0319B" w:rsidRDefault="00A0319B" w:rsidP="00A0319B">
            <w:pPr>
              <w:rPr>
                <w:rFonts w:ascii="Times" w:hAnsi="Times"/>
                <w:b/>
                <w:bCs/>
                <w:sz w:val="20"/>
                <w:szCs w:val="20"/>
              </w:rPr>
            </w:pPr>
            <w:r w:rsidRPr="00A0319B">
              <w:rPr>
                <w:rFonts w:ascii="Times" w:hAnsi="Times"/>
                <w:b/>
                <w:bCs/>
                <w:sz w:val="20"/>
                <w:szCs w:val="20"/>
              </w:rPr>
              <w:t>N</w:t>
            </w:r>
            <w:r w:rsidR="00581AA3" w:rsidRPr="00A0319B">
              <w:rPr>
                <w:rFonts w:ascii="Times" w:hAnsi="Times"/>
                <w:b/>
                <w:bCs/>
                <w:sz w:val="20"/>
                <w:szCs w:val="20"/>
              </w:rPr>
              <w:t>odule number</w:t>
            </w:r>
          </w:p>
        </w:tc>
        <w:tc>
          <w:tcPr>
            <w:tcW w:w="620" w:type="dxa"/>
            <w:tcBorders>
              <w:top w:val="single" w:sz="4" w:space="0" w:color="auto"/>
            </w:tcBorders>
            <w:noWrap/>
            <w:hideMark/>
          </w:tcPr>
          <w:p w14:paraId="060E7158" w14:textId="77777777" w:rsidR="00581AA3" w:rsidRPr="00A0319B" w:rsidRDefault="00581AA3" w:rsidP="00A0319B">
            <w:pPr>
              <w:rPr>
                <w:rFonts w:ascii="Times" w:hAnsi="Times"/>
                <w:b/>
                <w:bCs/>
                <w:sz w:val="20"/>
                <w:szCs w:val="20"/>
              </w:rPr>
            </w:pPr>
            <w:r w:rsidRPr="00A0319B">
              <w:rPr>
                <w:rFonts w:ascii="Times" w:hAnsi="Times"/>
                <w:b/>
                <w:bCs/>
                <w:sz w:val="20"/>
                <w:szCs w:val="20"/>
              </w:rPr>
              <w:t>SLA</w:t>
            </w:r>
          </w:p>
        </w:tc>
      </w:tr>
      <w:tr w:rsidR="00581AA3" w:rsidRPr="00581AA3" w14:paraId="68E333E7" w14:textId="77777777" w:rsidTr="00A0319B">
        <w:trPr>
          <w:trHeight w:val="320"/>
        </w:trPr>
        <w:tc>
          <w:tcPr>
            <w:tcW w:w="2065" w:type="dxa"/>
            <w:tcBorders>
              <w:bottom w:val="single" w:sz="4" w:space="0" w:color="auto"/>
            </w:tcBorders>
            <w:noWrap/>
            <w:hideMark/>
          </w:tcPr>
          <w:p w14:paraId="07485C94" w14:textId="7ED50C07" w:rsidR="00581AA3" w:rsidRPr="00A0319B" w:rsidRDefault="00A0319B" w:rsidP="00A0319B">
            <w:pPr>
              <w:rPr>
                <w:rFonts w:ascii="Times" w:hAnsi="Times"/>
                <w:b/>
                <w:bCs/>
                <w:sz w:val="20"/>
                <w:szCs w:val="20"/>
              </w:rPr>
            </w:pPr>
            <w:r w:rsidRPr="00A0319B">
              <w:rPr>
                <w:rFonts w:ascii="Times" w:hAnsi="Times"/>
                <w:b/>
                <w:bCs/>
                <w:sz w:val="20"/>
                <w:szCs w:val="20"/>
              </w:rPr>
              <w:t>SOYBEAN</w:t>
            </w:r>
          </w:p>
        </w:tc>
        <w:tc>
          <w:tcPr>
            <w:tcW w:w="1265" w:type="dxa"/>
            <w:tcBorders>
              <w:bottom w:val="single" w:sz="4" w:space="0" w:color="auto"/>
            </w:tcBorders>
            <w:noWrap/>
            <w:hideMark/>
          </w:tcPr>
          <w:p w14:paraId="7E144C0A" w14:textId="77777777" w:rsidR="00581AA3" w:rsidRPr="00A0319B" w:rsidRDefault="00581AA3" w:rsidP="00A0319B">
            <w:pPr>
              <w:rPr>
                <w:rFonts w:ascii="Times" w:hAnsi="Times"/>
                <w:b/>
                <w:bCs/>
                <w:sz w:val="20"/>
                <w:szCs w:val="20"/>
              </w:rPr>
            </w:pPr>
            <w:r w:rsidRPr="00A0319B">
              <w:rPr>
                <w:rFonts w:ascii="Times" w:hAnsi="Times"/>
                <w:b/>
                <w:bCs/>
                <w:sz w:val="20"/>
                <w:szCs w:val="20"/>
              </w:rPr>
              <w:t>F</w:t>
            </w:r>
          </w:p>
        </w:tc>
        <w:tc>
          <w:tcPr>
            <w:tcW w:w="1260" w:type="dxa"/>
            <w:tcBorders>
              <w:bottom w:val="single" w:sz="4" w:space="0" w:color="auto"/>
            </w:tcBorders>
            <w:noWrap/>
            <w:hideMark/>
          </w:tcPr>
          <w:p w14:paraId="6BB61743" w14:textId="77777777" w:rsidR="00581AA3" w:rsidRPr="00A0319B" w:rsidRDefault="00581AA3" w:rsidP="00A0319B">
            <w:pPr>
              <w:rPr>
                <w:rFonts w:ascii="Times" w:hAnsi="Times"/>
                <w:b/>
                <w:bCs/>
                <w:sz w:val="20"/>
                <w:szCs w:val="20"/>
              </w:rPr>
            </w:pPr>
            <w:r w:rsidRPr="00A0319B">
              <w:rPr>
                <w:rFonts w:ascii="Times" w:hAnsi="Times"/>
                <w:b/>
                <w:bCs/>
                <w:sz w:val="20"/>
                <w:szCs w:val="20"/>
              </w:rPr>
              <w:t>F</w:t>
            </w:r>
          </w:p>
        </w:tc>
        <w:tc>
          <w:tcPr>
            <w:tcW w:w="1170" w:type="dxa"/>
            <w:tcBorders>
              <w:bottom w:val="single" w:sz="4" w:space="0" w:color="auto"/>
            </w:tcBorders>
            <w:noWrap/>
            <w:hideMark/>
          </w:tcPr>
          <w:p w14:paraId="43A75A74" w14:textId="77777777" w:rsidR="00581AA3" w:rsidRPr="00A0319B" w:rsidRDefault="00581AA3" w:rsidP="00A0319B">
            <w:pPr>
              <w:rPr>
                <w:rFonts w:ascii="Times" w:hAnsi="Times"/>
                <w:b/>
                <w:bCs/>
                <w:sz w:val="20"/>
                <w:szCs w:val="20"/>
              </w:rPr>
            </w:pPr>
            <w:r w:rsidRPr="00A0319B">
              <w:rPr>
                <w:rFonts w:ascii="Times" w:hAnsi="Times"/>
                <w:b/>
                <w:bCs/>
                <w:sz w:val="20"/>
                <w:szCs w:val="20"/>
              </w:rPr>
              <w:t>F</w:t>
            </w:r>
          </w:p>
        </w:tc>
        <w:tc>
          <w:tcPr>
            <w:tcW w:w="900" w:type="dxa"/>
            <w:tcBorders>
              <w:bottom w:val="single" w:sz="4" w:space="0" w:color="auto"/>
            </w:tcBorders>
            <w:noWrap/>
            <w:hideMark/>
          </w:tcPr>
          <w:p w14:paraId="0645EA63" w14:textId="77777777" w:rsidR="00581AA3" w:rsidRPr="00A0319B" w:rsidRDefault="00581AA3" w:rsidP="00A0319B">
            <w:pPr>
              <w:rPr>
                <w:rFonts w:ascii="Times" w:hAnsi="Times"/>
                <w:b/>
                <w:bCs/>
                <w:sz w:val="20"/>
                <w:szCs w:val="20"/>
              </w:rPr>
            </w:pPr>
            <w:r w:rsidRPr="00A0319B">
              <w:rPr>
                <w:rFonts w:ascii="Times" w:hAnsi="Times"/>
                <w:b/>
                <w:bCs/>
                <w:sz w:val="20"/>
                <w:szCs w:val="20"/>
              </w:rPr>
              <w:t>F</w:t>
            </w:r>
          </w:p>
        </w:tc>
        <w:tc>
          <w:tcPr>
            <w:tcW w:w="1170" w:type="dxa"/>
            <w:tcBorders>
              <w:bottom w:val="single" w:sz="4" w:space="0" w:color="auto"/>
            </w:tcBorders>
            <w:noWrap/>
            <w:hideMark/>
          </w:tcPr>
          <w:p w14:paraId="433D8E10" w14:textId="77777777" w:rsidR="00581AA3" w:rsidRPr="00A0319B" w:rsidRDefault="00581AA3" w:rsidP="00A0319B">
            <w:pPr>
              <w:rPr>
                <w:rFonts w:ascii="Times" w:hAnsi="Times"/>
                <w:b/>
                <w:bCs/>
                <w:sz w:val="20"/>
                <w:szCs w:val="20"/>
              </w:rPr>
            </w:pPr>
            <w:r w:rsidRPr="00A0319B">
              <w:rPr>
                <w:rFonts w:ascii="Times" w:hAnsi="Times"/>
                <w:b/>
                <w:bCs/>
                <w:sz w:val="20"/>
                <w:szCs w:val="20"/>
              </w:rPr>
              <w:t>F</w:t>
            </w:r>
          </w:p>
        </w:tc>
        <w:tc>
          <w:tcPr>
            <w:tcW w:w="900" w:type="dxa"/>
            <w:tcBorders>
              <w:bottom w:val="single" w:sz="4" w:space="0" w:color="auto"/>
            </w:tcBorders>
            <w:noWrap/>
            <w:hideMark/>
          </w:tcPr>
          <w:p w14:paraId="2B7FDB33" w14:textId="77777777" w:rsidR="00581AA3" w:rsidRPr="00A0319B" w:rsidRDefault="00581AA3" w:rsidP="00A0319B">
            <w:pPr>
              <w:rPr>
                <w:rFonts w:ascii="Times" w:hAnsi="Times"/>
                <w:b/>
                <w:bCs/>
                <w:sz w:val="20"/>
                <w:szCs w:val="20"/>
              </w:rPr>
            </w:pPr>
            <w:r w:rsidRPr="00A0319B">
              <w:rPr>
                <w:rFonts w:ascii="Times" w:hAnsi="Times"/>
                <w:b/>
                <w:bCs/>
                <w:sz w:val="20"/>
                <w:szCs w:val="20"/>
              </w:rPr>
              <w:t>F</w:t>
            </w:r>
          </w:p>
        </w:tc>
        <w:tc>
          <w:tcPr>
            <w:tcW w:w="620" w:type="dxa"/>
            <w:tcBorders>
              <w:bottom w:val="single" w:sz="4" w:space="0" w:color="auto"/>
            </w:tcBorders>
            <w:noWrap/>
            <w:hideMark/>
          </w:tcPr>
          <w:p w14:paraId="6308EFC5" w14:textId="77777777" w:rsidR="00581AA3" w:rsidRPr="00A0319B" w:rsidRDefault="00581AA3" w:rsidP="00A0319B">
            <w:pPr>
              <w:rPr>
                <w:rFonts w:ascii="Times" w:hAnsi="Times"/>
                <w:b/>
                <w:bCs/>
                <w:sz w:val="20"/>
                <w:szCs w:val="20"/>
              </w:rPr>
            </w:pPr>
            <w:r w:rsidRPr="00A0319B">
              <w:rPr>
                <w:rFonts w:ascii="Times" w:hAnsi="Times"/>
                <w:b/>
                <w:bCs/>
                <w:sz w:val="20"/>
                <w:szCs w:val="20"/>
              </w:rPr>
              <w:t>F</w:t>
            </w:r>
          </w:p>
        </w:tc>
      </w:tr>
      <w:tr w:rsidR="00581AA3" w:rsidRPr="00581AA3" w14:paraId="3700BB53" w14:textId="77777777" w:rsidTr="00A0319B">
        <w:trPr>
          <w:trHeight w:val="320"/>
        </w:trPr>
        <w:tc>
          <w:tcPr>
            <w:tcW w:w="2065" w:type="dxa"/>
            <w:tcBorders>
              <w:top w:val="single" w:sz="4" w:space="0" w:color="auto"/>
            </w:tcBorders>
            <w:noWrap/>
            <w:hideMark/>
          </w:tcPr>
          <w:p w14:paraId="6F4B0EDD" w14:textId="77777777" w:rsidR="00581AA3" w:rsidRPr="00581AA3" w:rsidRDefault="00581AA3" w:rsidP="00A0319B">
            <w:pPr>
              <w:rPr>
                <w:rFonts w:ascii="Times" w:hAnsi="Times"/>
                <w:sz w:val="20"/>
                <w:szCs w:val="20"/>
              </w:rPr>
            </w:pPr>
            <w:r w:rsidRPr="00581AA3">
              <w:rPr>
                <w:rFonts w:ascii="Times" w:hAnsi="Times"/>
                <w:sz w:val="20"/>
                <w:szCs w:val="20"/>
              </w:rPr>
              <w:t>greenhouse watering treatment</w:t>
            </w:r>
          </w:p>
        </w:tc>
        <w:tc>
          <w:tcPr>
            <w:tcW w:w="1265" w:type="dxa"/>
            <w:tcBorders>
              <w:top w:val="single" w:sz="4" w:space="0" w:color="auto"/>
            </w:tcBorders>
            <w:noWrap/>
            <w:hideMark/>
          </w:tcPr>
          <w:p w14:paraId="2D862E58" w14:textId="77777777" w:rsidR="00581AA3" w:rsidRPr="00581AA3" w:rsidRDefault="00581AA3" w:rsidP="00A0319B">
            <w:pPr>
              <w:rPr>
                <w:rFonts w:ascii="Times" w:hAnsi="Times"/>
                <w:sz w:val="20"/>
                <w:szCs w:val="20"/>
              </w:rPr>
            </w:pPr>
            <w:r w:rsidRPr="00581AA3">
              <w:rPr>
                <w:rFonts w:ascii="Times" w:hAnsi="Times"/>
                <w:sz w:val="20"/>
                <w:szCs w:val="20"/>
              </w:rPr>
              <w:t>2470.68***</w:t>
            </w:r>
          </w:p>
        </w:tc>
        <w:tc>
          <w:tcPr>
            <w:tcW w:w="1260" w:type="dxa"/>
            <w:tcBorders>
              <w:top w:val="single" w:sz="4" w:space="0" w:color="auto"/>
            </w:tcBorders>
            <w:noWrap/>
            <w:hideMark/>
          </w:tcPr>
          <w:p w14:paraId="0FACBBC4" w14:textId="77777777" w:rsidR="00581AA3" w:rsidRPr="00581AA3" w:rsidRDefault="00581AA3" w:rsidP="00A0319B">
            <w:pPr>
              <w:rPr>
                <w:rFonts w:ascii="Times" w:hAnsi="Times"/>
                <w:sz w:val="20"/>
                <w:szCs w:val="20"/>
              </w:rPr>
            </w:pPr>
            <w:r w:rsidRPr="00581AA3">
              <w:rPr>
                <w:rFonts w:ascii="Times" w:hAnsi="Times"/>
                <w:sz w:val="20"/>
                <w:szCs w:val="20"/>
              </w:rPr>
              <w:t>162.85***</w:t>
            </w:r>
          </w:p>
        </w:tc>
        <w:tc>
          <w:tcPr>
            <w:tcW w:w="1170" w:type="dxa"/>
            <w:tcBorders>
              <w:top w:val="single" w:sz="4" w:space="0" w:color="auto"/>
            </w:tcBorders>
            <w:noWrap/>
            <w:hideMark/>
          </w:tcPr>
          <w:p w14:paraId="70AC00DA" w14:textId="77777777" w:rsidR="00581AA3" w:rsidRPr="00581AA3" w:rsidRDefault="00581AA3" w:rsidP="00A0319B">
            <w:pPr>
              <w:rPr>
                <w:rFonts w:ascii="Times" w:hAnsi="Times"/>
                <w:sz w:val="20"/>
                <w:szCs w:val="20"/>
              </w:rPr>
            </w:pPr>
            <w:r w:rsidRPr="00581AA3">
              <w:rPr>
                <w:rFonts w:ascii="Times" w:hAnsi="Times"/>
                <w:sz w:val="20"/>
                <w:szCs w:val="20"/>
              </w:rPr>
              <w:t>672.82***</w:t>
            </w:r>
          </w:p>
        </w:tc>
        <w:tc>
          <w:tcPr>
            <w:tcW w:w="900" w:type="dxa"/>
            <w:tcBorders>
              <w:top w:val="single" w:sz="4" w:space="0" w:color="auto"/>
            </w:tcBorders>
            <w:noWrap/>
            <w:hideMark/>
          </w:tcPr>
          <w:p w14:paraId="11A9A34F" w14:textId="77777777" w:rsidR="00581AA3" w:rsidRPr="00581AA3" w:rsidRDefault="00581AA3" w:rsidP="00A0319B">
            <w:pPr>
              <w:rPr>
                <w:rFonts w:ascii="Times" w:hAnsi="Times"/>
                <w:sz w:val="20"/>
                <w:szCs w:val="20"/>
              </w:rPr>
            </w:pPr>
            <w:r w:rsidRPr="00581AA3">
              <w:rPr>
                <w:rFonts w:ascii="Times" w:hAnsi="Times"/>
                <w:sz w:val="20"/>
                <w:szCs w:val="20"/>
              </w:rPr>
              <w:t>265.96***</w:t>
            </w:r>
          </w:p>
        </w:tc>
        <w:tc>
          <w:tcPr>
            <w:tcW w:w="1170" w:type="dxa"/>
            <w:tcBorders>
              <w:top w:val="single" w:sz="4" w:space="0" w:color="auto"/>
            </w:tcBorders>
            <w:noWrap/>
            <w:hideMark/>
          </w:tcPr>
          <w:p w14:paraId="33EAC7C5" w14:textId="77777777" w:rsidR="00581AA3" w:rsidRPr="00581AA3" w:rsidRDefault="00581AA3" w:rsidP="00A0319B">
            <w:pPr>
              <w:rPr>
                <w:rFonts w:ascii="Times" w:hAnsi="Times"/>
                <w:sz w:val="20"/>
                <w:szCs w:val="20"/>
              </w:rPr>
            </w:pPr>
            <w:r w:rsidRPr="00581AA3">
              <w:rPr>
                <w:rFonts w:ascii="Times" w:hAnsi="Times"/>
                <w:sz w:val="20"/>
                <w:szCs w:val="20"/>
              </w:rPr>
              <w:t>110.29***</w:t>
            </w:r>
          </w:p>
        </w:tc>
        <w:tc>
          <w:tcPr>
            <w:tcW w:w="900" w:type="dxa"/>
            <w:tcBorders>
              <w:top w:val="single" w:sz="4" w:space="0" w:color="auto"/>
            </w:tcBorders>
            <w:noWrap/>
            <w:hideMark/>
          </w:tcPr>
          <w:p w14:paraId="50FEA1A3" w14:textId="77777777" w:rsidR="00581AA3" w:rsidRPr="00581AA3" w:rsidRDefault="00581AA3" w:rsidP="00A0319B">
            <w:pPr>
              <w:rPr>
                <w:rFonts w:ascii="Times" w:hAnsi="Times"/>
                <w:sz w:val="20"/>
                <w:szCs w:val="20"/>
              </w:rPr>
            </w:pPr>
            <w:r w:rsidRPr="00581AA3">
              <w:rPr>
                <w:rFonts w:ascii="Times" w:hAnsi="Times"/>
                <w:sz w:val="20"/>
                <w:szCs w:val="20"/>
              </w:rPr>
              <w:t>120.26***</w:t>
            </w:r>
          </w:p>
        </w:tc>
        <w:tc>
          <w:tcPr>
            <w:tcW w:w="620" w:type="dxa"/>
            <w:tcBorders>
              <w:top w:val="single" w:sz="4" w:space="0" w:color="auto"/>
            </w:tcBorders>
            <w:noWrap/>
            <w:hideMark/>
          </w:tcPr>
          <w:p w14:paraId="538BD895" w14:textId="77777777" w:rsidR="00581AA3" w:rsidRPr="00581AA3" w:rsidRDefault="00581AA3" w:rsidP="00A0319B">
            <w:pPr>
              <w:rPr>
                <w:rFonts w:ascii="Times" w:hAnsi="Times"/>
                <w:sz w:val="20"/>
                <w:szCs w:val="20"/>
              </w:rPr>
            </w:pPr>
          </w:p>
        </w:tc>
      </w:tr>
      <w:tr w:rsidR="00581AA3" w:rsidRPr="00581AA3" w14:paraId="683FB36A" w14:textId="77777777" w:rsidTr="00A0319B">
        <w:trPr>
          <w:trHeight w:val="320"/>
        </w:trPr>
        <w:tc>
          <w:tcPr>
            <w:tcW w:w="2065" w:type="dxa"/>
            <w:noWrap/>
            <w:hideMark/>
          </w:tcPr>
          <w:p w14:paraId="321F27E9" w14:textId="77777777" w:rsidR="00581AA3" w:rsidRPr="00581AA3" w:rsidRDefault="00581AA3" w:rsidP="00A0319B">
            <w:pPr>
              <w:rPr>
                <w:rFonts w:ascii="Times" w:hAnsi="Times"/>
                <w:sz w:val="20"/>
                <w:szCs w:val="20"/>
              </w:rPr>
            </w:pPr>
            <w:r w:rsidRPr="00581AA3">
              <w:rPr>
                <w:rFonts w:ascii="Times" w:hAnsi="Times"/>
                <w:sz w:val="20"/>
                <w:szCs w:val="20"/>
              </w:rPr>
              <w:t>field rain treatment</w:t>
            </w:r>
          </w:p>
        </w:tc>
        <w:tc>
          <w:tcPr>
            <w:tcW w:w="1265" w:type="dxa"/>
            <w:noWrap/>
            <w:hideMark/>
          </w:tcPr>
          <w:p w14:paraId="704AD76E" w14:textId="77777777" w:rsidR="00581AA3" w:rsidRPr="00581AA3" w:rsidRDefault="00581AA3" w:rsidP="00A0319B">
            <w:pPr>
              <w:rPr>
                <w:rFonts w:ascii="Times" w:hAnsi="Times"/>
                <w:sz w:val="20"/>
                <w:szCs w:val="20"/>
              </w:rPr>
            </w:pPr>
            <w:r w:rsidRPr="00581AA3">
              <w:rPr>
                <w:rFonts w:ascii="Times" w:hAnsi="Times"/>
                <w:sz w:val="20"/>
                <w:szCs w:val="20"/>
              </w:rPr>
              <w:t>0.63</w:t>
            </w:r>
          </w:p>
        </w:tc>
        <w:tc>
          <w:tcPr>
            <w:tcW w:w="1260" w:type="dxa"/>
            <w:noWrap/>
            <w:hideMark/>
          </w:tcPr>
          <w:p w14:paraId="0237833D" w14:textId="77777777" w:rsidR="00581AA3" w:rsidRPr="00581AA3" w:rsidRDefault="00581AA3" w:rsidP="00A0319B">
            <w:pPr>
              <w:rPr>
                <w:rFonts w:ascii="Times" w:hAnsi="Times"/>
                <w:sz w:val="20"/>
                <w:szCs w:val="20"/>
              </w:rPr>
            </w:pPr>
            <w:r w:rsidRPr="00581AA3">
              <w:rPr>
                <w:rFonts w:ascii="Times" w:hAnsi="Times"/>
                <w:sz w:val="20"/>
                <w:szCs w:val="20"/>
              </w:rPr>
              <w:t>0.44</w:t>
            </w:r>
          </w:p>
        </w:tc>
        <w:tc>
          <w:tcPr>
            <w:tcW w:w="1170" w:type="dxa"/>
            <w:noWrap/>
            <w:hideMark/>
          </w:tcPr>
          <w:p w14:paraId="26B25A68" w14:textId="77777777" w:rsidR="00581AA3" w:rsidRPr="00581AA3" w:rsidRDefault="00581AA3" w:rsidP="00A0319B">
            <w:pPr>
              <w:rPr>
                <w:rFonts w:ascii="Times" w:hAnsi="Times"/>
                <w:sz w:val="20"/>
                <w:szCs w:val="20"/>
              </w:rPr>
            </w:pPr>
            <w:r w:rsidRPr="00581AA3">
              <w:rPr>
                <w:rFonts w:ascii="Times" w:hAnsi="Times"/>
                <w:sz w:val="20"/>
                <w:szCs w:val="20"/>
              </w:rPr>
              <w:t>0.85</w:t>
            </w:r>
          </w:p>
        </w:tc>
        <w:tc>
          <w:tcPr>
            <w:tcW w:w="900" w:type="dxa"/>
            <w:noWrap/>
            <w:hideMark/>
          </w:tcPr>
          <w:p w14:paraId="234317CF" w14:textId="77777777" w:rsidR="00581AA3" w:rsidRPr="00581AA3" w:rsidRDefault="00581AA3" w:rsidP="00A0319B">
            <w:pPr>
              <w:rPr>
                <w:rFonts w:ascii="Times" w:hAnsi="Times"/>
                <w:sz w:val="20"/>
                <w:szCs w:val="20"/>
              </w:rPr>
            </w:pPr>
            <w:r w:rsidRPr="00581AA3">
              <w:rPr>
                <w:rFonts w:ascii="Times" w:hAnsi="Times"/>
                <w:sz w:val="20"/>
                <w:szCs w:val="20"/>
              </w:rPr>
              <w:t>0.06</w:t>
            </w:r>
          </w:p>
        </w:tc>
        <w:tc>
          <w:tcPr>
            <w:tcW w:w="1170" w:type="dxa"/>
            <w:noWrap/>
            <w:hideMark/>
          </w:tcPr>
          <w:p w14:paraId="5FF52A60" w14:textId="77777777" w:rsidR="00581AA3" w:rsidRPr="00581AA3" w:rsidRDefault="00581AA3" w:rsidP="00A0319B">
            <w:pPr>
              <w:rPr>
                <w:rFonts w:ascii="Times" w:hAnsi="Times"/>
                <w:sz w:val="20"/>
                <w:szCs w:val="20"/>
              </w:rPr>
            </w:pPr>
            <w:r w:rsidRPr="00581AA3">
              <w:rPr>
                <w:rFonts w:ascii="Times" w:hAnsi="Times"/>
                <w:sz w:val="20"/>
                <w:szCs w:val="20"/>
              </w:rPr>
              <w:t>0.31</w:t>
            </w:r>
          </w:p>
        </w:tc>
        <w:tc>
          <w:tcPr>
            <w:tcW w:w="900" w:type="dxa"/>
            <w:noWrap/>
            <w:hideMark/>
          </w:tcPr>
          <w:p w14:paraId="5B679E55" w14:textId="77777777" w:rsidR="00581AA3" w:rsidRPr="00581AA3" w:rsidRDefault="00581AA3" w:rsidP="00A0319B">
            <w:pPr>
              <w:rPr>
                <w:rFonts w:ascii="Times" w:hAnsi="Times"/>
                <w:sz w:val="20"/>
                <w:szCs w:val="20"/>
              </w:rPr>
            </w:pPr>
            <w:r w:rsidRPr="00581AA3">
              <w:rPr>
                <w:rFonts w:ascii="Times" w:hAnsi="Times"/>
                <w:sz w:val="20"/>
                <w:szCs w:val="20"/>
              </w:rPr>
              <w:t>2.13</w:t>
            </w:r>
          </w:p>
        </w:tc>
        <w:tc>
          <w:tcPr>
            <w:tcW w:w="620" w:type="dxa"/>
            <w:noWrap/>
            <w:hideMark/>
          </w:tcPr>
          <w:p w14:paraId="31320D94" w14:textId="77777777" w:rsidR="00581AA3" w:rsidRPr="00581AA3" w:rsidRDefault="00581AA3" w:rsidP="00A0319B">
            <w:pPr>
              <w:rPr>
                <w:rFonts w:ascii="Times" w:hAnsi="Times"/>
                <w:sz w:val="20"/>
                <w:szCs w:val="20"/>
              </w:rPr>
            </w:pPr>
          </w:p>
        </w:tc>
      </w:tr>
      <w:tr w:rsidR="00581AA3" w:rsidRPr="00581AA3" w14:paraId="017C94D9" w14:textId="77777777" w:rsidTr="00A0319B">
        <w:trPr>
          <w:trHeight w:val="320"/>
        </w:trPr>
        <w:tc>
          <w:tcPr>
            <w:tcW w:w="2065" w:type="dxa"/>
            <w:noWrap/>
            <w:hideMark/>
          </w:tcPr>
          <w:p w14:paraId="6ED2E2BD" w14:textId="77777777" w:rsidR="00581AA3" w:rsidRPr="00581AA3" w:rsidRDefault="00581AA3" w:rsidP="00A0319B">
            <w:pPr>
              <w:rPr>
                <w:rFonts w:ascii="Times" w:hAnsi="Times"/>
                <w:sz w:val="20"/>
                <w:szCs w:val="20"/>
              </w:rPr>
            </w:pPr>
            <w:r w:rsidRPr="00581AA3">
              <w:rPr>
                <w:rFonts w:ascii="Times" w:hAnsi="Times"/>
                <w:sz w:val="20"/>
                <w:szCs w:val="20"/>
              </w:rPr>
              <w:t>field inoculum treatment</w:t>
            </w:r>
          </w:p>
        </w:tc>
        <w:tc>
          <w:tcPr>
            <w:tcW w:w="1265" w:type="dxa"/>
            <w:noWrap/>
            <w:hideMark/>
          </w:tcPr>
          <w:p w14:paraId="2B5168D1" w14:textId="77777777" w:rsidR="00581AA3" w:rsidRPr="00581AA3" w:rsidRDefault="00581AA3" w:rsidP="00A0319B">
            <w:pPr>
              <w:rPr>
                <w:rFonts w:ascii="Times" w:hAnsi="Times"/>
                <w:sz w:val="20"/>
                <w:szCs w:val="20"/>
              </w:rPr>
            </w:pPr>
            <w:r w:rsidRPr="00581AA3">
              <w:rPr>
                <w:rFonts w:ascii="Times" w:hAnsi="Times"/>
                <w:sz w:val="20"/>
                <w:szCs w:val="20"/>
              </w:rPr>
              <w:t>1.72</w:t>
            </w:r>
          </w:p>
        </w:tc>
        <w:tc>
          <w:tcPr>
            <w:tcW w:w="1260" w:type="dxa"/>
            <w:noWrap/>
            <w:hideMark/>
          </w:tcPr>
          <w:p w14:paraId="6D2EF303" w14:textId="77777777" w:rsidR="00581AA3" w:rsidRPr="00581AA3" w:rsidRDefault="00581AA3" w:rsidP="00A0319B">
            <w:pPr>
              <w:rPr>
                <w:rFonts w:ascii="Times" w:hAnsi="Times"/>
                <w:sz w:val="20"/>
                <w:szCs w:val="20"/>
              </w:rPr>
            </w:pPr>
            <w:r w:rsidRPr="00581AA3">
              <w:rPr>
                <w:rFonts w:ascii="Times" w:hAnsi="Times"/>
                <w:sz w:val="20"/>
                <w:szCs w:val="20"/>
              </w:rPr>
              <w:t>0.6</w:t>
            </w:r>
          </w:p>
        </w:tc>
        <w:tc>
          <w:tcPr>
            <w:tcW w:w="1170" w:type="dxa"/>
            <w:noWrap/>
            <w:hideMark/>
          </w:tcPr>
          <w:p w14:paraId="3D2DB92B" w14:textId="77777777" w:rsidR="00581AA3" w:rsidRPr="00581AA3" w:rsidRDefault="00581AA3" w:rsidP="00A0319B">
            <w:pPr>
              <w:rPr>
                <w:rFonts w:ascii="Times" w:hAnsi="Times"/>
                <w:sz w:val="20"/>
                <w:szCs w:val="20"/>
              </w:rPr>
            </w:pPr>
            <w:r w:rsidRPr="00581AA3">
              <w:rPr>
                <w:rFonts w:ascii="Times" w:hAnsi="Times"/>
                <w:sz w:val="20"/>
                <w:szCs w:val="20"/>
              </w:rPr>
              <w:t>1.67</w:t>
            </w:r>
          </w:p>
        </w:tc>
        <w:tc>
          <w:tcPr>
            <w:tcW w:w="900" w:type="dxa"/>
            <w:noWrap/>
            <w:hideMark/>
          </w:tcPr>
          <w:p w14:paraId="1E2582DC" w14:textId="77777777" w:rsidR="00581AA3" w:rsidRPr="00581AA3" w:rsidRDefault="00581AA3" w:rsidP="00A0319B">
            <w:pPr>
              <w:rPr>
                <w:rFonts w:ascii="Times" w:hAnsi="Times"/>
                <w:sz w:val="20"/>
                <w:szCs w:val="20"/>
              </w:rPr>
            </w:pPr>
            <w:r w:rsidRPr="00581AA3">
              <w:rPr>
                <w:rFonts w:ascii="Times" w:hAnsi="Times"/>
                <w:sz w:val="20"/>
                <w:szCs w:val="20"/>
              </w:rPr>
              <w:t>0.33</w:t>
            </w:r>
          </w:p>
        </w:tc>
        <w:tc>
          <w:tcPr>
            <w:tcW w:w="1170" w:type="dxa"/>
            <w:noWrap/>
            <w:hideMark/>
          </w:tcPr>
          <w:p w14:paraId="2019FC67" w14:textId="77777777" w:rsidR="00581AA3" w:rsidRPr="00581AA3" w:rsidRDefault="00581AA3" w:rsidP="00A0319B">
            <w:pPr>
              <w:rPr>
                <w:rFonts w:ascii="Times" w:hAnsi="Times"/>
                <w:sz w:val="20"/>
                <w:szCs w:val="20"/>
              </w:rPr>
            </w:pPr>
            <w:r w:rsidRPr="00581AA3">
              <w:rPr>
                <w:rFonts w:ascii="Times" w:hAnsi="Times"/>
                <w:sz w:val="20"/>
                <w:szCs w:val="20"/>
              </w:rPr>
              <w:t>1.63</w:t>
            </w:r>
          </w:p>
        </w:tc>
        <w:tc>
          <w:tcPr>
            <w:tcW w:w="900" w:type="dxa"/>
            <w:noWrap/>
            <w:hideMark/>
          </w:tcPr>
          <w:p w14:paraId="1FF4C407" w14:textId="77777777" w:rsidR="00581AA3" w:rsidRPr="00581AA3" w:rsidRDefault="00581AA3" w:rsidP="00A0319B">
            <w:pPr>
              <w:rPr>
                <w:rFonts w:ascii="Times" w:hAnsi="Times"/>
                <w:sz w:val="20"/>
                <w:szCs w:val="20"/>
              </w:rPr>
            </w:pPr>
            <w:r w:rsidRPr="00581AA3">
              <w:rPr>
                <w:rFonts w:ascii="Times" w:hAnsi="Times"/>
                <w:sz w:val="20"/>
                <w:szCs w:val="20"/>
              </w:rPr>
              <w:t>0.09</w:t>
            </w:r>
          </w:p>
        </w:tc>
        <w:tc>
          <w:tcPr>
            <w:tcW w:w="620" w:type="dxa"/>
            <w:noWrap/>
            <w:hideMark/>
          </w:tcPr>
          <w:p w14:paraId="0C10F466" w14:textId="77777777" w:rsidR="00581AA3" w:rsidRPr="00581AA3" w:rsidRDefault="00581AA3" w:rsidP="00A0319B">
            <w:pPr>
              <w:rPr>
                <w:rFonts w:ascii="Times" w:hAnsi="Times"/>
                <w:sz w:val="20"/>
                <w:szCs w:val="20"/>
              </w:rPr>
            </w:pPr>
          </w:p>
        </w:tc>
      </w:tr>
      <w:tr w:rsidR="00581AA3" w:rsidRPr="00581AA3" w14:paraId="49EEF353" w14:textId="77777777" w:rsidTr="00A0319B">
        <w:trPr>
          <w:trHeight w:val="320"/>
        </w:trPr>
        <w:tc>
          <w:tcPr>
            <w:tcW w:w="2065" w:type="dxa"/>
            <w:noWrap/>
            <w:hideMark/>
          </w:tcPr>
          <w:p w14:paraId="6F403426" w14:textId="77777777" w:rsidR="00A0319B" w:rsidRDefault="00581AA3" w:rsidP="00A0319B">
            <w:pPr>
              <w:rPr>
                <w:rFonts w:ascii="Times" w:hAnsi="Times"/>
                <w:sz w:val="20"/>
                <w:szCs w:val="20"/>
              </w:rPr>
            </w:pPr>
            <w:r w:rsidRPr="00581AA3">
              <w:rPr>
                <w:rFonts w:ascii="Times" w:hAnsi="Times"/>
                <w:sz w:val="20"/>
                <w:szCs w:val="20"/>
              </w:rPr>
              <w:t xml:space="preserve">greenhouse watering treatment x </w:t>
            </w:r>
          </w:p>
          <w:p w14:paraId="2366E741" w14:textId="33A58085" w:rsidR="00581AA3" w:rsidRPr="00581AA3" w:rsidRDefault="00581AA3" w:rsidP="00A0319B">
            <w:pPr>
              <w:rPr>
                <w:rFonts w:ascii="Times" w:hAnsi="Times"/>
                <w:sz w:val="20"/>
                <w:szCs w:val="20"/>
              </w:rPr>
            </w:pPr>
            <w:r w:rsidRPr="00581AA3">
              <w:rPr>
                <w:rFonts w:ascii="Times" w:hAnsi="Times"/>
                <w:sz w:val="20"/>
                <w:szCs w:val="20"/>
              </w:rPr>
              <w:t>field rain treatment</w:t>
            </w:r>
          </w:p>
        </w:tc>
        <w:tc>
          <w:tcPr>
            <w:tcW w:w="1265" w:type="dxa"/>
            <w:noWrap/>
            <w:hideMark/>
          </w:tcPr>
          <w:p w14:paraId="3DC278B7" w14:textId="77777777" w:rsidR="00581AA3" w:rsidRPr="00581AA3" w:rsidRDefault="00581AA3" w:rsidP="00A0319B">
            <w:pPr>
              <w:rPr>
                <w:rFonts w:ascii="Times" w:hAnsi="Times"/>
                <w:sz w:val="20"/>
                <w:szCs w:val="20"/>
              </w:rPr>
            </w:pPr>
            <w:r w:rsidRPr="00581AA3">
              <w:rPr>
                <w:rFonts w:ascii="Times" w:hAnsi="Times"/>
                <w:sz w:val="20"/>
                <w:szCs w:val="20"/>
              </w:rPr>
              <w:t>1.7</w:t>
            </w:r>
          </w:p>
        </w:tc>
        <w:tc>
          <w:tcPr>
            <w:tcW w:w="1260" w:type="dxa"/>
            <w:noWrap/>
            <w:hideMark/>
          </w:tcPr>
          <w:p w14:paraId="689DCA20" w14:textId="77777777" w:rsidR="00581AA3" w:rsidRPr="00581AA3" w:rsidRDefault="00581AA3" w:rsidP="00A0319B">
            <w:pPr>
              <w:rPr>
                <w:rFonts w:ascii="Times" w:hAnsi="Times"/>
                <w:sz w:val="20"/>
                <w:szCs w:val="20"/>
              </w:rPr>
            </w:pPr>
            <w:r w:rsidRPr="00581AA3">
              <w:rPr>
                <w:rFonts w:ascii="Times" w:hAnsi="Times"/>
                <w:sz w:val="20"/>
                <w:szCs w:val="20"/>
              </w:rPr>
              <w:t>0.05</w:t>
            </w:r>
          </w:p>
        </w:tc>
        <w:tc>
          <w:tcPr>
            <w:tcW w:w="1170" w:type="dxa"/>
            <w:noWrap/>
            <w:hideMark/>
          </w:tcPr>
          <w:p w14:paraId="08601448" w14:textId="77777777" w:rsidR="00581AA3" w:rsidRPr="00581AA3" w:rsidRDefault="00581AA3" w:rsidP="00A0319B">
            <w:pPr>
              <w:rPr>
                <w:rFonts w:ascii="Times" w:hAnsi="Times"/>
                <w:sz w:val="20"/>
                <w:szCs w:val="20"/>
              </w:rPr>
            </w:pPr>
            <w:r w:rsidRPr="00581AA3">
              <w:rPr>
                <w:rFonts w:ascii="Times" w:hAnsi="Times"/>
                <w:sz w:val="20"/>
                <w:szCs w:val="20"/>
              </w:rPr>
              <w:t>0.61</w:t>
            </w:r>
          </w:p>
        </w:tc>
        <w:tc>
          <w:tcPr>
            <w:tcW w:w="900" w:type="dxa"/>
            <w:noWrap/>
            <w:hideMark/>
          </w:tcPr>
          <w:p w14:paraId="68F6BBC9" w14:textId="77777777" w:rsidR="00581AA3" w:rsidRPr="00581AA3" w:rsidRDefault="00581AA3" w:rsidP="00A0319B">
            <w:pPr>
              <w:rPr>
                <w:rFonts w:ascii="Times" w:hAnsi="Times"/>
                <w:sz w:val="20"/>
                <w:szCs w:val="20"/>
              </w:rPr>
            </w:pPr>
            <w:r w:rsidRPr="00581AA3">
              <w:rPr>
                <w:rFonts w:ascii="Times" w:hAnsi="Times"/>
                <w:sz w:val="20"/>
                <w:szCs w:val="20"/>
              </w:rPr>
              <w:t>0.29</w:t>
            </w:r>
          </w:p>
        </w:tc>
        <w:tc>
          <w:tcPr>
            <w:tcW w:w="1170" w:type="dxa"/>
            <w:noWrap/>
            <w:hideMark/>
          </w:tcPr>
          <w:p w14:paraId="5C8EFF9C" w14:textId="77777777" w:rsidR="00581AA3" w:rsidRPr="00581AA3" w:rsidRDefault="00581AA3" w:rsidP="00A0319B">
            <w:pPr>
              <w:rPr>
                <w:rFonts w:ascii="Times" w:hAnsi="Times"/>
                <w:sz w:val="20"/>
                <w:szCs w:val="20"/>
              </w:rPr>
            </w:pPr>
            <w:r w:rsidRPr="00581AA3">
              <w:rPr>
                <w:rFonts w:ascii="Times" w:hAnsi="Times"/>
                <w:sz w:val="20"/>
                <w:szCs w:val="20"/>
              </w:rPr>
              <w:t>0</w:t>
            </w:r>
          </w:p>
        </w:tc>
        <w:tc>
          <w:tcPr>
            <w:tcW w:w="900" w:type="dxa"/>
            <w:noWrap/>
            <w:hideMark/>
          </w:tcPr>
          <w:p w14:paraId="74F0EB98" w14:textId="77777777" w:rsidR="00581AA3" w:rsidRPr="00581AA3" w:rsidRDefault="00581AA3" w:rsidP="00A0319B">
            <w:pPr>
              <w:rPr>
                <w:rFonts w:ascii="Times" w:hAnsi="Times"/>
                <w:sz w:val="20"/>
                <w:szCs w:val="20"/>
              </w:rPr>
            </w:pPr>
            <w:r w:rsidRPr="00581AA3">
              <w:rPr>
                <w:rFonts w:ascii="Times" w:hAnsi="Times"/>
                <w:sz w:val="20"/>
                <w:szCs w:val="20"/>
              </w:rPr>
              <w:t>2.28</w:t>
            </w:r>
          </w:p>
        </w:tc>
        <w:tc>
          <w:tcPr>
            <w:tcW w:w="620" w:type="dxa"/>
            <w:noWrap/>
            <w:hideMark/>
          </w:tcPr>
          <w:p w14:paraId="598B23F2" w14:textId="77777777" w:rsidR="00581AA3" w:rsidRPr="00581AA3" w:rsidRDefault="00581AA3" w:rsidP="00A0319B">
            <w:pPr>
              <w:rPr>
                <w:rFonts w:ascii="Times" w:hAnsi="Times"/>
                <w:sz w:val="20"/>
                <w:szCs w:val="20"/>
              </w:rPr>
            </w:pPr>
          </w:p>
        </w:tc>
      </w:tr>
      <w:tr w:rsidR="00581AA3" w:rsidRPr="00581AA3" w14:paraId="2DE2B3F2" w14:textId="77777777" w:rsidTr="00A0319B">
        <w:trPr>
          <w:trHeight w:val="320"/>
        </w:trPr>
        <w:tc>
          <w:tcPr>
            <w:tcW w:w="2065" w:type="dxa"/>
            <w:noWrap/>
            <w:hideMark/>
          </w:tcPr>
          <w:p w14:paraId="0541F652" w14:textId="77777777" w:rsidR="00A0319B" w:rsidRDefault="00581AA3" w:rsidP="00A0319B">
            <w:pPr>
              <w:rPr>
                <w:rFonts w:ascii="Times" w:hAnsi="Times"/>
                <w:sz w:val="20"/>
                <w:szCs w:val="20"/>
              </w:rPr>
            </w:pPr>
            <w:r w:rsidRPr="00581AA3">
              <w:rPr>
                <w:rFonts w:ascii="Times" w:hAnsi="Times"/>
                <w:sz w:val="20"/>
                <w:szCs w:val="20"/>
              </w:rPr>
              <w:t xml:space="preserve">greenhouse watering treatment x </w:t>
            </w:r>
          </w:p>
          <w:p w14:paraId="6EF98D05" w14:textId="099A7332" w:rsidR="00581AA3" w:rsidRPr="00581AA3" w:rsidRDefault="00581AA3" w:rsidP="00A0319B">
            <w:pPr>
              <w:rPr>
                <w:rFonts w:ascii="Times" w:hAnsi="Times"/>
                <w:sz w:val="20"/>
                <w:szCs w:val="20"/>
              </w:rPr>
            </w:pPr>
            <w:r w:rsidRPr="00581AA3">
              <w:rPr>
                <w:rFonts w:ascii="Times" w:hAnsi="Times"/>
                <w:sz w:val="20"/>
                <w:szCs w:val="20"/>
              </w:rPr>
              <w:t>field inoculum treatment</w:t>
            </w:r>
          </w:p>
        </w:tc>
        <w:tc>
          <w:tcPr>
            <w:tcW w:w="1265" w:type="dxa"/>
            <w:noWrap/>
            <w:hideMark/>
          </w:tcPr>
          <w:p w14:paraId="76A3D8CC" w14:textId="5A562BEE" w:rsidR="00581AA3" w:rsidRPr="00581AA3" w:rsidRDefault="00581AA3" w:rsidP="00A0319B">
            <w:pPr>
              <w:rPr>
                <w:rFonts w:ascii="Times" w:hAnsi="Times"/>
                <w:sz w:val="20"/>
                <w:szCs w:val="20"/>
              </w:rPr>
            </w:pPr>
            <w:r w:rsidRPr="00581AA3">
              <w:rPr>
                <w:rFonts w:ascii="Times" w:hAnsi="Times"/>
                <w:sz w:val="20"/>
                <w:szCs w:val="20"/>
              </w:rPr>
              <w:t>3.21</w:t>
            </w:r>
            <w:r w:rsidR="001D1B3D">
              <w:rPr>
                <w:rFonts w:ascii="Times" w:hAnsi="Times"/>
                <w:sz w:val="20"/>
                <w:szCs w:val="20"/>
              </w:rPr>
              <w:t>*</w:t>
            </w:r>
          </w:p>
        </w:tc>
        <w:tc>
          <w:tcPr>
            <w:tcW w:w="1260" w:type="dxa"/>
            <w:noWrap/>
            <w:hideMark/>
          </w:tcPr>
          <w:p w14:paraId="06C0FE2D" w14:textId="62A4762B" w:rsidR="00581AA3" w:rsidRPr="00581AA3" w:rsidRDefault="00581AA3" w:rsidP="00A0319B">
            <w:pPr>
              <w:rPr>
                <w:rFonts w:ascii="Times" w:hAnsi="Times"/>
                <w:sz w:val="20"/>
                <w:szCs w:val="20"/>
              </w:rPr>
            </w:pPr>
            <w:r w:rsidRPr="00581AA3">
              <w:rPr>
                <w:rFonts w:ascii="Times" w:hAnsi="Times"/>
                <w:sz w:val="20"/>
                <w:szCs w:val="20"/>
              </w:rPr>
              <w:t>6.98</w:t>
            </w:r>
            <w:r w:rsidR="001D1B3D">
              <w:rPr>
                <w:rFonts w:ascii="Times" w:hAnsi="Times"/>
                <w:sz w:val="20"/>
                <w:szCs w:val="20"/>
              </w:rPr>
              <w:t>**</w:t>
            </w:r>
          </w:p>
        </w:tc>
        <w:tc>
          <w:tcPr>
            <w:tcW w:w="1170" w:type="dxa"/>
            <w:noWrap/>
            <w:hideMark/>
          </w:tcPr>
          <w:p w14:paraId="34E3C5C3" w14:textId="77777777" w:rsidR="00581AA3" w:rsidRPr="00581AA3" w:rsidRDefault="00581AA3" w:rsidP="00A0319B">
            <w:pPr>
              <w:rPr>
                <w:rFonts w:ascii="Times" w:hAnsi="Times"/>
                <w:sz w:val="20"/>
                <w:szCs w:val="20"/>
              </w:rPr>
            </w:pPr>
            <w:r w:rsidRPr="00581AA3">
              <w:rPr>
                <w:rFonts w:ascii="Times" w:hAnsi="Times"/>
                <w:sz w:val="20"/>
                <w:szCs w:val="20"/>
              </w:rPr>
              <w:t>0.86</w:t>
            </w:r>
          </w:p>
        </w:tc>
        <w:tc>
          <w:tcPr>
            <w:tcW w:w="900" w:type="dxa"/>
            <w:noWrap/>
            <w:hideMark/>
          </w:tcPr>
          <w:p w14:paraId="21269346" w14:textId="77777777" w:rsidR="00581AA3" w:rsidRPr="00581AA3" w:rsidRDefault="00581AA3" w:rsidP="00A0319B">
            <w:pPr>
              <w:rPr>
                <w:rFonts w:ascii="Times" w:hAnsi="Times"/>
                <w:sz w:val="20"/>
                <w:szCs w:val="20"/>
              </w:rPr>
            </w:pPr>
            <w:r w:rsidRPr="00581AA3">
              <w:rPr>
                <w:rFonts w:ascii="Times" w:hAnsi="Times"/>
                <w:sz w:val="20"/>
                <w:szCs w:val="20"/>
              </w:rPr>
              <w:t>0.4</w:t>
            </w:r>
          </w:p>
        </w:tc>
        <w:tc>
          <w:tcPr>
            <w:tcW w:w="1170" w:type="dxa"/>
            <w:noWrap/>
            <w:hideMark/>
          </w:tcPr>
          <w:p w14:paraId="5FEC9834" w14:textId="77777777" w:rsidR="00581AA3" w:rsidRPr="00581AA3" w:rsidRDefault="00581AA3" w:rsidP="00A0319B">
            <w:pPr>
              <w:rPr>
                <w:rFonts w:ascii="Times" w:hAnsi="Times"/>
                <w:sz w:val="20"/>
                <w:szCs w:val="20"/>
              </w:rPr>
            </w:pPr>
            <w:r w:rsidRPr="00581AA3">
              <w:rPr>
                <w:rFonts w:ascii="Times" w:hAnsi="Times"/>
                <w:sz w:val="20"/>
                <w:szCs w:val="20"/>
              </w:rPr>
              <w:t>1.47</w:t>
            </w:r>
          </w:p>
        </w:tc>
        <w:tc>
          <w:tcPr>
            <w:tcW w:w="900" w:type="dxa"/>
            <w:noWrap/>
            <w:hideMark/>
          </w:tcPr>
          <w:p w14:paraId="1297F070" w14:textId="77777777" w:rsidR="00581AA3" w:rsidRPr="00581AA3" w:rsidRDefault="00581AA3" w:rsidP="00A0319B">
            <w:pPr>
              <w:rPr>
                <w:rFonts w:ascii="Times" w:hAnsi="Times"/>
                <w:sz w:val="20"/>
                <w:szCs w:val="20"/>
              </w:rPr>
            </w:pPr>
            <w:r w:rsidRPr="00581AA3">
              <w:rPr>
                <w:rFonts w:ascii="Times" w:hAnsi="Times"/>
                <w:sz w:val="20"/>
                <w:szCs w:val="20"/>
              </w:rPr>
              <w:t>0.19</w:t>
            </w:r>
          </w:p>
        </w:tc>
        <w:tc>
          <w:tcPr>
            <w:tcW w:w="620" w:type="dxa"/>
            <w:noWrap/>
            <w:hideMark/>
          </w:tcPr>
          <w:p w14:paraId="69EFC197" w14:textId="77777777" w:rsidR="00581AA3" w:rsidRPr="00581AA3" w:rsidRDefault="00581AA3" w:rsidP="00A0319B">
            <w:pPr>
              <w:rPr>
                <w:rFonts w:ascii="Times" w:hAnsi="Times"/>
                <w:sz w:val="20"/>
                <w:szCs w:val="20"/>
              </w:rPr>
            </w:pPr>
          </w:p>
        </w:tc>
      </w:tr>
      <w:tr w:rsidR="00581AA3" w:rsidRPr="00581AA3" w14:paraId="5E1564DD" w14:textId="77777777" w:rsidTr="00A0319B">
        <w:trPr>
          <w:trHeight w:val="320"/>
        </w:trPr>
        <w:tc>
          <w:tcPr>
            <w:tcW w:w="2065" w:type="dxa"/>
            <w:noWrap/>
            <w:hideMark/>
          </w:tcPr>
          <w:p w14:paraId="07070708" w14:textId="77777777" w:rsidR="00A0319B" w:rsidRDefault="00581AA3" w:rsidP="00A0319B">
            <w:pPr>
              <w:rPr>
                <w:rFonts w:ascii="Times" w:hAnsi="Times"/>
                <w:sz w:val="20"/>
                <w:szCs w:val="20"/>
              </w:rPr>
            </w:pPr>
            <w:r w:rsidRPr="00581AA3">
              <w:rPr>
                <w:rFonts w:ascii="Times" w:hAnsi="Times"/>
                <w:sz w:val="20"/>
                <w:szCs w:val="20"/>
              </w:rPr>
              <w:t xml:space="preserve">field rain treatment x </w:t>
            </w:r>
          </w:p>
          <w:p w14:paraId="6D1E0894" w14:textId="4E936142" w:rsidR="00581AA3" w:rsidRPr="00581AA3" w:rsidRDefault="00581AA3" w:rsidP="00A0319B">
            <w:pPr>
              <w:rPr>
                <w:rFonts w:ascii="Times" w:hAnsi="Times"/>
                <w:sz w:val="20"/>
                <w:szCs w:val="20"/>
              </w:rPr>
            </w:pPr>
            <w:r w:rsidRPr="00581AA3">
              <w:rPr>
                <w:rFonts w:ascii="Times" w:hAnsi="Times"/>
                <w:sz w:val="20"/>
                <w:szCs w:val="20"/>
              </w:rPr>
              <w:t>field inoculum treatment</w:t>
            </w:r>
          </w:p>
        </w:tc>
        <w:tc>
          <w:tcPr>
            <w:tcW w:w="1265" w:type="dxa"/>
            <w:noWrap/>
            <w:hideMark/>
          </w:tcPr>
          <w:p w14:paraId="343C026A" w14:textId="77777777" w:rsidR="00581AA3" w:rsidRPr="00581AA3" w:rsidRDefault="00581AA3" w:rsidP="00A0319B">
            <w:pPr>
              <w:rPr>
                <w:rFonts w:ascii="Times" w:hAnsi="Times"/>
                <w:sz w:val="20"/>
                <w:szCs w:val="20"/>
              </w:rPr>
            </w:pPr>
            <w:r w:rsidRPr="00581AA3">
              <w:rPr>
                <w:rFonts w:ascii="Times" w:hAnsi="Times"/>
                <w:sz w:val="20"/>
                <w:szCs w:val="20"/>
              </w:rPr>
              <w:t>0.98</w:t>
            </w:r>
          </w:p>
        </w:tc>
        <w:tc>
          <w:tcPr>
            <w:tcW w:w="1260" w:type="dxa"/>
            <w:noWrap/>
            <w:hideMark/>
          </w:tcPr>
          <w:p w14:paraId="7D355EAB" w14:textId="77777777" w:rsidR="00581AA3" w:rsidRPr="00581AA3" w:rsidRDefault="00581AA3" w:rsidP="00A0319B">
            <w:pPr>
              <w:rPr>
                <w:rFonts w:ascii="Times" w:hAnsi="Times"/>
                <w:sz w:val="20"/>
                <w:szCs w:val="20"/>
              </w:rPr>
            </w:pPr>
            <w:r w:rsidRPr="00581AA3">
              <w:rPr>
                <w:rFonts w:ascii="Times" w:hAnsi="Times"/>
                <w:sz w:val="20"/>
                <w:szCs w:val="20"/>
              </w:rPr>
              <w:t>1.44</w:t>
            </w:r>
          </w:p>
        </w:tc>
        <w:tc>
          <w:tcPr>
            <w:tcW w:w="1170" w:type="dxa"/>
            <w:noWrap/>
            <w:hideMark/>
          </w:tcPr>
          <w:p w14:paraId="037DAEE0" w14:textId="77777777" w:rsidR="00581AA3" w:rsidRPr="00581AA3" w:rsidRDefault="00581AA3" w:rsidP="00A0319B">
            <w:pPr>
              <w:rPr>
                <w:rFonts w:ascii="Times" w:hAnsi="Times"/>
                <w:sz w:val="20"/>
                <w:szCs w:val="20"/>
              </w:rPr>
            </w:pPr>
            <w:r w:rsidRPr="00581AA3">
              <w:rPr>
                <w:rFonts w:ascii="Times" w:hAnsi="Times"/>
                <w:sz w:val="20"/>
                <w:szCs w:val="20"/>
              </w:rPr>
              <w:t>0.86</w:t>
            </w:r>
          </w:p>
        </w:tc>
        <w:tc>
          <w:tcPr>
            <w:tcW w:w="900" w:type="dxa"/>
            <w:noWrap/>
            <w:hideMark/>
          </w:tcPr>
          <w:p w14:paraId="07AA7875" w14:textId="77777777" w:rsidR="00581AA3" w:rsidRPr="00581AA3" w:rsidRDefault="00581AA3" w:rsidP="00A0319B">
            <w:pPr>
              <w:rPr>
                <w:rFonts w:ascii="Times" w:hAnsi="Times"/>
                <w:sz w:val="20"/>
                <w:szCs w:val="20"/>
              </w:rPr>
            </w:pPr>
            <w:r w:rsidRPr="00581AA3">
              <w:rPr>
                <w:rFonts w:ascii="Times" w:hAnsi="Times"/>
                <w:sz w:val="20"/>
                <w:szCs w:val="20"/>
              </w:rPr>
              <w:t>0.14</w:t>
            </w:r>
          </w:p>
        </w:tc>
        <w:tc>
          <w:tcPr>
            <w:tcW w:w="1170" w:type="dxa"/>
            <w:noWrap/>
            <w:hideMark/>
          </w:tcPr>
          <w:p w14:paraId="31DBD302" w14:textId="77777777" w:rsidR="00581AA3" w:rsidRPr="00581AA3" w:rsidRDefault="00581AA3" w:rsidP="00A0319B">
            <w:pPr>
              <w:rPr>
                <w:rFonts w:ascii="Times" w:hAnsi="Times"/>
                <w:sz w:val="20"/>
                <w:szCs w:val="20"/>
              </w:rPr>
            </w:pPr>
            <w:r w:rsidRPr="00581AA3">
              <w:rPr>
                <w:rFonts w:ascii="Times" w:hAnsi="Times"/>
                <w:sz w:val="20"/>
                <w:szCs w:val="20"/>
              </w:rPr>
              <w:t>1.04</w:t>
            </w:r>
          </w:p>
        </w:tc>
        <w:tc>
          <w:tcPr>
            <w:tcW w:w="900" w:type="dxa"/>
            <w:noWrap/>
            <w:hideMark/>
          </w:tcPr>
          <w:p w14:paraId="593AB789" w14:textId="77777777" w:rsidR="00581AA3" w:rsidRPr="00581AA3" w:rsidRDefault="00581AA3" w:rsidP="00A0319B">
            <w:pPr>
              <w:rPr>
                <w:rFonts w:ascii="Times" w:hAnsi="Times"/>
                <w:sz w:val="20"/>
                <w:szCs w:val="20"/>
              </w:rPr>
            </w:pPr>
            <w:r w:rsidRPr="00581AA3">
              <w:rPr>
                <w:rFonts w:ascii="Times" w:hAnsi="Times"/>
                <w:sz w:val="20"/>
                <w:szCs w:val="20"/>
              </w:rPr>
              <w:t>0.69</w:t>
            </w:r>
          </w:p>
        </w:tc>
        <w:tc>
          <w:tcPr>
            <w:tcW w:w="620" w:type="dxa"/>
            <w:noWrap/>
            <w:hideMark/>
          </w:tcPr>
          <w:p w14:paraId="3C9FEB5F" w14:textId="77777777" w:rsidR="00581AA3" w:rsidRPr="00581AA3" w:rsidRDefault="00581AA3" w:rsidP="00A0319B">
            <w:pPr>
              <w:rPr>
                <w:rFonts w:ascii="Times" w:hAnsi="Times"/>
                <w:sz w:val="20"/>
                <w:szCs w:val="20"/>
              </w:rPr>
            </w:pPr>
          </w:p>
        </w:tc>
      </w:tr>
      <w:tr w:rsidR="00581AA3" w:rsidRPr="00581AA3" w14:paraId="1ED51930" w14:textId="77777777" w:rsidTr="00A0319B">
        <w:trPr>
          <w:trHeight w:val="320"/>
        </w:trPr>
        <w:tc>
          <w:tcPr>
            <w:tcW w:w="2065" w:type="dxa"/>
            <w:noWrap/>
            <w:hideMark/>
          </w:tcPr>
          <w:p w14:paraId="3EFA4B8C" w14:textId="77777777" w:rsidR="00A0319B" w:rsidRDefault="00581AA3" w:rsidP="00A0319B">
            <w:pPr>
              <w:rPr>
                <w:rFonts w:ascii="Times" w:hAnsi="Times"/>
                <w:sz w:val="20"/>
                <w:szCs w:val="20"/>
              </w:rPr>
            </w:pPr>
            <w:r w:rsidRPr="00581AA3">
              <w:rPr>
                <w:rFonts w:ascii="Times" w:hAnsi="Times"/>
                <w:sz w:val="20"/>
                <w:szCs w:val="20"/>
              </w:rPr>
              <w:t xml:space="preserve">greenhouse watering treatment x </w:t>
            </w:r>
          </w:p>
          <w:p w14:paraId="2E5D19B9" w14:textId="77777777" w:rsidR="00A0319B" w:rsidRDefault="00581AA3" w:rsidP="00A0319B">
            <w:pPr>
              <w:rPr>
                <w:rFonts w:ascii="Times" w:hAnsi="Times"/>
                <w:sz w:val="20"/>
                <w:szCs w:val="20"/>
              </w:rPr>
            </w:pPr>
            <w:r w:rsidRPr="00581AA3">
              <w:rPr>
                <w:rFonts w:ascii="Times" w:hAnsi="Times"/>
                <w:sz w:val="20"/>
                <w:szCs w:val="20"/>
              </w:rPr>
              <w:t xml:space="preserve">field rain treatment  x </w:t>
            </w:r>
          </w:p>
          <w:p w14:paraId="75CB6BD1" w14:textId="23311E1E" w:rsidR="00581AA3" w:rsidRPr="00581AA3" w:rsidRDefault="00581AA3" w:rsidP="00A0319B">
            <w:pPr>
              <w:rPr>
                <w:rFonts w:ascii="Times" w:hAnsi="Times"/>
                <w:sz w:val="20"/>
                <w:szCs w:val="20"/>
              </w:rPr>
            </w:pPr>
            <w:r w:rsidRPr="00581AA3">
              <w:rPr>
                <w:rFonts w:ascii="Times" w:hAnsi="Times"/>
                <w:sz w:val="20"/>
                <w:szCs w:val="20"/>
              </w:rPr>
              <w:t>field inoculum treatment</w:t>
            </w:r>
          </w:p>
        </w:tc>
        <w:tc>
          <w:tcPr>
            <w:tcW w:w="1265" w:type="dxa"/>
            <w:noWrap/>
            <w:hideMark/>
          </w:tcPr>
          <w:p w14:paraId="17F42298" w14:textId="77777777" w:rsidR="00581AA3" w:rsidRPr="00581AA3" w:rsidRDefault="00581AA3" w:rsidP="00A0319B">
            <w:pPr>
              <w:rPr>
                <w:rFonts w:ascii="Times" w:hAnsi="Times"/>
                <w:sz w:val="20"/>
                <w:szCs w:val="20"/>
              </w:rPr>
            </w:pPr>
            <w:r w:rsidRPr="00581AA3">
              <w:rPr>
                <w:rFonts w:ascii="Times" w:hAnsi="Times"/>
                <w:sz w:val="20"/>
                <w:szCs w:val="20"/>
              </w:rPr>
              <w:t>0.51</w:t>
            </w:r>
          </w:p>
        </w:tc>
        <w:tc>
          <w:tcPr>
            <w:tcW w:w="1260" w:type="dxa"/>
            <w:noWrap/>
            <w:hideMark/>
          </w:tcPr>
          <w:p w14:paraId="0BDFE9D4" w14:textId="77777777" w:rsidR="00581AA3" w:rsidRPr="00581AA3" w:rsidRDefault="00581AA3" w:rsidP="00A0319B">
            <w:pPr>
              <w:rPr>
                <w:rFonts w:ascii="Times" w:hAnsi="Times"/>
                <w:sz w:val="20"/>
                <w:szCs w:val="20"/>
              </w:rPr>
            </w:pPr>
            <w:r w:rsidRPr="00581AA3">
              <w:rPr>
                <w:rFonts w:ascii="Times" w:hAnsi="Times"/>
                <w:sz w:val="20"/>
                <w:szCs w:val="20"/>
              </w:rPr>
              <w:t>1.43</w:t>
            </w:r>
          </w:p>
        </w:tc>
        <w:tc>
          <w:tcPr>
            <w:tcW w:w="1170" w:type="dxa"/>
            <w:noWrap/>
            <w:hideMark/>
          </w:tcPr>
          <w:p w14:paraId="281A1DDE" w14:textId="77777777" w:rsidR="00581AA3" w:rsidRPr="00581AA3" w:rsidRDefault="00581AA3" w:rsidP="00A0319B">
            <w:pPr>
              <w:rPr>
                <w:rFonts w:ascii="Times" w:hAnsi="Times"/>
                <w:sz w:val="20"/>
                <w:szCs w:val="20"/>
              </w:rPr>
            </w:pPr>
            <w:r w:rsidRPr="00581AA3">
              <w:rPr>
                <w:rFonts w:ascii="Times" w:hAnsi="Times"/>
                <w:sz w:val="20"/>
                <w:szCs w:val="20"/>
              </w:rPr>
              <w:t>1.01</w:t>
            </w:r>
          </w:p>
        </w:tc>
        <w:tc>
          <w:tcPr>
            <w:tcW w:w="900" w:type="dxa"/>
            <w:noWrap/>
            <w:hideMark/>
          </w:tcPr>
          <w:p w14:paraId="0CF89BCD" w14:textId="77777777" w:rsidR="00581AA3" w:rsidRPr="00581AA3" w:rsidRDefault="00581AA3" w:rsidP="00A0319B">
            <w:pPr>
              <w:rPr>
                <w:rFonts w:ascii="Times" w:hAnsi="Times"/>
                <w:sz w:val="20"/>
                <w:szCs w:val="20"/>
              </w:rPr>
            </w:pPr>
            <w:r w:rsidRPr="00581AA3">
              <w:rPr>
                <w:rFonts w:ascii="Times" w:hAnsi="Times"/>
                <w:sz w:val="20"/>
                <w:szCs w:val="20"/>
              </w:rPr>
              <w:t>0.34</w:t>
            </w:r>
          </w:p>
        </w:tc>
        <w:tc>
          <w:tcPr>
            <w:tcW w:w="1170" w:type="dxa"/>
            <w:noWrap/>
            <w:hideMark/>
          </w:tcPr>
          <w:p w14:paraId="387DCC42" w14:textId="77777777" w:rsidR="00581AA3" w:rsidRPr="00581AA3" w:rsidRDefault="00581AA3" w:rsidP="00A0319B">
            <w:pPr>
              <w:rPr>
                <w:rFonts w:ascii="Times" w:hAnsi="Times"/>
                <w:sz w:val="20"/>
                <w:szCs w:val="20"/>
              </w:rPr>
            </w:pPr>
            <w:r w:rsidRPr="00581AA3">
              <w:rPr>
                <w:rFonts w:ascii="Times" w:hAnsi="Times"/>
                <w:sz w:val="20"/>
                <w:szCs w:val="20"/>
              </w:rPr>
              <w:t>0.58</w:t>
            </w:r>
          </w:p>
        </w:tc>
        <w:tc>
          <w:tcPr>
            <w:tcW w:w="900" w:type="dxa"/>
            <w:noWrap/>
            <w:hideMark/>
          </w:tcPr>
          <w:p w14:paraId="4D11D013" w14:textId="77777777" w:rsidR="00581AA3" w:rsidRPr="00581AA3" w:rsidRDefault="00581AA3" w:rsidP="00A0319B">
            <w:pPr>
              <w:rPr>
                <w:rFonts w:ascii="Times" w:hAnsi="Times"/>
                <w:sz w:val="20"/>
                <w:szCs w:val="20"/>
              </w:rPr>
            </w:pPr>
            <w:r w:rsidRPr="00581AA3">
              <w:rPr>
                <w:rFonts w:ascii="Times" w:hAnsi="Times"/>
                <w:sz w:val="20"/>
                <w:szCs w:val="20"/>
              </w:rPr>
              <w:t>0.09</w:t>
            </w:r>
          </w:p>
        </w:tc>
        <w:tc>
          <w:tcPr>
            <w:tcW w:w="620" w:type="dxa"/>
            <w:noWrap/>
            <w:hideMark/>
          </w:tcPr>
          <w:p w14:paraId="3F684969" w14:textId="77777777" w:rsidR="00581AA3" w:rsidRPr="00581AA3" w:rsidRDefault="00581AA3" w:rsidP="00A0319B">
            <w:pPr>
              <w:rPr>
                <w:rFonts w:ascii="Times" w:hAnsi="Times"/>
                <w:sz w:val="20"/>
                <w:szCs w:val="20"/>
              </w:rPr>
            </w:pPr>
          </w:p>
        </w:tc>
      </w:tr>
      <w:tr w:rsidR="00581AA3" w:rsidRPr="00581AA3" w14:paraId="647FB677" w14:textId="77777777" w:rsidTr="00A0319B">
        <w:trPr>
          <w:trHeight w:val="320"/>
        </w:trPr>
        <w:tc>
          <w:tcPr>
            <w:tcW w:w="2065" w:type="dxa"/>
            <w:tcBorders>
              <w:bottom w:val="single" w:sz="4" w:space="0" w:color="auto"/>
            </w:tcBorders>
            <w:noWrap/>
            <w:hideMark/>
          </w:tcPr>
          <w:p w14:paraId="70340A52" w14:textId="77777777" w:rsidR="00581AA3" w:rsidRPr="00581AA3" w:rsidRDefault="00581AA3" w:rsidP="00A0319B">
            <w:pPr>
              <w:rPr>
                <w:rFonts w:ascii="Times" w:hAnsi="Times"/>
                <w:sz w:val="20"/>
                <w:szCs w:val="20"/>
              </w:rPr>
            </w:pPr>
          </w:p>
        </w:tc>
        <w:tc>
          <w:tcPr>
            <w:tcW w:w="1265" w:type="dxa"/>
            <w:tcBorders>
              <w:bottom w:val="single" w:sz="4" w:space="0" w:color="auto"/>
            </w:tcBorders>
            <w:noWrap/>
            <w:hideMark/>
          </w:tcPr>
          <w:p w14:paraId="177CDB5C" w14:textId="77777777" w:rsidR="00581AA3" w:rsidRPr="00581AA3" w:rsidRDefault="00581AA3" w:rsidP="00A0319B">
            <w:pPr>
              <w:rPr>
                <w:rFonts w:ascii="Times" w:hAnsi="Times"/>
                <w:sz w:val="20"/>
                <w:szCs w:val="20"/>
              </w:rPr>
            </w:pPr>
          </w:p>
        </w:tc>
        <w:tc>
          <w:tcPr>
            <w:tcW w:w="1260" w:type="dxa"/>
            <w:tcBorders>
              <w:bottom w:val="single" w:sz="4" w:space="0" w:color="auto"/>
            </w:tcBorders>
            <w:noWrap/>
            <w:hideMark/>
          </w:tcPr>
          <w:p w14:paraId="2BF81DBB" w14:textId="77777777" w:rsidR="00581AA3" w:rsidRPr="00581AA3" w:rsidRDefault="00581AA3" w:rsidP="00A0319B">
            <w:pPr>
              <w:rPr>
                <w:rFonts w:ascii="Times" w:hAnsi="Times"/>
                <w:sz w:val="20"/>
                <w:szCs w:val="20"/>
              </w:rPr>
            </w:pPr>
          </w:p>
        </w:tc>
        <w:tc>
          <w:tcPr>
            <w:tcW w:w="1170" w:type="dxa"/>
            <w:tcBorders>
              <w:bottom w:val="single" w:sz="4" w:space="0" w:color="auto"/>
            </w:tcBorders>
            <w:noWrap/>
            <w:hideMark/>
          </w:tcPr>
          <w:p w14:paraId="68996972" w14:textId="77777777" w:rsidR="00581AA3" w:rsidRPr="00581AA3" w:rsidRDefault="00581AA3" w:rsidP="00A0319B">
            <w:pPr>
              <w:rPr>
                <w:rFonts w:ascii="Times" w:hAnsi="Times"/>
                <w:sz w:val="20"/>
                <w:szCs w:val="20"/>
              </w:rPr>
            </w:pPr>
          </w:p>
        </w:tc>
        <w:tc>
          <w:tcPr>
            <w:tcW w:w="900" w:type="dxa"/>
            <w:tcBorders>
              <w:bottom w:val="single" w:sz="4" w:space="0" w:color="auto"/>
            </w:tcBorders>
            <w:noWrap/>
            <w:hideMark/>
          </w:tcPr>
          <w:p w14:paraId="606F2470" w14:textId="77777777" w:rsidR="00581AA3" w:rsidRPr="00581AA3" w:rsidRDefault="00581AA3" w:rsidP="00A0319B">
            <w:pPr>
              <w:rPr>
                <w:rFonts w:ascii="Times" w:hAnsi="Times"/>
                <w:sz w:val="20"/>
                <w:szCs w:val="20"/>
              </w:rPr>
            </w:pPr>
          </w:p>
        </w:tc>
        <w:tc>
          <w:tcPr>
            <w:tcW w:w="1170" w:type="dxa"/>
            <w:tcBorders>
              <w:bottom w:val="single" w:sz="4" w:space="0" w:color="auto"/>
            </w:tcBorders>
            <w:noWrap/>
            <w:hideMark/>
          </w:tcPr>
          <w:p w14:paraId="22D5B75A" w14:textId="77777777" w:rsidR="00581AA3" w:rsidRPr="00581AA3" w:rsidRDefault="00581AA3" w:rsidP="00A0319B">
            <w:pPr>
              <w:rPr>
                <w:rFonts w:ascii="Times" w:hAnsi="Times"/>
                <w:sz w:val="20"/>
                <w:szCs w:val="20"/>
              </w:rPr>
            </w:pPr>
          </w:p>
        </w:tc>
        <w:tc>
          <w:tcPr>
            <w:tcW w:w="900" w:type="dxa"/>
            <w:tcBorders>
              <w:bottom w:val="single" w:sz="4" w:space="0" w:color="auto"/>
            </w:tcBorders>
            <w:noWrap/>
            <w:hideMark/>
          </w:tcPr>
          <w:p w14:paraId="7BE7C94A" w14:textId="77777777" w:rsidR="00581AA3" w:rsidRPr="00581AA3" w:rsidRDefault="00581AA3" w:rsidP="00A0319B">
            <w:pPr>
              <w:rPr>
                <w:rFonts w:ascii="Times" w:hAnsi="Times"/>
                <w:sz w:val="20"/>
                <w:szCs w:val="20"/>
              </w:rPr>
            </w:pPr>
          </w:p>
        </w:tc>
        <w:tc>
          <w:tcPr>
            <w:tcW w:w="620" w:type="dxa"/>
            <w:tcBorders>
              <w:bottom w:val="single" w:sz="4" w:space="0" w:color="auto"/>
            </w:tcBorders>
            <w:noWrap/>
            <w:hideMark/>
          </w:tcPr>
          <w:p w14:paraId="062214AC" w14:textId="77777777" w:rsidR="00581AA3" w:rsidRPr="00581AA3" w:rsidRDefault="00581AA3" w:rsidP="00A0319B">
            <w:pPr>
              <w:rPr>
                <w:rFonts w:ascii="Times" w:hAnsi="Times"/>
                <w:sz w:val="20"/>
                <w:szCs w:val="20"/>
              </w:rPr>
            </w:pPr>
          </w:p>
        </w:tc>
      </w:tr>
      <w:tr w:rsidR="00581AA3" w:rsidRPr="00A0319B" w14:paraId="75D304D4" w14:textId="77777777" w:rsidTr="00A0319B">
        <w:trPr>
          <w:trHeight w:val="320"/>
        </w:trPr>
        <w:tc>
          <w:tcPr>
            <w:tcW w:w="2065" w:type="dxa"/>
            <w:tcBorders>
              <w:top w:val="single" w:sz="4" w:space="0" w:color="auto"/>
              <w:bottom w:val="single" w:sz="4" w:space="0" w:color="auto"/>
            </w:tcBorders>
            <w:noWrap/>
            <w:hideMark/>
          </w:tcPr>
          <w:p w14:paraId="1287E4FA" w14:textId="77777777" w:rsidR="00581AA3" w:rsidRPr="00A0319B" w:rsidRDefault="00581AA3" w:rsidP="00A0319B">
            <w:pPr>
              <w:rPr>
                <w:rFonts w:ascii="Times" w:hAnsi="Times"/>
                <w:b/>
                <w:bCs/>
                <w:sz w:val="20"/>
                <w:szCs w:val="20"/>
              </w:rPr>
            </w:pPr>
            <w:r w:rsidRPr="00A0319B">
              <w:rPr>
                <w:rFonts w:ascii="Times" w:hAnsi="Times"/>
                <w:b/>
                <w:bCs/>
                <w:sz w:val="20"/>
                <w:szCs w:val="20"/>
              </w:rPr>
              <w:t>CORN</w:t>
            </w:r>
          </w:p>
        </w:tc>
        <w:tc>
          <w:tcPr>
            <w:tcW w:w="1265" w:type="dxa"/>
            <w:tcBorders>
              <w:top w:val="single" w:sz="4" w:space="0" w:color="auto"/>
              <w:bottom w:val="single" w:sz="4" w:space="0" w:color="auto"/>
            </w:tcBorders>
            <w:noWrap/>
            <w:hideMark/>
          </w:tcPr>
          <w:p w14:paraId="0267F3F6" w14:textId="77777777" w:rsidR="00581AA3" w:rsidRPr="00A0319B" w:rsidRDefault="00581AA3" w:rsidP="00A0319B">
            <w:pPr>
              <w:rPr>
                <w:rFonts w:ascii="Times" w:hAnsi="Times"/>
                <w:b/>
                <w:bCs/>
                <w:sz w:val="20"/>
                <w:szCs w:val="20"/>
              </w:rPr>
            </w:pPr>
          </w:p>
        </w:tc>
        <w:tc>
          <w:tcPr>
            <w:tcW w:w="1260" w:type="dxa"/>
            <w:tcBorders>
              <w:top w:val="single" w:sz="4" w:space="0" w:color="auto"/>
              <w:bottom w:val="single" w:sz="4" w:space="0" w:color="auto"/>
            </w:tcBorders>
            <w:noWrap/>
            <w:hideMark/>
          </w:tcPr>
          <w:p w14:paraId="6906CD20" w14:textId="77777777" w:rsidR="00581AA3" w:rsidRPr="00A0319B" w:rsidRDefault="00581AA3" w:rsidP="00A0319B">
            <w:pPr>
              <w:rPr>
                <w:rFonts w:ascii="Times" w:hAnsi="Times"/>
                <w:b/>
                <w:bCs/>
                <w:sz w:val="20"/>
                <w:szCs w:val="20"/>
              </w:rPr>
            </w:pPr>
          </w:p>
        </w:tc>
        <w:tc>
          <w:tcPr>
            <w:tcW w:w="1170" w:type="dxa"/>
            <w:tcBorders>
              <w:top w:val="single" w:sz="4" w:space="0" w:color="auto"/>
              <w:bottom w:val="single" w:sz="4" w:space="0" w:color="auto"/>
            </w:tcBorders>
            <w:noWrap/>
            <w:hideMark/>
          </w:tcPr>
          <w:p w14:paraId="44F83DA3" w14:textId="77777777" w:rsidR="00581AA3" w:rsidRPr="00A0319B" w:rsidRDefault="00581AA3" w:rsidP="00A0319B">
            <w:pPr>
              <w:rPr>
                <w:rFonts w:ascii="Times" w:hAnsi="Times"/>
                <w:b/>
                <w:bCs/>
                <w:sz w:val="20"/>
                <w:szCs w:val="20"/>
              </w:rPr>
            </w:pPr>
          </w:p>
        </w:tc>
        <w:tc>
          <w:tcPr>
            <w:tcW w:w="900" w:type="dxa"/>
            <w:tcBorders>
              <w:top w:val="single" w:sz="4" w:space="0" w:color="auto"/>
              <w:bottom w:val="single" w:sz="4" w:space="0" w:color="auto"/>
            </w:tcBorders>
            <w:noWrap/>
            <w:hideMark/>
          </w:tcPr>
          <w:p w14:paraId="02616E1C" w14:textId="77777777" w:rsidR="00581AA3" w:rsidRPr="00A0319B" w:rsidRDefault="00581AA3" w:rsidP="00A0319B">
            <w:pPr>
              <w:rPr>
                <w:rFonts w:ascii="Times" w:hAnsi="Times"/>
                <w:b/>
                <w:bCs/>
                <w:sz w:val="20"/>
                <w:szCs w:val="20"/>
              </w:rPr>
            </w:pPr>
          </w:p>
        </w:tc>
        <w:tc>
          <w:tcPr>
            <w:tcW w:w="1170" w:type="dxa"/>
            <w:tcBorders>
              <w:top w:val="single" w:sz="4" w:space="0" w:color="auto"/>
              <w:bottom w:val="single" w:sz="4" w:space="0" w:color="auto"/>
            </w:tcBorders>
            <w:noWrap/>
            <w:hideMark/>
          </w:tcPr>
          <w:p w14:paraId="6EC9DE1E" w14:textId="77777777" w:rsidR="00581AA3" w:rsidRPr="00A0319B" w:rsidRDefault="00581AA3" w:rsidP="00A0319B">
            <w:pPr>
              <w:rPr>
                <w:rFonts w:ascii="Times" w:hAnsi="Times"/>
                <w:b/>
                <w:bCs/>
                <w:sz w:val="20"/>
                <w:szCs w:val="20"/>
              </w:rPr>
            </w:pPr>
          </w:p>
        </w:tc>
        <w:tc>
          <w:tcPr>
            <w:tcW w:w="900" w:type="dxa"/>
            <w:tcBorders>
              <w:top w:val="single" w:sz="4" w:space="0" w:color="auto"/>
              <w:bottom w:val="single" w:sz="4" w:space="0" w:color="auto"/>
            </w:tcBorders>
            <w:noWrap/>
            <w:hideMark/>
          </w:tcPr>
          <w:p w14:paraId="515B1CB6" w14:textId="77777777" w:rsidR="00581AA3" w:rsidRPr="00A0319B" w:rsidRDefault="00581AA3" w:rsidP="00A0319B">
            <w:pPr>
              <w:rPr>
                <w:rFonts w:ascii="Times" w:hAnsi="Times"/>
                <w:b/>
                <w:bCs/>
                <w:sz w:val="20"/>
                <w:szCs w:val="20"/>
              </w:rPr>
            </w:pPr>
          </w:p>
        </w:tc>
        <w:tc>
          <w:tcPr>
            <w:tcW w:w="620" w:type="dxa"/>
            <w:tcBorders>
              <w:top w:val="single" w:sz="4" w:space="0" w:color="auto"/>
              <w:bottom w:val="single" w:sz="4" w:space="0" w:color="auto"/>
            </w:tcBorders>
            <w:noWrap/>
            <w:hideMark/>
          </w:tcPr>
          <w:p w14:paraId="2F694D9B" w14:textId="77777777" w:rsidR="00581AA3" w:rsidRPr="00A0319B" w:rsidRDefault="00581AA3" w:rsidP="00A0319B">
            <w:pPr>
              <w:rPr>
                <w:rFonts w:ascii="Times" w:hAnsi="Times"/>
                <w:b/>
                <w:bCs/>
                <w:sz w:val="20"/>
                <w:szCs w:val="20"/>
              </w:rPr>
            </w:pPr>
          </w:p>
        </w:tc>
      </w:tr>
      <w:tr w:rsidR="00581AA3" w:rsidRPr="00581AA3" w14:paraId="27E41420" w14:textId="77777777" w:rsidTr="00A0319B">
        <w:trPr>
          <w:trHeight w:val="320"/>
        </w:trPr>
        <w:tc>
          <w:tcPr>
            <w:tcW w:w="2065" w:type="dxa"/>
            <w:tcBorders>
              <w:top w:val="single" w:sz="4" w:space="0" w:color="auto"/>
            </w:tcBorders>
            <w:noWrap/>
            <w:hideMark/>
          </w:tcPr>
          <w:p w14:paraId="3B6D2AD5" w14:textId="77777777" w:rsidR="00581AA3" w:rsidRPr="00581AA3" w:rsidRDefault="00581AA3" w:rsidP="00A0319B">
            <w:pPr>
              <w:rPr>
                <w:rFonts w:ascii="Times" w:hAnsi="Times"/>
                <w:sz w:val="20"/>
                <w:szCs w:val="20"/>
              </w:rPr>
            </w:pPr>
            <w:r w:rsidRPr="00581AA3">
              <w:rPr>
                <w:rFonts w:ascii="Times" w:hAnsi="Times"/>
                <w:sz w:val="20"/>
                <w:szCs w:val="20"/>
              </w:rPr>
              <w:t>greenhouse watering treatment</w:t>
            </w:r>
          </w:p>
        </w:tc>
        <w:tc>
          <w:tcPr>
            <w:tcW w:w="1265" w:type="dxa"/>
            <w:tcBorders>
              <w:top w:val="single" w:sz="4" w:space="0" w:color="auto"/>
            </w:tcBorders>
            <w:noWrap/>
            <w:hideMark/>
          </w:tcPr>
          <w:p w14:paraId="661103EB" w14:textId="77777777" w:rsidR="00581AA3" w:rsidRPr="00581AA3" w:rsidRDefault="00581AA3" w:rsidP="00A0319B">
            <w:pPr>
              <w:rPr>
                <w:rFonts w:ascii="Times" w:hAnsi="Times"/>
                <w:sz w:val="20"/>
                <w:szCs w:val="20"/>
              </w:rPr>
            </w:pPr>
            <w:r w:rsidRPr="00581AA3">
              <w:rPr>
                <w:rFonts w:ascii="Times" w:hAnsi="Times"/>
                <w:sz w:val="20"/>
                <w:szCs w:val="20"/>
              </w:rPr>
              <w:t>516.3***</w:t>
            </w:r>
          </w:p>
        </w:tc>
        <w:tc>
          <w:tcPr>
            <w:tcW w:w="1260" w:type="dxa"/>
            <w:tcBorders>
              <w:top w:val="single" w:sz="4" w:space="0" w:color="auto"/>
            </w:tcBorders>
            <w:noWrap/>
            <w:hideMark/>
          </w:tcPr>
          <w:p w14:paraId="35D046B5" w14:textId="77777777" w:rsidR="00581AA3" w:rsidRPr="00581AA3" w:rsidRDefault="00581AA3" w:rsidP="00A0319B">
            <w:pPr>
              <w:rPr>
                <w:rFonts w:ascii="Times" w:hAnsi="Times"/>
                <w:sz w:val="20"/>
                <w:szCs w:val="20"/>
              </w:rPr>
            </w:pPr>
            <w:r w:rsidRPr="00581AA3">
              <w:rPr>
                <w:rFonts w:ascii="Times" w:hAnsi="Times"/>
                <w:sz w:val="20"/>
                <w:szCs w:val="20"/>
              </w:rPr>
              <w:t>156.58***</w:t>
            </w:r>
          </w:p>
        </w:tc>
        <w:tc>
          <w:tcPr>
            <w:tcW w:w="1170" w:type="dxa"/>
            <w:tcBorders>
              <w:top w:val="single" w:sz="4" w:space="0" w:color="auto"/>
            </w:tcBorders>
            <w:noWrap/>
            <w:hideMark/>
          </w:tcPr>
          <w:p w14:paraId="12355CA8" w14:textId="77777777" w:rsidR="00581AA3" w:rsidRPr="00581AA3" w:rsidRDefault="00581AA3" w:rsidP="00A0319B">
            <w:pPr>
              <w:rPr>
                <w:rFonts w:ascii="Times" w:hAnsi="Times"/>
                <w:sz w:val="20"/>
                <w:szCs w:val="20"/>
              </w:rPr>
            </w:pPr>
            <w:r w:rsidRPr="00581AA3">
              <w:rPr>
                <w:rFonts w:ascii="Times" w:hAnsi="Times"/>
                <w:sz w:val="20"/>
                <w:szCs w:val="20"/>
              </w:rPr>
              <w:t>126.08***</w:t>
            </w:r>
          </w:p>
        </w:tc>
        <w:tc>
          <w:tcPr>
            <w:tcW w:w="900" w:type="dxa"/>
            <w:tcBorders>
              <w:top w:val="single" w:sz="4" w:space="0" w:color="auto"/>
            </w:tcBorders>
            <w:noWrap/>
            <w:hideMark/>
          </w:tcPr>
          <w:p w14:paraId="243056C6" w14:textId="77777777" w:rsidR="00581AA3" w:rsidRPr="00581AA3" w:rsidRDefault="00581AA3" w:rsidP="00A0319B">
            <w:pPr>
              <w:rPr>
                <w:rFonts w:ascii="Times" w:hAnsi="Times"/>
                <w:sz w:val="20"/>
                <w:szCs w:val="20"/>
              </w:rPr>
            </w:pPr>
            <w:r w:rsidRPr="00581AA3">
              <w:rPr>
                <w:rFonts w:ascii="Times" w:hAnsi="Times"/>
                <w:sz w:val="20"/>
                <w:szCs w:val="20"/>
              </w:rPr>
              <w:t>224.07***</w:t>
            </w:r>
          </w:p>
        </w:tc>
        <w:tc>
          <w:tcPr>
            <w:tcW w:w="1170" w:type="dxa"/>
            <w:tcBorders>
              <w:top w:val="single" w:sz="4" w:space="0" w:color="auto"/>
            </w:tcBorders>
            <w:noWrap/>
            <w:hideMark/>
          </w:tcPr>
          <w:p w14:paraId="6D7DB72E" w14:textId="77777777" w:rsidR="00581AA3" w:rsidRPr="00581AA3" w:rsidRDefault="00581AA3" w:rsidP="00A0319B">
            <w:pPr>
              <w:rPr>
                <w:rFonts w:ascii="Times" w:hAnsi="Times"/>
                <w:sz w:val="20"/>
                <w:szCs w:val="20"/>
              </w:rPr>
            </w:pPr>
            <w:r w:rsidRPr="00581AA3">
              <w:rPr>
                <w:rFonts w:ascii="Times" w:hAnsi="Times"/>
                <w:sz w:val="20"/>
                <w:szCs w:val="20"/>
              </w:rPr>
              <w:t>33.8***</w:t>
            </w:r>
          </w:p>
        </w:tc>
        <w:tc>
          <w:tcPr>
            <w:tcW w:w="900" w:type="dxa"/>
            <w:tcBorders>
              <w:top w:val="single" w:sz="4" w:space="0" w:color="auto"/>
            </w:tcBorders>
            <w:noWrap/>
            <w:hideMark/>
          </w:tcPr>
          <w:p w14:paraId="0AE943F8" w14:textId="77777777" w:rsidR="00581AA3" w:rsidRPr="00581AA3" w:rsidRDefault="00581AA3" w:rsidP="00A0319B">
            <w:pPr>
              <w:rPr>
                <w:rFonts w:ascii="Times" w:hAnsi="Times"/>
                <w:sz w:val="20"/>
                <w:szCs w:val="20"/>
              </w:rPr>
            </w:pPr>
          </w:p>
        </w:tc>
        <w:tc>
          <w:tcPr>
            <w:tcW w:w="620" w:type="dxa"/>
            <w:tcBorders>
              <w:top w:val="single" w:sz="4" w:space="0" w:color="auto"/>
            </w:tcBorders>
            <w:noWrap/>
            <w:hideMark/>
          </w:tcPr>
          <w:p w14:paraId="31E13612" w14:textId="77777777" w:rsidR="00581AA3" w:rsidRPr="00581AA3" w:rsidRDefault="00581AA3" w:rsidP="00A0319B">
            <w:pPr>
              <w:rPr>
                <w:rFonts w:ascii="Times" w:hAnsi="Times"/>
                <w:sz w:val="20"/>
                <w:szCs w:val="20"/>
              </w:rPr>
            </w:pPr>
            <w:r w:rsidRPr="00581AA3">
              <w:rPr>
                <w:rFonts w:ascii="Times" w:hAnsi="Times"/>
                <w:sz w:val="20"/>
                <w:szCs w:val="20"/>
              </w:rPr>
              <w:t>1.81</w:t>
            </w:r>
          </w:p>
        </w:tc>
      </w:tr>
      <w:tr w:rsidR="00581AA3" w:rsidRPr="00581AA3" w14:paraId="3B9E44B7" w14:textId="77777777" w:rsidTr="00A0319B">
        <w:trPr>
          <w:trHeight w:val="320"/>
        </w:trPr>
        <w:tc>
          <w:tcPr>
            <w:tcW w:w="2065" w:type="dxa"/>
            <w:noWrap/>
            <w:hideMark/>
          </w:tcPr>
          <w:p w14:paraId="73E4E351" w14:textId="77777777" w:rsidR="00581AA3" w:rsidRPr="00581AA3" w:rsidRDefault="00581AA3" w:rsidP="00A0319B">
            <w:pPr>
              <w:rPr>
                <w:rFonts w:ascii="Times" w:hAnsi="Times"/>
                <w:sz w:val="20"/>
                <w:szCs w:val="20"/>
              </w:rPr>
            </w:pPr>
            <w:r w:rsidRPr="00581AA3">
              <w:rPr>
                <w:rFonts w:ascii="Times" w:hAnsi="Times"/>
                <w:sz w:val="20"/>
                <w:szCs w:val="20"/>
              </w:rPr>
              <w:t>field rain treatment</w:t>
            </w:r>
          </w:p>
        </w:tc>
        <w:tc>
          <w:tcPr>
            <w:tcW w:w="1265" w:type="dxa"/>
            <w:noWrap/>
            <w:hideMark/>
          </w:tcPr>
          <w:p w14:paraId="2EF19682" w14:textId="77777777" w:rsidR="00581AA3" w:rsidRPr="00581AA3" w:rsidRDefault="00581AA3" w:rsidP="00A0319B">
            <w:pPr>
              <w:rPr>
                <w:rFonts w:ascii="Times" w:hAnsi="Times"/>
                <w:sz w:val="20"/>
                <w:szCs w:val="20"/>
              </w:rPr>
            </w:pPr>
            <w:r w:rsidRPr="00581AA3">
              <w:rPr>
                <w:rFonts w:ascii="Times" w:hAnsi="Times"/>
                <w:sz w:val="20"/>
                <w:szCs w:val="20"/>
              </w:rPr>
              <w:t>0.04</w:t>
            </w:r>
          </w:p>
        </w:tc>
        <w:tc>
          <w:tcPr>
            <w:tcW w:w="1260" w:type="dxa"/>
            <w:noWrap/>
            <w:hideMark/>
          </w:tcPr>
          <w:p w14:paraId="0527CB47" w14:textId="77777777" w:rsidR="00581AA3" w:rsidRPr="00581AA3" w:rsidRDefault="00581AA3" w:rsidP="00A0319B">
            <w:pPr>
              <w:rPr>
                <w:rFonts w:ascii="Times" w:hAnsi="Times"/>
                <w:sz w:val="20"/>
                <w:szCs w:val="20"/>
              </w:rPr>
            </w:pPr>
            <w:r w:rsidRPr="00581AA3">
              <w:rPr>
                <w:rFonts w:ascii="Times" w:hAnsi="Times"/>
                <w:sz w:val="20"/>
                <w:szCs w:val="20"/>
              </w:rPr>
              <w:t>0.02</w:t>
            </w:r>
          </w:p>
        </w:tc>
        <w:tc>
          <w:tcPr>
            <w:tcW w:w="1170" w:type="dxa"/>
            <w:noWrap/>
            <w:hideMark/>
          </w:tcPr>
          <w:p w14:paraId="62AE124C" w14:textId="77777777" w:rsidR="00581AA3" w:rsidRPr="00581AA3" w:rsidRDefault="00581AA3" w:rsidP="00A0319B">
            <w:pPr>
              <w:rPr>
                <w:rFonts w:ascii="Times" w:hAnsi="Times"/>
                <w:sz w:val="20"/>
                <w:szCs w:val="20"/>
              </w:rPr>
            </w:pPr>
            <w:r w:rsidRPr="00581AA3">
              <w:rPr>
                <w:rFonts w:ascii="Times" w:hAnsi="Times"/>
                <w:sz w:val="20"/>
                <w:szCs w:val="20"/>
              </w:rPr>
              <w:t>0.59</w:t>
            </w:r>
          </w:p>
        </w:tc>
        <w:tc>
          <w:tcPr>
            <w:tcW w:w="900" w:type="dxa"/>
            <w:noWrap/>
            <w:hideMark/>
          </w:tcPr>
          <w:p w14:paraId="4B00CD98" w14:textId="77777777" w:rsidR="00581AA3" w:rsidRPr="00581AA3" w:rsidRDefault="00581AA3" w:rsidP="00A0319B">
            <w:pPr>
              <w:rPr>
                <w:rFonts w:ascii="Times" w:hAnsi="Times"/>
                <w:sz w:val="20"/>
                <w:szCs w:val="20"/>
              </w:rPr>
            </w:pPr>
            <w:r w:rsidRPr="00581AA3">
              <w:rPr>
                <w:rFonts w:ascii="Times" w:hAnsi="Times"/>
                <w:sz w:val="20"/>
                <w:szCs w:val="20"/>
              </w:rPr>
              <w:t>0.32</w:t>
            </w:r>
          </w:p>
        </w:tc>
        <w:tc>
          <w:tcPr>
            <w:tcW w:w="1170" w:type="dxa"/>
            <w:noWrap/>
            <w:hideMark/>
          </w:tcPr>
          <w:p w14:paraId="78DC0DD7" w14:textId="77777777" w:rsidR="00581AA3" w:rsidRPr="00581AA3" w:rsidRDefault="00581AA3" w:rsidP="00A0319B">
            <w:pPr>
              <w:rPr>
                <w:rFonts w:ascii="Times" w:hAnsi="Times"/>
                <w:sz w:val="20"/>
                <w:szCs w:val="20"/>
              </w:rPr>
            </w:pPr>
            <w:r w:rsidRPr="00581AA3">
              <w:rPr>
                <w:rFonts w:ascii="Times" w:hAnsi="Times"/>
                <w:sz w:val="20"/>
                <w:szCs w:val="20"/>
              </w:rPr>
              <w:t>0.14</w:t>
            </w:r>
          </w:p>
        </w:tc>
        <w:tc>
          <w:tcPr>
            <w:tcW w:w="900" w:type="dxa"/>
            <w:noWrap/>
            <w:hideMark/>
          </w:tcPr>
          <w:p w14:paraId="2D0BF834" w14:textId="77777777" w:rsidR="00581AA3" w:rsidRPr="00581AA3" w:rsidRDefault="00581AA3" w:rsidP="00A0319B">
            <w:pPr>
              <w:rPr>
                <w:rFonts w:ascii="Times" w:hAnsi="Times"/>
                <w:sz w:val="20"/>
                <w:szCs w:val="20"/>
              </w:rPr>
            </w:pPr>
          </w:p>
        </w:tc>
        <w:tc>
          <w:tcPr>
            <w:tcW w:w="620" w:type="dxa"/>
            <w:noWrap/>
            <w:hideMark/>
          </w:tcPr>
          <w:p w14:paraId="3F3DA98C" w14:textId="55DF0E6C" w:rsidR="00581AA3" w:rsidRPr="00581AA3" w:rsidRDefault="00581AA3" w:rsidP="00A0319B">
            <w:pPr>
              <w:rPr>
                <w:rFonts w:ascii="Times" w:hAnsi="Times"/>
                <w:sz w:val="20"/>
                <w:szCs w:val="20"/>
              </w:rPr>
            </w:pPr>
            <w:r w:rsidRPr="00581AA3">
              <w:rPr>
                <w:rFonts w:ascii="Times" w:hAnsi="Times"/>
                <w:sz w:val="20"/>
                <w:szCs w:val="20"/>
              </w:rPr>
              <w:t>3.36</w:t>
            </w:r>
            <w:r w:rsidR="00A0319B">
              <w:rPr>
                <w:rFonts w:ascii="Times" w:hAnsi="Times"/>
                <w:sz w:val="20"/>
                <w:szCs w:val="20"/>
              </w:rPr>
              <w:t>^</w:t>
            </w:r>
          </w:p>
        </w:tc>
      </w:tr>
      <w:tr w:rsidR="00581AA3" w:rsidRPr="00581AA3" w14:paraId="5998B57B" w14:textId="77777777" w:rsidTr="00A0319B">
        <w:trPr>
          <w:trHeight w:val="320"/>
        </w:trPr>
        <w:tc>
          <w:tcPr>
            <w:tcW w:w="2065" w:type="dxa"/>
            <w:noWrap/>
            <w:hideMark/>
          </w:tcPr>
          <w:p w14:paraId="41BEE6B0" w14:textId="77777777" w:rsidR="00581AA3" w:rsidRPr="00581AA3" w:rsidRDefault="00581AA3" w:rsidP="00A0319B">
            <w:pPr>
              <w:rPr>
                <w:rFonts w:ascii="Times" w:hAnsi="Times"/>
                <w:sz w:val="20"/>
                <w:szCs w:val="20"/>
              </w:rPr>
            </w:pPr>
            <w:r w:rsidRPr="00581AA3">
              <w:rPr>
                <w:rFonts w:ascii="Times" w:hAnsi="Times"/>
                <w:sz w:val="20"/>
                <w:szCs w:val="20"/>
              </w:rPr>
              <w:t>field inoculum treatment</w:t>
            </w:r>
          </w:p>
        </w:tc>
        <w:tc>
          <w:tcPr>
            <w:tcW w:w="1265" w:type="dxa"/>
            <w:noWrap/>
            <w:hideMark/>
          </w:tcPr>
          <w:p w14:paraId="53A4CF58" w14:textId="77777777" w:rsidR="00581AA3" w:rsidRPr="00581AA3" w:rsidRDefault="00581AA3" w:rsidP="00A0319B">
            <w:pPr>
              <w:rPr>
                <w:rFonts w:ascii="Times" w:hAnsi="Times"/>
                <w:sz w:val="20"/>
                <w:szCs w:val="20"/>
              </w:rPr>
            </w:pPr>
            <w:r w:rsidRPr="00581AA3">
              <w:rPr>
                <w:rFonts w:ascii="Times" w:hAnsi="Times"/>
                <w:sz w:val="20"/>
                <w:szCs w:val="20"/>
              </w:rPr>
              <w:t>0.08</w:t>
            </w:r>
          </w:p>
        </w:tc>
        <w:tc>
          <w:tcPr>
            <w:tcW w:w="1260" w:type="dxa"/>
            <w:noWrap/>
            <w:hideMark/>
          </w:tcPr>
          <w:p w14:paraId="74B341E6" w14:textId="77777777" w:rsidR="00581AA3" w:rsidRPr="00581AA3" w:rsidRDefault="00581AA3" w:rsidP="00A0319B">
            <w:pPr>
              <w:rPr>
                <w:rFonts w:ascii="Times" w:hAnsi="Times"/>
                <w:sz w:val="20"/>
                <w:szCs w:val="20"/>
              </w:rPr>
            </w:pPr>
            <w:r w:rsidRPr="00581AA3">
              <w:rPr>
                <w:rFonts w:ascii="Times" w:hAnsi="Times"/>
                <w:sz w:val="20"/>
                <w:szCs w:val="20"/>
              </w:rPr>
              <w:t>0.17</w:t>
            </w:r>
          </w:p>
        </w:tc>
        <w:tc>
          <w:tcPr>
            <w:tcW w:w="1170" w:type="dxa"/>
            <w:noWrap/>
            <w:hideMark/>
          </w:tcPr>
          <w:p w14:paraId="1BF41A14" w14:textId="77777777" w:rsidR="00581AA3" w:rsidRPr="00581AA3" w:rsidRDefault="00581AA3" w:rsidP="00A0319B">
            <w:pPr>
              <w:rPr>
                <w:rFonts w:ascii="Times" w:hAnsi="Times"/>
                <w:sz w:val="20"/>
                <w:szCs w:val="20"/>
              </w:rPr>
            </w:pPr>
            <w:r w:rsidRPr="00581AA3">
              <w:rPr>
                <w:rFonts w:ascii="Times" w:hAnsi="Times"/>
                <w:sz w:val="20"/>
                <w:szCs w:val="20"/>
              </w:rPr>
              <w:t>1.13</w:t>
            </w:r>
          </w:p>
        </w:tc>
        <w:tc>
          <w:tcPr>
            <w:tcW w:w="900" w:type="dxa"/>
            <w:noWrap/>
            <w:hideMark/>
          </w:tcPr>
          <w:p w14:paraId="7E993F1D" w14:textId="77777777" w:rsidR="00581AA3" w:rsidRPr="00581AA3" w:rsidRDefault="00581AA3" w:rsidP="00A0319B">
            <w:pPr>
              <w:rPr>
                <w:rFonts w:ascii="Times" w:hAnsi="Times"/>
                <w:sz w:val="20"/>
                <w:szCs w:val="20"/>
              </w:rPr>
            </w:pPr>
            <w:r w:rsidRPr="00581AA3">
              <w:rPr>
                <w:rFonts w:ascii="Times" w:hAnsi="Times"/>
                <w:sz w:val="20"/>
                <w:szCs w:val="20"/>
              </w:rPr>
              <w:t>0.11</w:t>
            </w:r>
          </w:p>
        </w:tc>
        <w:tc>
          <w:tcPr>
            <w:tcW w:w="1170" w:type="dxa"/>
            <w:noWrap/>
            <w:hideMark/>
          </w:tcPr>
          <w:p w14:paraId="5817312C" w14:textId="77777777" w:rsidR="00581AA3" w:rsidRPr="00581AA3" w:rsidRDefault="00581AA3" w:rsidP="00A0319B">
            <w:pPr>
              <w:rPr>
                <w:rFonts w:ascii="Times" w:hAnsi="Times"/>
                <w:sz w:val="20"/>
                <w:szCs w:val="20"/>
              </w:rPr>
            </w:pPr>
            <w:r w:rsidRPr="00581AA3">
              <w:rPr>
                <w:rFonts w:ascii="Times" w:hAnsi="Times"/>
                <w:sz w:val="20"/>
                <w:szCs w:val="20"/>
              </w:rPr>
              <w:t>0.34</w:t>
            </w:r>
          </w:p>
        </w:tc>
        <w:tc>
          <w:tcPr>
            <w:tcW w:w="900" w:type="dxa"/>
            <w:noWrap/>
            <w:hideMark/>
          </w:tcPr>
          <w:p w14:paraId="0CC645B8" w14:textId="77777777" w:rsidR="00581AA3" w:rsidRPr="00581AA3" w:rsidRDefault="00581AA3" w:rsidP="00A0319B">
            <w:pPr>
              <w:rPr>
                <w:rFonts w:ascii="Times" w:hAnsi="Times"/>
                <w:sz w:val="20"/>
                <w:szCs w:val="20"/>
              </w:rPr>
            </w:pPr>
          </w:p>
        </w:tc>
        <w:tc>
          <w:tcPr>
            <w:tcW w:w="620" w:type="dxa"/>
            <w:noWrap/>
            <w:hideMark/>
          </w:tcPr>
          <w:p w14:paraId="2D6D6A6D" w14:textId="77777777" w:rsidR="00581AA3" w:rsidRPr="00581AA3" w:rsidRDefault="00581AA3" w:rsidP="00A0319B">
            <w:pPr>
              <w:rPr>
                <w:rFonts w:ascii="Times" w:hAnsi="Times"/>
                <w:sz w:val="20"/>
                <w:szCs w:val="20"/>
              </w:rPr>
            </w:pPr>
            <w:r w:rsidRPr="00581AA3">
              <w:rPr>
                <w:rFonts w:ascii="Times" w:hAnsi="Times"/>
                <w:sz w:val="20"/>
                <w:szCs w:val="20"/>
              </w:rPr>
              <w:t>0.85</w:t>
            </w:r>
          </w:p>
        </w:tc>
      </w:tr>
      <w:tr w:rsidR="00581AA3" w:rsidRPr="00581AA3" w14:paraId="3349E34F" w14:textId="77777777" w:rsidTr="00A0319B">
        <w:trPr>
          <w:trHeight w:val="320"/>
        </w:trPr>
        <w:tc>
          <w:tcPr>
            <w:tcW w:w="2065" w:type="dxa"/>
            <w:noWrap/>
            <w:hideMark/>
          </w:tcPr>
          <w:p w14:paraId="3EF87646" w14:textId="77777777" w:rsidR="00A0319B" w:rsidRDefault="00581AA3" w:rsidP="00A0319B">
            <w:pPr>
              <w:rPr>
                <w:rFonts w:ascii="Times" w:hAnsi="Times"/>
                <w:sz w:val="20"/>
                <w:szCs w:val="20"/>
              </w:rPr>
            </w:pPr>
            <w:r w:rsidRPr="00581AA3">
              <w:rPr>
                <w:rFonts w:ascii="Times" w:hAnsi="Times"/>
                <w:sz w:val="20"/>
                <w:szCs w:val="20"/>
              </w:rPr>
              <w:t xml:space="preserve">greenhouse watering treatment x </w:t>
            </w:r>
          </w:p>
          <w:p w14:paraId="52772060" w14:textId="1C9298B1" w:rsidR="00581AA3" w:rsidRPr="00581AA3" w:rsidRDefault="00581AA3" w:rsidP="00A0319B">
            <w:pPr>
              <w:rPr>
                <w:rFonts w:ascii="Times" w:hAnsi="Times"/>
                <w:sz w:val="20"/>
                <w:szCs w:val="20"/>
              </w:rPr>
            </w:pPr>
            <w:r w:rsidRPr="00581AA3">
              <w:rPr>
                <w:rFonts w:ascii="Times" w:hAnsi="Times"/>
                <w:sz w:val="20"/>
                <w:szCs w:val="20"/>
              </w:rPr>
              <w:t>field rain treatment</w:t>
            </w:r>
          </w:p>
        </w:tc>
        <w:tc>
          <w:tcPr>
            <w:tcW w:w="1265" w:type="dxa"/>
            <w:noWrap/>
            <w:hideMark/>
          </w:tcPr>
          <w:p w14:paraId="3F21E3E8" w14:textId="77777777" w:rsidR="00581AA3" w:rsidRPr="00581AA3" w:rsidRDefault="00581AA3" w:rsidP="00A0319B">
            <w:pPr>
              <w:rPr>
                <w:rFonts w:ascii="Times" w:hAnsi="Times"/>
                <w:sz w:val="20"/>
                <w:szCs w:val="20"/>
              </w:rPr>
            </w:pPr>
            <w:r w:rsidRPr="00581AA3">
              <w:rPr>
                <w:rFonts w:ascii="Times" w:hAnsi="Times"/>
                <w:sz w:val="20"/>
                <w:szCs w:val="20"/>
              </w:rPr>
              <w:t>0.29</w:t>
            </w:r>
          </w:p>
        </w:tc>
        <w:tc>
          <w:tcPr>
            <w:tcW w:w="1260" w:type="dxa"/>
            <w:noWrap/>
            <w:hideMark/>
          </w:tcPr>
          <w:p w14:paraId="12311DBD" w14:textId="77777777" w:rsidR="00581AA3" w:rsidRPr="00581AA3" w:rsidRDefault="00581AA3" w:rsidP="00A0319B">
            <w:pPr>
              <w:rPr>
                <w:rFonts w:ascii="Times" w:hAnsi="Times"/>
                <w:sz w:val="20"/>
                <w:szCs w:val="20"/>
              </w:rPr>
            </w:pPr>
            <w:r w:rsidRPr="00581AA3">
              <w:rPr>
                <w:rFonts w:ascii="Times" w:hAnsi="Times"/>
                <w:sz w:val="20"/>
                <w:szCs w:val="20"/>
              </w:rPr>
              <w:t>0.01</w:t>
            </w:r>
          </w:p>
        </w:tc>
        <w:tc>
          <w:tcPr>
            <w:tcW w:w="1170" w:type="dxa"/>
            <w:noWrap/>
            <w:hideMark/>
          </w:tcPr>
          <w:p w14:paraId="014EA911" w14:textId="77777777" w:rsidR="00581AA3" w:rsidRPr="00581AA3" w:rsidRDefault="00581AA3" w:rsidP="00A0319B">
            <w:pPr>
              <w:rPr>
                <w:rFonts w:ascii="Times" w:hAnsi="Times"/>
                <w:sz w:val="20"/>
                <w:szCs w:val="20"/>
              </w:rPr>
            </w:pPr>
            <w:r w:rsidRPr="00581AA3">
              <w:rPr>
                <w:rFonts w:ascii="Times" w:hAnsi="Times"/>
                <w:sz w:val="20"/>
                <w:szCs w:val="20"/>
              </w:rPr>
              <w:t>0</w:t>
            </w:r>
          </w:p>
        </w:tc>
        <w:tc>
          <w:tcPr>
            <w:tcW w:w="900" w:type="dxa"/>
            <w:noWrap/>
            <w:hideMark/>
          </w:tcPr>
          <w:p w14:paraId="41B896A4" w14:textId="77777777" w:rsidR="00581AA3" w:rsidRPr="00581AA3" w:rsidRDefault="00581AA3" w:rsidP="00A0319B">
            <w:pPr>
              <w:rPr>
                <w:rFonts w:ascii="Times" w:hAnsi="Times"/>
                <w:sz w:val="20"/>
                <w:szCs w:val="20"/>
              </w:rPr>
            </w:pPr>
            <w:r w:rsidRPr="00581AA3">
              <w:rPr>
                <w:rFonts w:ascii="Times" w:hAnsi="Times"/>
                <w:sz w:val="20"/>
                <w:szCs w:val="20"/>
              </w:rPr>
              <w:t>0.02</w:t>
            </w:r>
          </w:p>
        </w:tc>
        <w:tc>
          <w:tcPr>
            <w:tcW w:w="1170" w:type="dxa"/>
            <w:noWrap/>
            <w:hideMark/>
          </w:tcPr>
          <w:p w14:paraId="6177E486" w14:textId="77777777" w:rsidR="00581AA3" w:rsidRPr="00581AA3" w:rsidRDefault="00581AA3" w:rsidP="00A0319B">
            <w:pPr>
              <w:rPr>
                <w:rFonts w:ascii="Times" w:hAnsi="Times"/>
                <w:sz w:val="20"/>
                <w:szCs w:val="20"/>
              </w:rPr>
            </w:pPr>
            <w:r w:rsidRPr="00581AA3">
              <w:rPr>
                <w:rFonts w:ascii="Times" w:hAnsi="Times"/>
                <w:sz w:val="20"/>
                <w:szCs w:val="20"/>
              </w:rPr>
              <w:t>0.25</w:t>
            </w:r>
          </w:p>
        </w:tc>
        <w:tc>
          <w:tcPr>
            <w:tcW w:w="900" w:type="dxa"/>
            <w:noWrap/>
            <w:hideMark/>
          </w:tcPr>
          <w:p w14:paraId="4F86D0E8" w14:textId="77777777" w:rsidR="00581AA3" w:rsidRPr="00581AA3" w:rsidRDefault="00581AA3" w:rsidP="00A0319B">
            <w:pPr>
              <w:rPr>
                <w:rFonts w:ascii="Times" w:hAnsi="Times"/>
                <w:sz w:val="20"/>
                <w:szCs w:val="20"/>
              </w:rPr>
            </w:pPr>
          </w:p>
        </w:tc>
        <w:tc>
          <w:tcPr>
            <w:tcW w:w="620" w:type="dxa"/>
            <w:noWrap/>
            <w:hideMark/>
          </w:tcPr>
          <w:p w14:paraId="02092129" w14:textId="77777777" w:rsidR="00581AA3" w:rsidRPr="00581AA3" w:rsidRDefault="00581AA3" w:rsidP="00A0319B">
            <w:pPr>
              <w:rPr>
                <w:rFonts w:ascii="Times" w:hAnsi="Times"/>
                <w:sz w:val="20"/>
                <w:szCs w:val="20"/>
              </w:rPr>
            </w:pPr>
            <w:r w:rsidRPr="00581AA3">
              <w:rPr>
                <w:rFonts w:ascii="Times" w:hAnsi="Times"/>
                <w:sz w:val="20"/>
                <w:szCs w:val="20"/>
              </w:rPr>
              <w:t>3.53^</w:t>
            </w:r>
          </w:p>
        </w:tc>
      </w:tr>
      <w:tr w:rsidR="00581AA3" w:rsidRPr="00581AA3" w14:paraId="7AAFDBE1" w14:textId="77777777" w:rsidTr="00A0319B">
        <w:trPr>
          <w:trHeight w:val="320"/>
        </w:trPr>
        <w:tc>
          <w:tcPr>
            <w:tcW w:w="2065" w:type="dxa"/>
            <w:noWrap/>
            <w:hideMark/>
          </w:tcPr>
          <w:p w14:paraId="51DF9E8F" w14:textId="77777777" w:rsidR="00A0319B" w:rsidRDefault="00581AA3" w:rsidP="00A0319B">
            <w:pPr>
              <w:rPr>
                <w:rFonts w:ascii="Times" w:hAnsi="Times"/>
                <w:sz w:val="20"/>
                <w:szCs w:val="20"/>
              </w:rPr>
            </w:pPr>
            <w:r w:rsidRPr="00581AA3">
              <w:rPr>
                <w:rFonts w:ascii="Times" w:hAnsi="Times"/>
                <w:sz w:val="20"/>
                <w:szCs w:val="20"/>
              </w:rPr>
              <w:t xml:space="preserve">greenhouse watering treatment x </w:t>
            </w:r>
          </w:p>
          <w:p w14:paraId="34A21722" w14:textId="5CDE2934" w:rsidR="00581AA3" w:rsidRPr="00581AA3" w:rsidRDefault="00581AA3" w:rsidP="00A0319B">
            <w:pPr>
              <w:rPr>
                <w:rFonts w:ascii="Times" w:hAnsi="Times"/>
                <w:sz w:val="20"/>
                <w:szCs w:val="20"/>
              </w:rPr>
            </w:pPr>
            <w:r w:rsidRPr="00581AA3">
              <w:rPr>
                <w:rFonts w:ascii="Times" w:hAnsi="Times"/>
                <w:sz w:val="20"/>
                <w:szCs w:val="20"/>
              </w:rPr>
              <w:t>field inoculum treatment</w:t>
            </w:r>
          </w:p>
        </w:tc>
        <w:tc>
          <w:tcPr>
            <w:tcW w:w="1265" w:type="dxa"/>
            <w:noWrap/>
            <w:hideMark/>
          </w:tcPr>
          <w:p w14:paraId="495E3E21" w14:textId="77777777" w:rsidR="00581AA3" w:rsidRPr="00581AA3" w:rsidRDefault="00581AA3" w:rsidP="00A0319B">
            <w:pPr>
              <w:rPr>
                <w:rFonts w:ascii="Times" w:hAnsi="Times"/>
                <w:sz w:val="20"/>
                <w:szCs w:val="20"/>
              </w:rPr>
            </w:pPr>
            <w:r w:rsidRPr="00581AA3">
              <w:rPr>
                <w:rFonts w:ascii="Times" w:hAnsi="Times"/>
                <w:sz w:val="20"/>
                <w:szCs w:val="20"/>
              </w:rPr>
              <w:t>0.67</w:t>
            </w:r>
          </w:p>
        </w:tc>
        <w:tc>
          <w:tcPr>
            <w:tcW w:w="1260" w:type="dxa"/>
            <w:noWrap/>
            <w:hideMark/>
          </w:tcPr>
          <w:p w14:paraId="3F825C78" w14:textId="77777777" w:rsidR="00581AA3" w:rsidRPr="00581AA3" w:rsidRDefault="00581AA3" w:rsidP="00A0319B">
            <w:pPr>
              <w:rPr>
                <w:rFonts w:ascii="Times" w:hAnsi="Times"/>
                <w:sz w:val="20"/>
                <w:szCs w:val="20"/>
              </w:rPr>
            </w:pPr>
            <w:r w:rsidRPr="00581AA3">
              <w:rPr>
                <w:rFonts w:ascii="Times" w:hAnsi="Times"/>
                <w:sz w:val="20"/>
                <w:szCs w:val="20"/>
              </w:rPr>
              <w:t>0.87</w:t>
            </w:r>
          </w:p>
        </w:tc>
        <w:tc>
          <w:tcPr>
            <w:tcW w:w="1170" w:type="dxa"/>
            <w:noWrap/>
            <w:hideMark/>
          </w:tcPr>
          <w:p w14:paraId="07223154" w14:textId="77777777" w:rsidR="00581AA3" w:rsidRPr="00581AA3" w:rsidRDefault="00581AA3" w:rsidP="00A0319B">
            <w:pPr>
              <w:rPr>
                <w:rFonts w:ascii="Times" w:hAnsi="Times"/>
                <w:sz w:val="20"/>
                <w:szCs w:val="20"/>
              </w:rPr>
            </w:pPr>
            <w:r w:rsidRPr="00581AA3">
              <w:rPr>
                <w:rFonts w:ascii="Times" w:hAnsi="Times"/>
                <w:sz w:val="20"/>
                <w:szCs w:val="20"/>
              </w:rPr>
              <w:t>0.42</w:t>
            </w:r>
          </w:p>
        </w:tc>
        <w:tc>
          <w:tcPr>
            <w:tcW w:w="900" w:type="dxa"/>
            <w:noWrap/>
            <w:hideMark/>
          </w:tcPr>
          <w:p w14:paraId="45CB0CCD" w14:textId="77777777" w:rsidR="00581AA3" w:rsidRPr="00581AA3" w:rsidRDefault="00581AA3" w:rsidP="00A0319B">
            <w:pPr>
              <w:rPr>
                <w:rFonts w:ascii="Times" w:hAnsi="Times"/>
                <w:sz w:val="20"/>
                <w:szCs w:val="20"/>
              </w:rPr>
            </w:pPr>
            <w:r w:rsidRPr="00581AA3">
              <w:rPr>
                <w:rFonts w:ascii="Times" w:hAnsi="Times"/>
                <w:sz w:val="20"/>
                <w:szCs w:val="20"/>
              </w:rPr>
              <w:t>0.93</w:t>
            </w:r>
          </w:p>
        </w:tc>
        <w:tc>
          <w:tcPr>
            <w:tcW w:w="1170" w:type="dxa"/>
            <w:noWrap/>
            <w:hideMark/>
          </w:tcPr>
          <w:p w14:paraId="19B6F189" w14:textId="77777777" w:rsidR="00581AA3" w:rsidRPr="00581AA3" w:rsidRDefault="00581AA3" w:rsidP="00A0319B">
            <w:pPr>
              <w:rPr>
                <w:rFonts w:ascii="Times" w:hAnsi="Times"/>
                <w:sz w:val="20"/>
                <w:szCs w:val="20"/>
              </w:rPr>
            </w:pPr>
            <w:r w:rsidRPr="00581AA3">
              <w:rPr>
                <w:rFonts w:ascii="Times" w:hAnsi="Times"/>
                <w:sz w:val="20"/>
                <w:szCs w:val="20"/>
              </w:rPr>
              <w:t>0.66</w:t>
            </w:r>
          </w:p>
        </w:tc>
        <w:tc>
          <w:tcPr>
            <w:tcW w:w="900" w:type="dxa"/>
            <w:noWrap/>
            <w:hideMark/>
          </w:tcPr>
          <w:p w14:paraId="1A5CDF2D" w14:textId="77777777" w:rsidR="00581AA3" w:rsidRPr="00581AA3" w:rsidRDefault="00581AA3" w:rsidP="00A0319B">
            <w:pPr>
              <w:rPr>
                <w:rFonts w:ascii="Times" w:hAnsi="Times"/>
                <w:sz w:val="20"/>
                <w:szCs w:val="20"/>
              </w:rPr>
            </w:pPr>
          </w:p>
        </w:tc>
        <w:tc>
          <w:tcPr>
            <w:tcW w:w="620" w:type="dxa"/>
            <w:noWrap/>
            <w:hideMark/>
          </w:tcPr>
          <w:p w14:paraId="77EA82FB" w14:textId="77777777" w:rsidR="00581AA3" w:rsidRPr="00581AA3" w:rsidRDefault="00581AA3" w:rsidP="00A0319B">
            <w:pPr>
              <w:rPr>
                <w:rFonts w:ascii="Times" w:hAnsi="Times"/>
                <w:sz w:val="20"/>
                <w:szCs w:val="20"/>
              </w:rPr>
            </w:pPr>
            <w:r w:rsidRPr="00581AA3">
              <w:rPr>
                <w:rFonts w:ascii="Times" w:hAnsi="Times"/>
                <w:sz w:val="20"/>
                <w:szCs w:val="20"/>
              </w:rPr>
              <w:t>2.1</w:t>
            </w:r>
          </w:p>
        </w:tc>
      </w:tr>
      <w:tr w:rsidR="00581AA3" w:rsidRPr="00581AA3" w14:paraId="3A0874A6" w14:textId="77777777" w:rsidTr="00A0319B">
        <w:trPr>
          <w:trHeight w:val="320"/>
        </w:trPr>
        <w:tc>
          <w:tcPr>
            <w:tcW w:w="2065" w:type="dxa"/>
            <w:noWrap/>
            <w:hideMark/>
          </w:tcPr>
          <w:p w14:paraId="47933AF4" w14:textId="77777777" w:rsidR="00581AA3" w:rsidRPr="00581AA3" w:rsidRDefault="00581AA3" w:rsidP="00A0319B">
            <w:pPr>
              <w:rPr>
                <w:rFonts w:ascii="Times" w:hAnsi="Times"/>
                <w:sz w:val="20"/>
                <w:szCs w:val="20"/>
              </w:rPr>
            </w:pPr>
            <w:r w:rsidRPr="00581AA3">
              <w:rPr>
                <w:rFonts w:ascii="Times" w:hAnsi="Times"/>
                <w:sz w:val="20"/>
                <w:szCs w:val="20"/>
              </w:rPr>
              <w:t>field rain treatment x field inoculum treatment</w:t>
            </w:r>
          </w:p>
        </w:tc>
        <w:tc>
          <w:tcPr>
            <w:tcW w:w="1265" w:type="dxa"/>
            <w:noWrap/>
            <w:hideMark/>
          </w:tcPr>
          <w:p w14:paraId="764971FD" w14:textId="77777777" w:rsidR="00581AA3" w:rsidRPr="00581AA3" w:rsidRDefault="00581AA3" w:rsidP="00A0319B">
            <w:pPr>
              <w:rPr>
                <w:rFonts w:ascii="Times" w:hAnsi="Times"/>
                <w:sz w:val="20"/>
                <w:szCs w:val="20"/>
              </w:rPr>
            </w:pPr>
            <w:r w:rsidRPr="00581AA3">
              <w:rPr>
                <w:rFonts w:ascii="Times" w:hAnsi="Times"/>
                <w:sz w:val="20"/>
                <w:szCs w:val="20"/>
              </w:rPr>
              <w:t>0.17</w:t>
            </w:r>
          </w:p>
        </w:tc>
        <w:tc>
          <w:tcPr>
            <w:tcW w:w="1260" w:type="dxa"/>
            <w:noWrap/>
            <w:hideMark/>
          </w:tcPr>
          <w:p w14:paraId="7AA6DE75" w14:textId="77777777" w:rsidR="00581AA3" w:rsidRPr="00581AA3" w:rsidRDefault="00581AA3" w:rsidP="00A0319B">
            <w:pPr>
              <w:rPr>
                <w:rFonts w:ascii="Times" w:hAnsi="Times"/>
                <w:sz w:val="20"/>
                <w:szCs w:val="20"/>
              </w:rPr>
            </w:pPr>
            <w:r w:rsidRPr="00581AA3">
              <w:rPr>
                <w:rFonts w:ascii="Times" w:hAnsi="Times"/>
                <w:sz w:val="20"/>
                <w:szCs w:val="20"/>
              </w:rPr>
              <w:t>0.4</w:t>
            </w:r>
          </w:p>
        </w:tc>
        <w:tc>
          <w:tcPr>
            <w:tcW w:w="1170" w:type="dxa"/>
            <w:noWrap/>
            <w:hideMark/>
          </w:tcPr>
          <w:p w14:paraId="6EB12FE7" w14:textId="77777777" w:rsidR="00581AA3" w:rsidRPr="00581AA3" w:rsidRDefault="00581AA3" w:rsidP="00A0319B">
            <w:pPr>
              <w:rPr>
                <w:rFonts w:ascii="Times" w:hAnsi="Times"/>
                <w:sz w:val="20"/>
                <w:szCs w:val="20"/>
              </w:rPr>
            </w:pPr>
            <w:r w:rsidRPr="00581AA3">
              <w:rPr>
                <w:rFonts w:ascii="Times" w:hAnsi="Times"/>
                <w:sz w:val="20"/>
                <w:szCs w:val="20"/>
              </w:rPr>
              <w:t>1.32</w:t>
            </w:r>
          </w:p>
        </w:tc>
        <w:tc>
          <w:tcPr>
            <w:tcW w:w="900" w:type="dxa"/>
            <w:noWrap/>
            <w:hideMark/>
          </w:tcPr>
          <w:p w14:paraId="1E87A56F" w14:textId="77777777" w:rsidR="00581AA3" w:rsidRPr="00581AA3" w:rsidRDefault="00581AA3" w:rsidP="00A0319B">
            <w:pPr>
              <w:rPr>
                <w:rFonts w:ascii="Times" w:hAnsi="Times"/>
                <w:sz w:val="20"/>
                <w:szCs w:val="20"/>
              </w:rPr>
            </w:pPr>
            <w:r w:rsidRPr="00581AA3">
              <w:rPr>
                <w:rFonts w:ascii="Times" w:hAnsi="Times"/>
                <w:sz w:val="20"/>
                <w:szCs w:val="20"/>
              </w:rPr>
              <w:t>0.42</w:t>
            </w:r>
          </w:p>
        </w:tc>
        <w:tc>
          <w:tcPr>
            <w:tcW w:w="1170" w:type="dxa"/>
            <w:noWrap/>
            <w:hideMark/>
          </w:tcPr>
          <w:p w14:paraId="54E2582F" w14:textId="77777777" w:rsidR="00581AA3" w:rsidRPr="00581AA3" w:rsidRDefault="00581AA3" w:rsidP="00A0319B">
            <w:pPr>
              <w:rPr>
                <w:rFonts w:ascii="Times" w:hAnsi="Times"/>
                <w:sz w:val="20"/>
                <w:szCs w:val="20"/>
              </w:rPr>
            </w:pPr>
            <w:r w:rsidRPr="00581AA3">
              <w:rPr>
                <w:rFonts w:ascii="Times" w:hAnsi="Times"/>
                <w:sz w:val="20"/>
                <w:szCs w:val="20"/>
              </w:rPr>
              <w:t>0.94</w:t>
            </w:r>
          </w:p>
        </w:tc>
        <w:tc>
          <w:tcPr>
            <w:tcW w:w="900" w:type="dxa"/>
            <w:noWrap/>
            <w:hideMark/>
          </w:tcPr>
          <w:p w14:paraId="0A5DDA25" w14:textId="77777777" w:rsidR="00581AA3" w:rsidRPr="00581AA3" w:rsidRDefault="00581AA3" w:rsidP="00A0319B">
            <w:pPr>
              <w:rPr>
                <w:rFonts w:ascii="Times" w:hAnsi="Times"/>
                <w:sz w:val="20"/>
                <w:szCs w:val="20"/>
              </w:rPr>
            </w:pPr>
          </w:p>
        </w:tc>
        <w:tc>
          <w:tcPr>
            <w:tcW w:w="620" w:type="dxa"/>
            <w:noWrap/>
            <w:hideMark/>
          </w:tcPr>
          <w:p w14:paraId="4D867377" w14:textId="77777777" w:rsidR="00581AA3" w:rsidRPr="00581AA3" w:rsidRDefault="00581AA3" w:rsidP="00A0319B">
            <w:pPr>
              <w:rPr>
                <w:rFonts w:ascii="Times" w:hAnsi="Times"/>
                <w:sz w:val="20"/>
                <w:szCs w:val="20"/>
              </w:rPr>
            </w:pPr>
            <w:r w:rsidRPr="00581AA3">
              <w:rPr>
                <w:rFonts w:ascii="Times" w:hAnsi="Times"/>
                <w:sz w:val="20"/>
                <w:szCs w:val="20"/>
              </w:rPr>
              <w:t>0.75</w:t>
            </w:r>
          </w:p>
        </w:tc>
      </w:tr>
      <w:tr w:rsidR="00581AA3" w:rsidRPr="00581AA3" w14:paraId="06BBAD7C" w14:textId="77777777" w:rsidTr="00A0319B">
        <w:trPr>
          <w:trHeight w:val="320"/>
        </w:trPr>
        <w:tc>
          <w:tcPr>
            <w:tcW w:w="2065" w:type="dxa"/>
            <w:tcBorders>
              <w:bottom w:val="single" w:sz="4" w:space="0" w:color="auto"/>
            </w:tcBorders>
            <w:noWrap/>
            <w:hideMark/>
          </w:tcPr>
          <w:p w14:paraId="5102BD4D" w14:textId="77777777" w:rsidR="00A0319B" w:rsidRDefault="00581AA3" w:rsidP="00A0319B">
            <w:pPr>
              <w:rPr>
                <w:rFonts w:ascii="Times" w:hAnsi="Times"/>
                <w:sz w:val="20"/>
                <w:szCs w:val="20"/>
              </w:rPr>
            </w:pPr>
            <w:r w:rsidRPr="00581AA3">
              <w:rPr>
                <w:rFonts w:ascii="Times" w:hAnsi="Times"/>
                <w:sz w:val="20"/>
                <w:szCs w:val="20"/>
              </w:rPr>
              <w:t xml:space="preserve">greenhouse watering treatment x </w:t>
            </w:r>
          </w:p>
          <w:p w14:paraId="37C7DDF3" w14:textId="77777777" w:rsidR="00A0319B" w:rsidRDefault="00581AA3" w:rsidP="00A0319B">
            <w:pPr>
              <w:rPr>
                <w:rFonts w:ascii="Times" w:hAnsi="Times"/>
                <w:sz w:val="20"/>
                <w:szCs w:val="20"/>
              </w:rPr>
            </w:pPr>
            <w:r w:rsidRPr="00581AA3">
              <w:rPr>
                <w:rFonts w:ascii="Times" w:hAnsi="Times"/>
                <w:sz w:val="20"/>
                <w:szCs w:val="20"/>
              </w:rPr>
              <w:t xml:space="preserve">field rain treatment  x </w:t>
            </w:r>
          </w:p>
          <w:p w14:paraId="716FC4AA" w14:textId="71251C9E" w:rsidR="00581AA3" w:rsidRPr="00581AA3" w:rsidRDefault="00581AA3" w:rsidP="00A0319B">
            <w:pPr>
              <w:rPr>
                <w:rFonts w:ascii="Times" w:hAnsi="Times"/>
                <w:sz w:val="20"/>
                <w:szCs w:val="20"/>
              </w:rPr>
            </w:pPr>
            <w:r w:rsidRPr="00581AA3">
              <w:rPr>
                <w:rFonts w:ascii="Times" w:hAnsi="Times"/>
                <w:sz w:val="20"/>
                <w:szCs w:val="20"/>
              </w:rPr>
              <w:t>field inoculum treatment</w:t>
            </w:r>
          </w:p>
        </w:tc>
        <w:tc>
          <w:tcPr>
            <w:tcW w:w="1265" w:type="dxa"/>
            <w:tcBorders>
              <w:bottom w:val="single" w:sz="4" w:space="0" w:color="auto"/>
            </w:tcBorders>
            <w:noWrap/>
            <w:hideMark/>
          </w:tcPr>
          <w:p w14:paraId="67D8AF15" w14:textId="77777777" w:rsidR="00581AA3" w:rsidRPr="00581AA3" w:rsidRDefault="00581AA3" w:rsidP="00A0319B">
            <w:pPr>
              <w:rPr>
                <w:rFonts w:ascii="Times" w:hAnsi="Times"/>
                <w:sz w:val="20"/>
                <w:szCs w:val="20"/>
              </w:rPr>
            </w:pPr>
            <w:r w:rsidRPr="00581AA3">
              <w:rPr>
                <w:rFonts w:ascii="Times" w:hAnsi="Times"/>
                <w:sz w:val="20"/>
                <w:szCs w:val="20"/>
              </w:rPr>
              <w:t>0.15</w:t>
            </w:r>
          </w:p>
        </w:tc>
        <w:tc>
          <w:tcPr>
            <w:tcW w:w="1260" w:type="dxa"/>
            <w:tcBorders>
              <w:bottom w:val="single" w:sz="4" w:space="0" w:color="auto"/>
            </w:tcBorders>
            <w:noWrap/>
            <w:hideMark/>
          </w:tcPr>
          <w:p w14:paraId="7EC1A63F" w14:textId="77777777" w:rsidR="00581AA3" w:rsidRPr="00581AA3" w:rsidRDefault="00581AA3" w:rsidP="00A0319B">
            <w:pPr>
              <w:rPr>
                <w:rFonts w:ascii="Times" w:hAnsi="Times"/>
                <w:sz w:val="20"/>
                <w:szCs w:val="20"/>
              </w:rPr>
            </w:pPr>
            <w:r w:rsidRPr="00581AA3">
              <w:rPr>
                <w:rFonts w:ascii="Times" w:hAnsi="Times"/>
                <w:sz w:val="20"/>
                <w:szCs w:val="20"/>
              </w:rPr>
              <w:t>0.13</w:t>
            </w:r>
          </w:p>
        </w:tc>
        <w:tc>
          <w:tcPr>
            <w:tcW w:w="1170" w:type="dxa"/>
            <w:tcBorders>
              <w:bottom w:val="single" w:sz="4" w:space="0" w:color="auto"/>
            </w:tcBorders>
            <w:noWrap/>
            <w:hideMark/>
          </w:tcPr>
          <w:p w14:paraId="6613B51F" w14:textId="77777777" w:rsidR="00581AA3" w:rsidRPr="00581AA3" w:rsidRDefault="00581AA3" w:rsidP="00A0319B">
            <w:pPr>
              <w:rPr>
                <w:rFonts w:ascii="Times" w:hAnsi="Times"/>
                <w:sz w:val="20"/>
                <w:szCs w:val="20"/>
              </w:rPr>
            </w:pPr>
            <w:r w:rsidRPr="00581AA3">
              <w:rPr>
                <w:rFonts w:ascii="Times" w:hAnsi="Times"/>
                <w:sz w:val="20"/>
                <w:szCs w:val="20"/>
              </w:rPr>
              <w:t>0.35</w:t>
            </w:r>
          </w:p>
        </w:tc>
        <w:tc>
          <w:tcPr>
            <w:tcW w:w="900" w:type="dxa"/>
            <w:tcBorders>
              <w:bottom w:val="single" w:sz="4" w:space="0" w:color="auto"/>
            </w:tcBorders>
            <w:noWrap/>
            <w:hideMark/>
          </w:tcPr>
          <w:p w14:paraId="1D185861" w14:textId="77777777" w:rsidR="00581AA3" w:rsidRPr="00581AA3" w:rsidRDefault="00581AA3" w:rsidP="00A0319B">
            <w:pPr>
              <w:rPr>
                <w:rFonts w:ascii="Times" w:hAnsi="Times"/>
                <w:sz w:val="20"/>
                <w:szCs w:val="20"/>
              </w:rPr>
            </w:pPr>
            <w:r w:rsidRPr="00581AA3">
              <w:rPr>
                <w:rFonts w:ascii="Times" w:hAnsi="Times"/>
                <w:sz w:val="20"/>
                <w:szCs w:val="20"/>
              </w:rPr>
              <w:t>0.51</w:t>
            </w:r>
          </w:p>
        </w:tc>
        <w:tc>
          <w:tcPr>
            <w:tcW w:w="1170" w:type="dxa"/>
            <w:tcBorders>
              <w:bottom w:val="single" w:sz="4" w:space="0" w:color="auto"/>
            </w:tcBorders>
            <w:noWrap/>
            <w:hideMark/>
          </w:tcPr>
          <w:p w14:paraId="4A034D37" w14:textId="77777777" w:rsidR="00581AA3" w:rsidRPr="00581AA3" w:rsidRDefault="00581AA3" w:rsidP="00A0319B">
            <w:pPr>
              <w:rPr>
                <w:rFonts w:ascii="Times" w:hAnsi="Times"/>
                <w:sz w:val="20"/>
                <w:szCs w:val="20"/>
              </w:rPr>
            </w:pPr>
            <w:r w:rsidRPr="00581AA3">
              <w:rPr>
                <w:rFonts w:ascii="Times" w:hAnsi="Times"/>
                <w:sz w:val="20"/>
                <w:szCs w:val="20"/>
              </w:rPr>
              <w:t>1.38</w:t>
            </w:r>
          </w:p>
        </w:tc>
        <w:tc>
          <w:tcPr>
            <w:tcW w:w="900" w:type="dxa"/>
            <w:tcBorders>
              <w:bottom w:val="single" w:sz="4" w:space="0" w:color="auto"/>
            </w:tcBorders>
            <w:noWrap/>
            <w:hideMark/>
          </w:tcPr>
          <w:p w14:paraId="7BB617DC" w14:textId="77777777" w:rsidR="00581AA3" w:rsidRPr="00581AA3" w:rsidRDefault="00581AA3" w:rsidP="00A0319B">
            <w:pPr>
              <w:rPr>
                <w:rFonts w:ascii="Times" w:hAnsi="Times"/>
                <w:sz w:val="20"/>
                <w:szCs w:val="20"/>
              </w:rPr>
            </w:pPr>
          </w:p>
        </w:tc>
        <w:tc>
          <w:tcPr>
            <w:tcW w:w="620" w:type="dxa"/>
            <w:tcBorders>
              <w:bottom w:val="single" w:sz="4" w:space="0" w:color="auto"/>
            </w:tcBorders>
            <w:noWrap/>
            <w:hideMark/>
          </w:tcPr>
          <w:p w14:paraId="13BE4DCF" w14:textId="77777777" w:rsidR="00581AA3" w:rsidRPr="00581AA3" w:rsidRDefault="00581AA3" w:rsidP="00A0319B">
            <w:pPr>
              <w:rPr>
                <w:rFonts w:ascii="Times" w:hAnsi="Times"/>
                <w:sz w:val="20"/>
                <w:szCs w:val="20"/>
              </w:rPr>
            </w:pPr>
            <w:r w:rsidRPr="00581AA3">
              <w:rPr>
                <w:rFonts w:ascii="Times" w:hAnsi="Times"/>
                <w:sz w:val="20"/>
                <w:szCs w:val="20"/>
              </w:rPr>
              <w:t>1.25</w:t>
            </w:r>
          </w:p>
        </w:tc>
      </w:tr>
    </w:tbl>
    <w:p w14:paraId="3281F77E" w14:textId="27A295D6" w:rsidR="00581AA3" w:rsidRDefault="00581AA3" w:rsidP="005D0FCA">
      <w:pPr>
        <w:rPr>
          <w:rFonts w:ascii="Times" w:hAnsi="Times"/>
        </w:rPr>
      </w:pPr>
    </w:p>
    <w:p w14:paraId="2CAF7648" w14:textId="7D08D4ED" w:rsidR="00E74877" w:rsidRDefault="00E74877">
      <w:r>
        <w:br w:type="page"/>
      </w:r>
    </w:p>
    <w:p w14:paraId="56DD8E25" w14:textId="1847D32D" w:rsidR="00E74877" w:rsidRDefault="00E74877">
      <w:r>
        <w:lastRenderedPageBreak/>
        <w:t>Figure S1</w:t>
      </w:r>
      <w:r>
        <w:rPr>
          <w:noProof/>
        </w:rPr>
        <w:drawing>
          <wp:inline distT="0" distB="0" distL="0" distR="0" wp14:anchorId="35F159A3" wp14:editId="4773DD2F">
            <wp:extent cx="5943600" cy="3270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3270250"/>
                    </a:xfrm>
                    <a:prstGeom prst="rect">
                      <a:avLst/>
                    </a:prstGeom>
                  </pic:spPr>
                </pic:pic>
              </a:graphicData>
            </a:graphic>
          </wp:inline>
        </w:drawing>
      </w:r>
    </w:p>
    <w:p w14:paraId="167D1468" w14:textId="77777777" w:rsidR="00E74877" w:rsidRDefault="00E74877">
      <w:r>
        <w:br w:type="page"/>
      </w:r>
    </w:p>
    <w:p w14:paraId="53950E06" w14:textId="29F5F538" w:rsidR="00985A6B" w:rsidRDefault="00E74877">
      <w:r>
        <w:lastRenderedPageBreak/>
        <w:t>Figure S2</w:t>
      </w:r>
    </w:p>
    <w:p w14:paraId="5BCD3DFC" w14:textId="2C0356EE" w:rsidR="00E74877" w:rsidRDefault="00E74877">
      <w:r>
        <w:rPr>
          <w:noProof/>
        </w:rPr>
        <w:drawing>
          <wp:inline distT="0" distB="0" distL="0" distR="0" wp14:anchorId="2C6BE5DD" wp14:editId="2D79EF0C">
            <wp:extent cx="41910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191000" cy="3810000"/>
                    </a:xfrm>
                    <a:prstGeom prst="rect">
                      <a:avLst/>
                    </a:prstGeom>
                  </pic:spPr>
                </pic:pic>
              </a:graphicData>
            </a:graphic>
          </wp:inline>
        </w:drawing>
      </w:r>
    </w:p>
    <w:p w14:paraId="172AB5A4" w14:textId="77777777" w:rsidR="00E74877" w:rsidRDefault="00E74877">
      <w:r>
        <w:br w:type="page"/>
      </w:r>
    </w:p>
    <w:p w14:paraId="2E451A01" w14:textId="3A3FBC38" w:rsidR="00E74877" w:rsidRDefault="00E74877">
      <w:r>
        <w:lastRenderedPageBreak/>
        <w:t>Figure S3</w:t>
      </w:r>
    </w:p>
    <w:p w14:paraId="3A248FF4" w14:textId="491637AF" w:rsidR="00E74877" w:rsidRDefault="00E74877">
      <w:r>
        <w:rPr>
          <w:noProof/>
        </w:rPr>
        <w:drawing>
          <wp:inline distT="0" distB="0" distL="0" distR="0" wp14:anchorId="17CB0758" wp14:editId="54245A96">
            <wp:extent cx="5943600" cy="268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43600" cy="2682875"/>
                    </a:xfrm>
                    <a:prstGeom prst="rect">
                      <a:avLst/>
                    </a:prstGeom>
                  </pic:spPr>
                </pic:pic>
              </a:graphicData>
            </a:graphic>
          </wp:inline>
        </w:drawing>
      </w:r>
    </w:p>
    <w:p w14:paraId="7462FD7A" w14:textId="77777777" w:rsidR="00E74877" w:rsidRDefault="00E74877">
      <w:r>
        <w:br w:type="page"/>
      </w:r>
    </w:p>
    <w:p w14:paraId="727D3990" w14:textId="3138E20F" w:rsidR="00E74877" w:rsidRDefault="00E74877">
      <w:r>
        <w:lastRenderedPageBreak/>
        <w:t>Figure S4</w:t>
      </w:r>
    </w:p>
    <w:p w14:paraId="6E452F51" w14:textId="3F5CF631" w:rsidR="00E74877" w:rsidRDefault="00E74877">
      <w:r>
        <w:rPr>
          <w:noProof/>
        </w:rPr>
        <w:drawing>
          <wp:inline distT="0" distB="0" distL="0" distR="0" wp14:anchorId="043985D5" wp14:editId="1BAD67B1">
            <wp:extent cx="5486400" cy="411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r>
        <w:t>s</w:t>
      </w:r>
    </w:p>
    <w:p w14:paraId="6C5D7A35" w14:textId="06F5FEB9" w:rsidR="00E74877" w:rsidRDefault="00E74877">
      <w:r>
        <w:br w:type="page"/>
      </w:r>
    </w:p>
    <w:p w14:paraId="2639C56B" w14:textId="18B04EB9" w:rsidR="00E74877" w:rsidRDefault="00E74877">
      <w:r>
        <w:lastRenderedPageBreak/>
        <w:t>Figure S5</w:t>
      </w:r>
    </w:p>
    <w:p w14:paraId="3EC8D172" w14:textId="50B52B9F" w:rsidR="00E74877" w:rsidRDefault="00E74877">
      <w:r>
        <w:rPr>
          <w:noProof/>
        </w:rPr>
        <w:drawing>
          <wp:inline distT="0" distB="0" distL="0" distR="0" wp14:anchorId="160C389E" wp14:editId="23FC7A6F">
            <wp:extent cx="5487286" cy="77653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494315" cy="7775313"/>
                    </a:xfrm>
                    <a:prstGeom prst="rect">
                      <a:avLst/>
                    </a:prstGeom>
                  </pic:spPr>
                </pic:pic>
              </a:graphicData>
            </a:graphic>
          </wp:inline>
        </w:drawing>
      </w:r>
    </w:p>
    <w:p w14:paraId="51574A47" w14:textId="77777777" w:rsidR="00E74877" w:rsidRDefault="00E74877">
      <w:r>
        <w:br w:type="page"/>
      </w:r>
    </w:p>
    <w:p w14:paraId="183F5539" w14:textId="6173060D" w:rsidR="00E74877" w:rsidRDefault="00E74877">
      <w:r>
        <w:lastRenderedPageBreak/>
        <w:t>Figure S6</w:t>
      </w:r>
    </w:p>
    <w:p w14:paraId="14BC1E75" w14:textId="3C81784E" w:rsidR="00E74877" w:rsidRDefault="00E74877">
      <w:r>
        <w:rPr>
          <w:noProof/>
        </w:rPr>
        <w:drawing>
          <wp:inline distT="0" distB="0" distL="0" distR="0" wp14:anchorId="5D4F09A9" wp14:editId="79CD7181">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4DF12180" w14:textId="77777777" w:rsidR="00E74877" w:rsidRDefault="00E74877">
      <w:r>
        <w:br w:type="page"/>
      </w:r>
    </w:p>
    <w:p w14:paraId="4961803D" w14:textId="0D28FEDA" w:rsidR="00E74877" w:rsidRDefault="00E74877">
      <w:r>
        <w:lastRenderedPageBreak/>
        <w:t>Figure S7</w:t>
      </w:r>
    </w:p>
    <w:p w14:paraId="78C5B0BB" w14:textId="5E6D3F09" w:rsidR="00E74877" w:rsidRDefault="00E74877">
      <w:r>
        <w:rPr>
          <w:noProof/>
        </w:rPr>
        <w:drawing>
          <wp:inline distT="0" distB="0" distL="0" distR="0" wp14:anchorId="0D8030EF" wp14:editId="43313C14">
            <wp:extent cx="5943600" cy="4245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14:paraId="20182F36" w14:textId="77777777" w:rsidR="00E74877" w:rsidRDefault="00E74877">
      <w:r>
        <w:br w:type="page"/>
      </w:r>
    </w:p>
    <w:p w14:paraId="564CE154" w14:textId="2D0FEB85" w:rsidR="00E74877" w:rsidRDefault="00E74877">
      <w:r>
        <w:lastRenderedPageBreak/>
        <w:t>Figure S8</w:t>
      </w:r>
    </w:p>
    <w:p w14:paraId="56CB1805" w14:textId="1E87EB71" w:rsidR="00E74877" w:rsidRDefault="00E74877">
      <w:r>
        <w:rPr>
          <w:noProof/>
        </w:rPr>
        <w:drawing>
          <wp:inline distT="0" distB="0" distL="0" distR="0" wp14:anchorId="71E9E99F" wp14:editId="68A5610F">
            <wp:extent cx="4572000" cy="45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5F601947" w14:textId="77777777" w:rsidR="00E74877" w:rsidRDefault="00E74877">
      <w:r>
        <w:br w:type="page"/>
      </w:r>
    </w:p>
    <w:p w14:paraId="293CDA1A" w14:textId="3C3083B5" w:rsidR="00E74877" w:rsidRDefault="00E74877">
      <w:r>
        <w:lastRenderedPageBreak/>
        <w:t>Figure S9</w:t>
      </w:r>
    </w:p>
    <w:p w14:paraId="2C399B4F" w14:textId="011EAD79" w:rsidR="00E74877" w:rsidRDefault="00E74877">
      <w:r>
        <w:rPr>
          <w:noProof/>
        </w:rPr>
        <w:drawing>
          <wp:inline distT="0" distB="0" distL="0" distR="0" wp14:anchorId="381ED327" wp14:editId="72841E55">
            <wp:extent cx="4572000" cy="457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10F1ACB6" w14:textId="77777777" w:rsidR="00E74877" w:rsidRDefault="00E74877">
      <w:r>
        <w:br w:type="page"/>
      </w:r>
    </w:p>
    <w:p w14:paraId="1659765E" w14:textId="20BD92F1" w:rsidR="00E74877" w:rsidRPr="00985A6B" w:rsidRDefault="00E74877">
      <w:r>
        <w:lastRenderedPageBreak/>
        <w:t>Figure S10</w:t>
      </w:r>
      <w:r>
        <w:rPr>
          <w:noProof/>
        </w:rPr>
        <w:drawing>
          <wp:inline distT="0" distB="0" distL="0" distR="0" wp14:anchorId="23BAE54B" wp14:editId="228CE685">
            <wp:extent cx="5943600" cy="4245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sectPr w:rsidR="00E74877" w:rsidRPr="00985A6B" w:rsidSect="00DD2867">
      <w:footerReference w:type="even" r:id="rId19"/>
      <w:footerReference w:type="default" r:id="rId2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30AF3" w14:textId="77777777" w:rsidR="00542763" w:rsidRDefault="00542763" w:rsidP="00DD2867">
      <w:r>
        <w:separator/>
      </w:r>
    </w:p>
  </w:endnote>
  <w:endnote w:type="continuationSeparator" w:id="0">
    <w:p w14:paraId="036839BC" w14:textId="77777777" w:rsidR="00542763" w:rsidRDefault="00542763" w:rsidP="00DD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ތ"/>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0777409"/>
      <w:docPartObj>
        <w:docPartGallery w:val="Page Numbers (Bottom of Page)"/>
        <w:docPartUnique/>
      </w:docPartObj>
    </w:sdtPr>
    <w:sdtEndPr>
      <w:rPr>
        <w:rStyle w:val="PageNumber"/>
      </w:rPr>
    </w:sdtEndPr>
    <w:sdtContent>
      <w:p w14:paraId="388D7661" w14:textId="62DF30B9" w:rsidR="00A31392" w:rsidRDefault="00A31392" w:rsidP="00EE4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74FB8" w14:textId="77777777" w:rsidR="00A31392" w:rsidRDefault="00A31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8399444"/>
      <w:docPartObj>
        <w:docPartGallery w:val="Page Numbers (Bottom of Page)"/>
        <w:docPartUnique/>
      </w:docPartObj>
    </w:sdtPr>
    <w:sdtEndPr>
      <w:rPr>
        <w:rStyle w:val="PageNumber"/>
      </w:rPr>
    </w:sdtEndPr>
    <w:sdtContent>
      <w:p w14:paraId="0DA92DC5" w14:textId="37F0DB47" w:rsidR="00A31392" w:rsidRDefault="00A31392" w:rsidP="00EE4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51D601" w14:textId="77777777" w:rsidR="00A31392" w:rsidRDefault="00A31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51D20" w14:textId="77777777" w:rsidR="00542763" w:rsidRDefault="00542763" w:rsidP="00DD2867">
      <w:r>
        <w:separator/>
      </w:r>
    </w:p>
  </w:footnote>
  <w:footnote w:type="continuationSeparator" w:id="0">
    <w:p w14:paraId="094A291E" w14:textId="77777777" w:rsidR="00542763" w:rsidRDefault="00542763" w:rsidP="00DD2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F6C0A"/>
    <w:multiLevelType w:val="hybridMultilevel"/>
    <w:tmpl w:val="D160F17E"/>
    <w:lvl w:ilvl="0" w:tplc="24B46A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DD"/>
    <w:rsid w:val="00002E5F"/>
    <w:rsid w:val="000669A0"/>
    <w:rsid w:val="000718B8"/>
    <w:rsid w:val="00082A48"/>
    <w:rsid w:val="000A2BEB"/>
    <w:rsid w:val="000E1B2D"/>
    <w:rsid w:val="000F1029"/>
    <w:rsid w:val="000F54FD"/>
    <w:rsid w:val="00102EBD"/>
    <w:rsid w:val="00106339"/>
    <w:rsid w:val="001617F4"/>
    <w:rsid w:val="00193921"/>
    <w:rsid w:val="001A7FA7"/>
    <w:rsid w:val="001C094E"/>
    <w:rsid w:val="001D1325"/>
    <w:rsid w:val="001D1B3D"/>
    <w:rsid w:val="00204376"/>
    <w:rsid w:val="00211193"/>
    <w:rsid w:val="002154E6"/>
    <w:rsid w:val="00226937"/>
    <w:rsid w:val="00233A32"/>
    <w:rsid w:val="0026085B"/>
    <w:rsid w:val="002A1D7C"/>
    <w:rsid w:val="002A4730"/>
    <w:rsid w:val="002B6273"/>
    <w:rsid w:val="00360511"/>
    <w:rsid w:val="003855E7"/>
    <w:rsid w:val="0039643F"/>
    <w:rsid w:val="003B037B"/>
    <w:rsid w:val="003C79DD"/>
    <w:rsid w:val="003D5E32"/>
    <w:rsid w:val="003D752B"/>
    <w:rsid w:val="0041033F"/>
    <w:rsid w:val="00420DDF"/>
    <w:rsid w:val="00453FE8"/>
    <w:rsid w:val="004A049F"/>
    <w:rsid w:val="004D7C67"/>
    <w:rsid w:val="00506992"/>
    <w:rsid w:val="005152BB"/>
    <w:rsid w:val="00542763"/>
    <w:rsid w:val="00547758"/>
    <w:rsid w:val="00581AA3"/>
    <w:rsid w:val="00585AFC"/>
    <w:rsid w:val="00585CFA"/>
    <w:rsid w:val="005D09C8"/>
    <w:rsid w:val="005D0FCA"/>
    <w:rsid w:val="005F1F79"/>
    <w:rsid w:val="005F708C"/>
    <w:rsid w:val="0062246D"/>
    <w:rsid w:val="006E348E"/>
    <w:rsid w:val="006E7198"/>
    <w:rsid w:val="006E7D02"/>
    <w:rsid w:val="006F68A8"/>
    <w:rsid w:val="00747303"/>
    <w:rsid w:val="007523B0"/>
    <w:rsid w:val="007931C9"/>
    <w:rsid w:val="007A3614"/>
    <w:rsid w:val="007E0689"/>
    <w:rsid w:val="007F6D2F"/>
    <w:rsid w:val="00805156"/>
    <w:rsid w:val="00812E7F"/>
    <w:rsid w:val="00855380"/>
    <w:rsid w:val="00855E13"/>
    <w:rsid w:val="008A2528"/>
    <w:rsid w:val="008C568A"/>
    <w:rsid w:val="008D11FE"/>
    <w:rsid w:val="00922CC4"/>
    <w:rsid w:val="00982CD6"/>
    <w:rsid w:val="00985A6B"/>
    <w:rsid w:val="00993DC8"/>
    <w:rsid w:val="009979FC"/>
    <w:rsid w:val="009A2E4E"/>
    <w:rsid w:val="009A6C7C"/>
    <w:rsid w:val="009C3A1C"/>
    <w:rsid w:val="009C5BA6"/>
    <w:rsid w:val="009E0D46"/>
    <w:rsid w:val="00A0319B"/>
    <w:rsid w:val="00A22F1E"/>
    <w:rsid w:val="00A27050"/>
    <w:rsid w:val="00A31392"/>
    <w:rsid w:val="00A76AF5"/>
    <w:rsid w:val="00AA042A"/>
    <w:rsid w:val="00AF780E"/>
    <w:rsid w:val="00B053F0"/>
    <w:rsid w:val="00B166AE"/>
    <w:rsid w:val="00B33429"/>
    <w:rsid w:val="00B376BC"/>
    <w:rsid w:val="00B5204A"/>
    <w:rsid w:val="00B57B2E"/>
    <w:rsid w:val="00B95908"/>
    <w:rsid w:val="00BA3F22"/>
    <w:rsid w:val="00BB374D"/>
    <w:rsid w:val="00BE3F2C"/>
    <w:rsid w:val="00BE4344"/>
    <w:rsid w:val="00C20D1D"/>
    <w:rsid w:val="00C258B3"/>
    <w:rsid w:val="00C36FCD"/>
    <w:rsid w:val="00C465B2"/>
    <w:rsid w:val="00C77F4B"/>
    <w:rsid w:val="00CA6537"/>
    <w:rsid w:val="00CC2822"/>
    <w:rsid w:val="00CD75CC"/>
    <w:rsid w:val="00CF429E"/>
    <w:rsid w:val="00D2617E"/>
    <w:rsid w:val="00D34C83"/>
    <w:rsid w:val="00D379C1"/>
    <w:rsid w:val="00D62B97"/>
    <w:rsid w:val="00DC602E"/>
    <w:rsid w:val="00DD2867"/>
    <w:rsid w:val="00DE3F77"/>
    <w:rsid w:val="00E20715"/>
    <w:rsid w:val="00E401D9"/>
    <w:rsid w:val="00E74877"/>
    <w:rsid w:val="00E75937"/>
    <w:rsid w:val="00E8518A"/>
    <w:rsid w:val="00E91BDD"/>
    <w:rsid w:val="00EA1E70"/>
    <w:rsid w:val="00EB51E1"/>
    <w:rsid w:val="00EE4D97"/>
    <w:rsid w:val="00EF76D6"/>
    <w:rsid w:val="00F0621B"/>
    <w:rsid w:val="00F1085C"/>
    <w:rsid w:val="00F2225D"/>
    <w:rsid w:val="00F577D3"/>
    <w:rsid w:val="00F9201D"/>
    <w:rsid w:val="00FA50E0"/>
    <w:rsid w:val="00FB5870"/>
    <w:rsid w:val="00FC23B1"/>
    <w:rsid w:val="00FD25C4"/>
    <w:rsid w:val="00FF0E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F99E3E"/>
  <w15:chartTrackingRefBased/>
  <w15:docId w15:val="{5E2D96DD-CAB2-3E42-93B7-708D73E3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BA6"/>
    <w:rPr>
      <w:rFonts w:eastAsiaTheme="minorHAnsi"/>
      <w:sz w:val="18"/>
      <w:szCs w:val="18"/>
    </w:rPr>
  </w:style>
  <w:style w:type="character" w:customStyle="1" w:styleId="BalloonTextChar">
    <w:name w:val="Balloon Text Char"/>
    <w:basedOn w:val="DefaultParagraphFont"/>
    <w:link w:val="BalloonText"/>
    <w:uiPriority w:val="99"/>
    <w:semiHidden/>
    <w:rsid w:val="009C5B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5BA6"/>
    <w:rPr>
      <w:sz w:val="16"/>
      <w:szCs w:val="16"/>
    </w:rPr>
  </w:style>
  <w:style w:type="paragraph" w:styleId="CommentText">
    <w:name w:val="annotation text"/>
    <w:basedOn w:val="Normal"/>
    <w:link w:val="CommentTextChar"/>
    <w:uiPriority w:val="99"/>
    <w:unhideWhenUsed/>
    <w:rsid w:val="009C5BA6"/>
    <w:rPr>
      <w:sz w:val="20"/>
      <w:szCs w:val="20"/>
    </w:rPr>
  </w:style>
  <w:style w:type="character" w:customStyle="1" w:styleId="CommentTextChar">
    <w:name w:val="Comment Text Char"/>
    <w:basedOn w:val="DefaultParagraphFont"/>
    <w:link w:val="CommentText"/>
    <w:uiPriority w:val="99"/>
    <w:rsid w:val="009C5B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79DD"/>
    <w:rPr>
      <w:b/>
      <w:bCs/>
    </w:rPr>
  </w:style>
  <w:style w:type="character" w:customStyle="1" w:styleId="CommentSubjectChar">
    <w:name w:val="Comment Subject Char"/>
    <w:basedOn w:val="CommentTextChar"/>
    <w:link w:val="CommentSubject"/>
    <w:uiPriority w:val="99"/>
    <w:semiHidden/>
    <w:rsid w:val="003C79DD"/>
    <w:rPr>
      <w:rFonts w:ascii="Times New Roman" w:eastAsia="Times New Roman" w:hAnsi="Times New Roman" w:cs="Times New Roman"/>
      <w:b/>
      <w:bCs/>
      <w:sz w:val="20"/>
      <w:szCs w:val="20"/>
    </w:rPr>
  </w:style>
  <w:style w:type="paragraph" w:styleId="ListParagraph">
    <w:name w:val="List Paragraph"/>
    <w:basedOn w:val="Normal"/>
    <w:uiPriority w:val="34"/>
    <w:qFormat/>
    <w:rsid w:val="006F68A8"/>
    <w:pPr>
      <w:ind w:left="720"/>
      <w:contextualSpacing/>
    </w:pPr>
    <w:rPr>
      <w:rFonts w:asciiTheme="minorHAnsi" w:eastAsiaTheme="minorHAnsi" w:hAnsiTheme="minorHAnsi" w:cstheme="minorBidi"/>
    </w:rPr>
  </w:style>
  <w:style w:type="table" w:styleId="TableGrid">
    <w:name w:val="Table Grid"/>
    <w:basedOn w:val="TableNormal"/>
    <w:uiPriority w:val="39"/>
    <w:rsid w:val="0058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6FCD"/>
    <w:rPr>
      <w:color w:val="808080"/>
    </w:rPr>
  </w:style>
  <w:style w:type="paragraph" w:customStyle="1" w:styleId="csl-entry">
    <w:name w:val="csl-entry"/>
    <w:basedOn w:val="Normal"/>
    <w:rsid w:val="00C36FCD"/>
    <w:pPr>
      <w:spacing w:before="100" w:beforeAutospacing="1" w:after="100" w:afterAutospacing="1"/>
    </w:pPr>
    <w:rPr>
      <w:rFonts w:eastAsiaTheme="minorEastAsia"/>
    </w:rPr>
  </w:style>
  <w:style w:type="character" w:styleId="LineNumber">
    <w:name w:val="line number"/>
    <w:basedOn w:val="DefaultParagraphFont"/>
    <w:uiPriority w:val="99"/>
    <w:semiHidden/>
    <w:unhideWhenUsed/>
    <w:rsid w:val="00DD2867"/>
  </w:style>
  <w:style w:type="paragraph" w:styleId="Header">
    <w:name w:val="header"/>
    <w:basedOn w:val="Normal"/>
    <w:link w:val="HeaderChar"/>
    <w:uiPriority w:val="99"/>
    <w:unhideWhenUsed/>
    <w:rsid w:val="00DD2867"/>
    <w:pPr>
      <w:tabs>
        <w:tab w:val="center" w:pos="4680"/>
        <w:tab w:val="right" w:pos="9360"/>
      </w:tabs>
    </w:pPr>
  </w:style>
  <w:style w:type="character" w:customStyle="1" w:styleId="HeaderChar">
    <w:name w:val="Header Char"/>
    <w:basedOn w:val="DefaultParagraphFont"/>
    <w:link w:val="Header"/>
    <w:uiPriority w:val="99"/>
    <w:rsid w:val="00DD2867"/>
    <w:rPr>
      <w:rFonts w:ascii="Times New Roman" w:eastAsia="Times New Roman" w:hAnsi="Times New Roman" w:cs="Times New Roman"/>
    </w:rPr>
  </w:style>
  <w:style w:type="paragraph" w:styleId="Footer">
    <w:name w:val="footer"/>
    <w:basedOn w:val="Normal"/>
    <w:link w:val="FooterChar"/>
    <w:uiPriority w:val="99"/>
    <w:unhideWhenUsed/>
    <w:rsid w:val="00DD2867"/>
    <w:pPr>
      <w:tabs>
        <w:tab w:val="center" w:pos="4680"/>
        <w:tab w:val="right" w:pos="9360"/>
      </w:tabs>
    </w:pPr>
  </w:style>
  <w:style w:type="character" w:customStyle="1" w:styleId="FooterChar">
    <w:name w:val="Footer Char"/>
    <w:basedOn w:val="DefaultParagraphFont"/>
    <w:link w:val="Footer"/>
    <w:uiPriority w:val="99"/>
    <w:rsid w:val="00DD2867"/>
    <w:rPr>
      <w:rFonts w:ascii="Times New Roman" w:eastAsia="Times New Roman" w:hAnsi="Times New Roman" w:cs="Times New Roman"/>
    </w:rPr>
  </w:style>
  <w:style w:type="character" w:styleId="PageNumber">
    <w:name w:val="page number"/>
    <w:basedOn w:val="DefaultParagraphFont"/>
    <w:uiPriority w:val="99"/>
    <w:semiHidden/>
    <w:unhideWhenUsed/>
    <w:rsid w:val="00DD2867"/>
  </w:style>
  <w:style w:type="character" w:styleId="Hyperlink">
    <w:name w:val="Hyperlink"/>
    <w:basedOn w:val="DefaultParagraphFont"/>
    <w:uiPriority w:val="99"/>
    <w:unhideWhenUsed/>
    <w:rsid w:val="00C77F4B"/>
    <w:rPr>
      <w:color w:val="0563C1" w:themeColor="hyperlink"/>
      <w:u w:val="single"/>
    </w:rPr>
  </w:style>
  <w:style w:type="character" w:styleId="UnresolvedMention">
    <w:name w:val="Unresolved Mention"/>
    <w:basedOn w:val="DefaultParagraphFont"/>
    <w:uiPriority w:val="99"/>
    <w:semiHidden/>
    <w:unhideWhenUsed/>
    <w:rsid w:val="00C77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920">
      <w:bodyDiv w:val="1"/>
      <w:marLeft w:val="0"/>
      <w:marRight w:val="0"/>
      <w:marTop w:val="0"/>
      <w:marBottom w:val="0"/>
      <w:divBdr>
        <w:top w:val="none" w:sz="0" w:space="0" w:color="auto"/>
        <w:left w:val="none" w:sz="0" w:space="0" w:color="auto"/>
        <w:bottom w:val="none" w:sz="0" w:space="0" w:color="auto"/>
        <w:right w:val="none" w:sz="0" w:space="0" w:color="auto"/>
      </w:divBdr>
    </w:div>
    <w:div w:id="8878654">
      <w:bodyDiv w:val="1"/>
      <w:marLeft w:val="0"/>
      <w:marRight w:val="0"/>
      <w:marTop w:val="0"/>
      <w:marBottom w:val="0"/>
      <w:divBdr>
        <w:top w:val="none" w:sz="0" w:space="0" w:color="auto"/>
        <w:left w:val="none" w:sz="0" w:space="0" w:color="auto"/>
        <w:bottom w:val="none" w:sz="0" w:space="0" w:color="auto"/>
        <w:right w:val="none" w:sz="0" w:space="0" w:color="auto"/>
      </w:divBdr>
    </w:div>
    <w:div w:id="52893661">
      <w:bodyDiv w:val="1"/>
      <w:marLeft w:val="0"/>
      <w:marRight w:val="0"/>
      <w:marTop w:val="0"/>
      <w:marBottom w:val="0"/>
      <w:divBdr>
        <w:top w:val="none" w:sz="0" w:space="0" w:color="auto"/>
        <w:left w:val="none" w:sz="0" w:space="0" w:color="auto"/>
        <w:bottom w:val="none" w:sz="0" w:space="0" w:color="auto"/>
        <w:right w:val="none" w:sz="0" w:space="0" w:color="auto"/>
      </w:divBdr>
    </w:div>
    <w:div w:id="58330665">
      <w:bodyDiv w:val="1"/>
      <w:marLeft w:val="0"/>
      <w:marRight w:val="0"/>
      <w:marTop w:val="0"/>
      <w:marBottom w:val="0"/>
      <w:divBdr>
        <w:top w:val="none" w:sz="0" w:space="0" w:color="auto"/>
        <w:left w:val="none" w:sz="0" w:space="0" w:color="auto"/>
        <w:bottom w:val="none" w:sz="0" w:space="0" w:color="auto"/>
        <w:right w:val="none" w:sz="0" w:space="0" w:color="auto"/>
      </w:divBdr>
    </w:div>
    <w:div w:id="66079301">
      <w:bodyDiv w:val="1"/>
      <w:marLeft w:val="0"/>
      <w:marRight w:val="0"/>
      <w:marTop w:val="0"/>
      <w:marBottom w:val="0"/>
      <w:divBdr>
        <w:top w:val="none" w:sz="0" w:space="0" w:color="auto"/>
        <w:left w:val="none" w:sz="0" w:space="0" w:color="auto"/>
        <w:bottom w:val="none" w:sz="0" w:space="0" w:color="auto"/>
        <w:right w:val="none" w:sz="0" w:space="0" w:color="auto"/>
      </w:divBdr>
    </w:div>
    <w:div w:id="103503995">
      <w:bodyDiv w:val="1"/>
      <w:marLeft w:val="0"/>
      <w:marRight w:val="0"/>
      <w:marTop w:val="0"/>
      <w:marBottom w:val="0"/>
      <w:divBdr>
        <w:top w:val="none" w:sz="0" w:space="0" w:color="auto"/>
        <w:left w:val="none" w:sz="0" w:space="0" w:color="auto"/>
        <w:bottom w:val="none" w:sz="0" w:space="0" w:color="auto"/>
        <w:right w:val="none" w:sz="0" w:space="0" w:color="auto"/>
      </w:divBdr>
    </w:div>
    <w:div w:id="131990391">
      <w:bodyDiv w:val="1"/>
      <w:marLeft w:val="0"/>
      <w:marRight w:val="0"/>
      <w:marTop w:val="0"/>
      <w:marBottom w:val="0"/>
      <w:divBdr>
        <w:top w:val="none" w:sz="0" w:space="0" w:color="auto"/>
        <w:left w:val="none" w:sz="0" w:space="0" w:color="auto"/>
        <w:bottom w:val="none" w:sz="0" w:space="0" w:color="auto"/>
        <w:right w:val="none" w:sz="0" w:space="0" w:color="auto"/>
      </w:divBdr>
    </w:div>
    <w:div w:id="138109494">
      <w:bodyDiv w:val="1"/>
      <w:marLeft w:val="0"/>
      <w:marRight w:val="0"/>
      <w:marTop w:val="0"/>
      <w:marBottom w:val="0"/>
      <w:divBdr>
        <w:top w:val="none" w:sz="0" w:space="0" w:color="auto"/>
        <w:left w:val="none" w:sz="0" w:space="0" w:color="auto"/>
        <w:bottom w:val="none" w:sz="0" w:space="0" w:color="auto"/>
        <w:right w:val="none" w:sz="0" w:space="0" w:color="auto"/>
      </w:divBdr>
    </w:div>
    <w:div w:id="142627539">
      <w:bodyDiv w:val="1"/>
      <w:marLeft w:val="0"/>
      <w:marRight w:val="0"/>
      <w:marTop w:val="0"/>
      <w:marBottom w:val="0"/>
      <w:divBdr>
        <w:top w:val="none" w:sz="0" w:space="0" w:color="auto"/>
        <w:left w:val="none" w:sz="0" w:space="0" w:color="auto"/>
        <w:bottom w:val="none" w:sz="0" w:space="0" w:color="auto"/>
        <w:right w:val="none" w:sz="0" w:space="0" w:color="auto"/>
      </w:divBdr>
    </w:div>
    <w:div w:id="142745923">
      <w:bodyDiv w:val="1"/>
      <w:marLeft w:val="0"/>
      <w:marRight w:val="0"/>
      <w:marTop w:val="0"/>
      <w:marBottom w:val="0"/>
      <w:divBdr>
        <w:top w:val="none" w:sz="0" w:space="0" w:color="auto"/>
        <w:left w:val="none" w:sz="0" w:space="0" w:color="auto"/>
        <w:bottom w:val="none" w:sz="0" w:space="0" w:color="auto"/>
        <w:right w:val="none" w:sz="0" w:space="0" w:color="auto"/>
      </w:divBdr>
    </w:div>
    <w:div w:id="143358335">
      <w:bodyDiv w:val="1"/>
      <w:marLeft w:val="0"/>
      <w:marRight w:val="0"/>
      <w:marTop w:val="0"/>
      <w:marBottom w:val="0"/>
      <w:divBdr>
        <w:top w:val="none" w:sz="0" w:space="0" w:color="auto"/>
        <w:left w:val="none" w:sz="0" w:space="0" w:color="auto"/>
        <w:bottom w:val="none" w:sz="0" w:space="0" w:color="auto"/>
        <w:right w:val="none" w:sz="0" w:space="0" w:color="auto"/>
      </w:divBdr>
    </w:div>
    <w:div w:id="156455976">
      <w:bodyDiv w:val="1"/>
      <w:marLeft w:val="0"/>
      <w:marRight w:val="0"/>
      <w:marTop w:val="0"/>
      <w:marBottom w:val="0"/>
      <w:divBdr>
        <w:top w:val="none" w:sz="0" w:space="0" w:color="auto"/>
        <w:left w:val="none" w:sz="0" w:space="0" w:color="auto"/>
        <w:bottom w:val="none" w:sz="0" w:space="0" w:color="auto"/>
        <w:right w:val="none" w:sz="0" w:space="0" w:color="auto"/>
      </w:divBdr>
    </w:div>
    <w:div w:id="161900330">
      <w:bodyDiv w:val="1"/>
      <w:marLeft w:val="0"/>
      <w:marRight w:val="0"/>
      <w:marTop w:val="0"/>
      <w:marBottom w:val="0"/>
      <w:divBdr>
        <w:top w:val="none" w:sz="0" w:space="0" w:color="auto"/>
        <w:left w:val="none" w:sz="0" w:space="0" w:color="auto"/>
        <w:bottom w:val="none" w:sz="0" w:space="0" w:color="auto"/>
        <w:right w:val="none" w:sz="0" w:space="0" w:color="auto"/>
      </w:divBdr>
    </w:div>
    <w:div w:id="172645581">
      <w:bodyDiv w:val="1"/>
      <w:marLeft w:val="0"/>
      <w:marRight w:val="0"/>
      <w:marTop w:val="0"/>
      <w:marBottom w:val="0"/>
      <w:divBdr>
        <w:top w:val="none" w:sz="0" w:space="0" w:color="auto"/>
        <w:left w:val="none" w:sz="0" w:space="0" w:color="auto"/>
        <w:bottom w:val="none" w:sz="0" w:space="0" w:color="auto"/>
        <w:right w:val="none" w:sz="0" w:space="0" w:color="auto"/>
      </w:divBdr>
    </w:div>
    <w:div w:id="237179497">
      <w:bodyDiv w:val="1"/>
      <w:marLeft w:val="0"/>
      <w:marRight w:val="0"/>
      <w:marTop w:val="0"/>
      <w:marBottom w:val="0"/>
      <w:divBdr>
        <w:top w:val="none" w:sz="0" w:space="0" w:color="auto"/>
        <w:left w:val="none" w:sz="0" w:space="0" w:color="auto"/>
        <w:bottom w:val="none" w:sz="0" w:space="0" w:color="auto"/>
        <w:right w:val="none" w:sz="0" w:space="0" w:color="auto"/>
      </w:divBdr>
    </w:div>
    <w:div w:id="237443626">
      <w:bodyDiv w:val="1"/>
      <w:marLeft w:val="0"/>
      <w:marRight w:val="0"/>
      <w:marTop w:val="0"/>
      <w:marBottom w:val="0"/>
      <w:divBdr>
        <w:top w:val="none" w:sz="0" w:space="0" w:color="auto"/>
        <w:left w:val="none" w:sz="0" w:space="0" w:color="auto"/>
        <w:bottom w:val="none" w:sz="0" w:space="0" w:color="auto"/>
        <w:right w:val="none" w:sz="0" w:space="0" w:color="auto"/>
      </w:divBdr>
    </w:div>
    <w:div w:id="243611778">
      <w:bodyDiv w:val="1"/>
      <w:marLeft w:val="0"/>
      <w:marRight w:val="0"/>
      <w:marTop w:val="0"/>
      <w:marBottom w:val="0"/>
      <w:divBdr>
        <w:top w:val="none" w:sz="0" w:space="0" w:color="auto"/>
        <w:left w:val="none" w:sz="0" w:space="0" w:color="auto"/>
        <w:bottom w:val="none" w:sz="0" w:space="0" w:color="auto"/>
        <w:right w:val="none" w:sz="0" w:space="0" w:color="auto"/>
      </w:divBdr>
    </w:div>
    <w:div w:id="273906156">
      <w:bodyDiv w:val="1"/>
      <w:marLeft w:val="0"/>
      <w:marRight w:val="0"/>
      <w:marTop w:val="0"/>
      <w:marBottom w:val="0"/>
      <w:divBdr>
        <w:top w:val="none" w:sz="0" w:space="0" w:color="auto"/>
        <w:left w:val="none" w:sz="0" w:space="0" w:color="auto"/>
        <w:bottom w:val="none" w:sz="0" w:space="0" w:color="auto"/>
        <w:right w:val="none" w:sz="0" w:space="0" w:color="auto"/>
      </w:divBdr>
    </w:div>
    <w:div w:id="289239419">
      <w:bodyDiv w:val="1"/>
      <w:marLeft w:val="0"/>
      <w:marRight w:val="0"/>
      <w:marTop w:val="0"/>
      <w:marBottom w:val="0"/>
      <w:divBdr>
        <w:top w:val="none" w:sz="0" w:space="0" w:color="auto"/>
        <w:left w:val="none" w:sz="0" w:space="0" w:color="auto"/>
        <w:bottom w:val="none" w:sz="0" w:space="0" w:color="auto"/>
        <w:right w:val="none" w:sz="0" w:space="0" w:color="auto"/>
      </w:divBdr>
    </w:div>
    <w:div w:id="336924809">
      <w:bodyDiv w:val="1"/>
      <w:marLeft w:val="0"/>
      <w:marRight w:val="0"/>
      <w:marTop w:val="0"/>
      <w:marBottom w:val="0"/>
      <w:divBdr>
        <w:top w:val="none" w:sz="0" w:space="0" w:color="auto"/>
        <w:left w:val="none" w:sz="0" w:space="0" w:color="auto"/>
        <w:bottom w:val="none" w:sz="0" w:space="0" w:color="auto"/>
        <w:right w:val="none" w:sz="0" w:space="0" w:color="auto"/>
      </w:divBdr>
    </w:div>
    <w:div w:id="340476308">
      <w:bodyDiv w:val="1"/>
      <w:marLeft w:val="0"/>
      <w:marRight w:val="0"/>
      <w:marTop w:val="0"/>
      <w:marBottom w:val="0"/>
      <w:divBdr>
        <w:top w:val="none" w:sz="0" w:space="0" w:color="auto"/>
        <w:left w:val="none" w:sz="0" w:space="0" w:color="auto"/>
        <w:bottom w:val="none" w:sz="0" w:space="0" w:color="auto"/>
        <w:right w:val="none" w:sz="0" w:space="0" w:color="auto"/>
      </w:divBdr>
    </w:div>
    <w:div w:id="342512156">
      <w:bodyDiv w:val="1"/>
      <w:marLeft w:val="0"/>
      <w:marRight w:val="0"/>
      <w:marTop w:val="0"/>
      <w:marBottom w:val="0"/>
      <w:divBdr>
        <w:top w:val="none" w:sz="0" w:space="0" w:color="auto"/>
        <w:left w:val="none" w:sz="0" w:space="0" w:color="auto"/>
        <w:bottom w:val="none" w:sz="0" w:space="0" w:color="auto"/>
        <w:right w:val="none" w:sz="0" w:space="0" w:color="auto"/>
      </w:divBdr>
    </w:div>
    <w:div w:id="346521271">
      <w:bodyDiv w:val="1"/>
      <w:marLeft w:val="0"/>
      <w:marRight w:val="0"/>
      <w:marTop w:val="0"/>
      <w:marBottom w:val="0"/>
      <w:divBdr>
        <w:top w:val="none" w:sz="0" w:space="0" w:color="auto"/>
        <w:left w:val="none" w:sz="0" w:space="0" w:color="auto"/>
        <w:bottom w:val="none" w:sz="0" w:space="0" w:color="auto"/>
        <w:right w:val="none" w:sz="0" w:space="0" w:color="auto"/>
      </w:divBdr>
    </w:div>
    <w:div w:id="359091357">
      <w:bodyDiv w:val="1"/>
      <w:marLeft w:val="0"/>
      <w:marRight w:val="0"/>
      <w:marTop w:val="0"/>
      <w:marBottom w:val="0"/>
      <w:divBdr>
        <w:top w:val="none" w:sz="0" w:space="0" w:color="auto"/>
        <w:left w:val="none" w:sz="0" w:space="0" w:color="auto"/>
        <w:bottom w:val="none" w:sz="0" w:space="0" w:color="auto"/>
        <w:right w:val="none" w:sz="0" w:space="0" w:color="auto"/>
      </w:divBdr>
    </w:div>
    <w:div w:id="366102364">
      <w:bodyDiv w:val="1"/>
      <w:marLeft w:val="0"/>
      <w:marRight w:val="0"/>
      <w:marTop w:val="0"/>
      <w:marBottom w:val="0"/>
      <w:divBdr>
        <w:top w:val="none" w:sz="0" w:space="0" w:color="auto"/>
        <w:left w:val="none" w:sz="0" w:space="0" w:color="auto"/>
        <w:bottom w:val="none" w:sz="0" w:space="0" w:color="auto"/>
        <w:right w:val="none" w:sz="0" w:space="0" w:color="auto"/>
      </w:divBdr>
    </w:div>
    <w:div w:id="373191311">
      <w:bodyDiv w:val="1"/>
      <w:marLeft w:val="0"/>
      <w:marRight w:val="0"/>
      <w:marTop w:val="0"/>
      <w:marBottom w:val="0"/>
      <w:divBdr>
        <w:top w:val="none" w:sz="0" w:space="0" w:color="auto"/>
        <w:left w:val="none" w:sz="0" w:space="0" w:color="auto"/>
        <w:bottom w:val="none" w:sz="0" w:space="0" w:color="auto"/>
        <w:right w:val="none" w:sz="0" w:space="0" w:color="auto"/>
      </w:divBdr>
    </w:div>
    <w:div w:id="375936531">
      <w:bodyDiv w:val="1"/>
      <w:marLeft w:val="0"/>
      <w:marRight w:val="0"/>
      <w:marTop w:val="0"/>
      <w:marBottom w:val="0"/>
      <w:divBdr>
        <w:top w:val="none" w:sz="0" w:space="0" w:color="auto"/>
        <w:left w:val="none" w:sz="0" w:space="0" w:color="auto"/>
        <w:bottom w:val="none" w:sz="0" w:space="0" w:color="auto"/>
        <w:right w:val="none" w:sz="0" w:space="0" w:color="auto"/>
      </w:divBdr>
    </w:div>
    <w:div w:id="380637312">
      <w:bodyDiv w:val="1"/>
      <w:marLeft w:val="0"/>
      <w:marRight w:val="0"/>
      <w:marTop w:val="0"/>
      <w:marBottom w:val="0"/>
      <w:divBdr>
        <w:top w:val="none" w:sz="0" w:space="0" w:color="auto"/>
        <w:left w:val="none" w:sz="0" w:space="0" w:color="auto"/>
        <w:bottom w:val="none" w:sz="0" w:space="0" w:color="auto"/>
        <w:right w:val="none" w:sz="0" w:space="0" w:color="auto"/>
      </w:divBdr>
    </w:div>
    <w:div w:id="389042180">
      <w:bodyDiv w:val="1"/>
      <w:marLeft w:val="0"/>
      <w:marRight w:val="0"/>
      <w:marTop w:val="0"/>
      <w:marBottom w:val="0"/>
      <w:divBdr>
        <w:top w:val="none" w:sz="0" w:space="0" w:color="auto"/>
        <w:left w:val="none" w:sz="0" w:space="0" w:color="auto"/>
        <w:bottom w:val="none" w:sz="0" w:space="0" w:color="auto"/>
        <w:right w:val="none" w:sz="0" w:space="0" w:color="auto"/>
      </w:divBdr>
    </w:div>
    <w:div w:id="398401125">
      <w:bodyDiv w:val="1"/>
      <w:marLeft w:val="0"/>
      <w:marRight w:val="0"/>
      <w:marTop w:val="0"/>
      <w:marBottom w:val="0"/>
      <w:divBdr>
        <w:top w:val="none" w:sz="0" w:space="0" w:color="auto"/>
        <w:left w:val="none" w:sz="0" w:space="0" w:color="auto"/>
        <w:bottom w:val="none" w:sz="0" w:space="0" w:color="auto"/>
        <w:right w:val="none" w:sz="0" w:space="0" w:color="auto"/>
      </w:divBdr>
    </w:div>
    <w:div w:id="398795495">
      <w:bodyDiv w:val="1"/>
      <w:marLeft w:val="0"/>
      <w:marRight w:val="0"/>
      <w:marTop w:val="0"/>
      <w:marBottom w:val="0"/>
      <w:divBdr>
        <w:top w:val="none" w:sz="0" w:space="0" w:color="auto"/>
        <w:left w:val="none" w:sz="0" w:space="0" w:color="auto"/>
        <w:bottom w:val="none" w:sz="0" w:space="0" w:color="auto"/>
        <w:right w:val="none" w:sz="0" w:space="0" w:color="auto"/>
      </w:divBdr>
    </w:div>
    <w:div w:id="462038068">
      <w:bodyDiv w:val="1"/>
      <w:marLeft w:val="0"/>
      <w:marRight w:val="0"/>
      <w:marTop w:val="0"/>
      <w:marBottom w:val="0"/>
      <w:divBdr>
        <w:top w:val="none" w:sz="0" w:space="0" w:color="auto"/>
        <w:left w:val="none" w:sz="0" w:space="0" w:color="auto"/>
        <w:bottom w:val="none" w:sz="0" w:space="0" w:color="auto"/>
        <w:right w:val="none" w:sz="0" w:space="0" w:color="auto"/>
      </w:divBdr>
    </w:div>
    <w:div w:id="482937474">
      <w:bodyDiv w:val="1"/>
      <w:marLeft w:val="0"/>
      <w:marRight w:val="0"/>
      <w:marTop w:val="0"/>
      <w:marBottom w:val="0"/>
      <w:divBdr>
        <w:top w:val="none" w:sz="0" w:space="0" w:color="auto"/>
        <w:left w:val="none" w:sz="0" w:space="0" w:color="auto"/>
        <w:bottom w:val="none" w:sz="0" w:space="0" w:color="auto"/>
        <w:right w:val="none" w:sz="0" w:space="0" w:color="auto"/>
      </w:divBdr>
    </w:div>
    <w:div w:id="488982898">
      <w:bodyDiv w:val="1"/>
      <w:marLeft w:val="0"/>
      <w:marRight w:val="0"/>
      <w:marTop w:val="0"/>
      <w:marBottom w:val="0"/>
      <w:divBdr>
        <w:top w:val="none" w:sz="0" w:space="0" w:color="auto"/>
        <w:left w:val="none" w:sz="0" w:space="0" w:color="auto"/>
        <w:bottom w:val="none" w:sz="0" w:space="0" w:color="auto"/>
        <w:right w:val="none" w:sz="0" w:space="0" w:color="auto"/>
      </w:divBdr>
    </w:div>
    <w:div w:id="492259898">
      <w:bodyDiv w:val="1"/>
      <w:marLeft w:val="0"/>
      <w:marRight w:val="0"/>
      <w:marTop w:val="0"/>
      <w:marBottom w:val="0"/>
      <w:divBdr>
        <w:top w:val="none" w:sz="0" w:space="0" w:color="auto"/>
        <w:left w:val="none" w:sz="0" w:space="0" w:color="auto"/>
        <w:bottom w:val="none" w:sz="0" w:space="0" w:color="auto"/>
        <w:right w:val="none" w:sz="0" w:space="0" w:color="auto"/>
      </w:divBdr>
    </w:div>
    <w:div w:id="493030071">
      <w:bodyDiv w:val="1"/>
      <w:marLeft w:val="0"/>
      <w:marRight w:val="0"/>
      <w:marTop w:val="0"/>
      <w:marBottom w:val="0"/>
      <w:divBdr>
        <w:top w:val="none" w:sz="0" w:space="0" w:color="auto"/>
        <w:left w:val="none" w:sz="0" w:space="0" w:color="auto"/>
        <w:bottom w:val="none" w:sz="0" w:space="0" w:color="auto"/>
        <w:right w:val="none" w:sz="0" w:space="0" w:color="auto"/>
      </w:divBdr>
    </w:div>
    <w:div w:id="510484745">
      <w:bodyDiv w:val="1"/>
      <w:marLeft w:val="0"/>
      <w:marRight w:val="0"/>
      <w:marTop w:val="0"/>
      <w:marBottom w:val="0"/>
      <w:divBdr>
        <w:top w:val="none" w:sz="0" w:space="0" w:color="auto"/>
        <w:left w:val="none" w:sz="0" w:space="0" w:color="auto"/>
        <w:bottom w:val="none" w:sz="0" w:space="0" w:color="auto"/>
        <w:right w:val="none" w:sz="0" w:space="0" w:color="auto"/>
      </w:divBdr>
    </w:div>
    <w:div w:id="513769175">
      <w:bodyDiv w:val="1"/>
      <w:marLeft w:val="0"/>
      <w:marRight w:val="0"/>
      <w:marTop w:val="0"/>
      <w:marBottom w:val="0"/>
      <w:divBdr>
        <w:top w:val="none" w:sz="0" w:space="0" w:color="auto"/>
        <w:left w:val="none" w:sz="0" w:space="0" w:color="auto"/>
        <w:bottom w:val="none" w:sz="0" w:space="0" w:color="auto"/>
        <w:right w:val="none" w:sz="0" w:space="0" w:color="auto"/>
      </w:divBdr>
    </w:div>
    <w:div w:id="550649634">
      <w:bodyDiv w:val="1"/>
      <w:marLeft w:val="0"/>
      <w:marRight w:val="0"/>
      <w:marTop w:val="0"/>
      <w:marBottom w:val="0"/>
      <w:divBdr>
        <w:top w:val="none" w:sz="0" w:space="0" w:color="auto"/>
        <w:left w:val="none" w:sz="0" w:space="0" w:color="auto"/>
        <w:bottom w:val="none" w:sz="0" w:space="0" w:color="auto"/>
        <w:right w:val="none" w:sz="0" w:space="0" w:color="auto"/>
      </w:divBdr>
    </w:div>
    <w:div w:id="571819407">
      <w:bodyDiv w:val="1"/>
      <w:marLeft w:val="0"/>
      <w:marRight w:val="0"/>
      <w:marTop w:val="0"/>
      <w:marBottom w:val="0"/>
      <w:divBdr>
        <w:top w:val="none" w:sz="0" w:space="0" w:color="auto"/>
        <w:left w:val="none" w:sz="0" w:space="0" w:color="auto"/>
        <w:bottom w:val="none" w:sz="0" w:space="0" w:color="auto"/>
        <w:right w:val="none" w:sz="0" w:space="0" w:color="auto"/>
      </w:divBdr>
    </w:div>
    <w:div w:id="595942896">
      <w:bodyDiv w:val="1"/>
      <w:marLeft w:val="0"/>
      <w:marRight w:val="0"/>
      <w:marTop w:val="0"/>
      <w:marBottom w:val="0"/>
      <w:divBdr>
        <w:top w:val="none" w:sz="0" w:space="0" w:color="auto"/>
        <w:left w:val="none" w:sz="0" w:space="0" w:color="auto"/>
        <w:bottom w:val="none" w:sz="0" w:space="0" w:color="auto"/>
        <w:right w:val="none" w:sz="0" w:space="0" w:color="auto"/>
      </w:divBdr>
    </w:div>
    <w:div w:id="638613521">
      <w:bodyDiv w:val="1"/>
      <w:marLeft w:val="0"/>
      <w:marRight w:val="0"/>
      <w:marTop w:val="0"/>
      <w:marBottom w:val="0"/>
      <w:divBdr>
        <w:top w:val="none" w:sz="0" w:space="0" w:color="auto"/>
        <w:left w:val="none" w:sz="0" w:space="0" w:color="auto"/>
        <w:bottom w:val="none" w:sz="0" w:space="0" w:color="auto"/>
        <w:right w:val="none" w:sz="0" w:space="0" w:color="auto"/>
      </w:divBdr>
    </w:div>
    <w:div w:id="640505065">
      <w:bodyDiv w:val="1"/>
      <w:marLeft w:val="0"/>
      <w:marRight w:val="0"/>
      <w:marTop w:val="0"/>
      <w:marBottom w:val="0"/>
      <w:divBdr>
        <w:top w:val="none" w:sz="0" w:space="0" w:color="auto"/>
        <w:left w:val="none" w:sz="0" w:space="0" w:color="auto"/>
        <w:bottom w:val="none" w:sz="0" w:space="0" w:color="auto"/>
        <w:right w:val="none" w:sz="0" w:space="0" w:color="auto"/>
      </w:divBdr>
    </w:div>
    <w:div w:id="710955532">
      <w:bodyDiv w:val="1"/>
      <w:marLeft w:val="0"/>
      <w:marRight w:val="0"/>
      <w:marTop w:val="0"/>
      <w:marBottom w:val="0"/>
      <w:divBdr>
        <w:top w:val="none" w:sz="0" w:space="0" w:color="auto"/>
        <w:left w:val="none" w:sz="0" w:space="0" w:color="auto"/>
        <w:bottom w:val="none" w:sz="0" w:space="0" w:color="auto"/>
        <w:right w:val="none" w:sz="0" w:space="0" w:color="auto"/>
      </w:divBdr>
    </w:div>
    <w:div w:id="714157958">
      <w:bodyDiv w:val="1"/>
      <w:marLeft w:val="0"/>
      <w:marRight w:val="0"/>
      <w:marTop w:val="0"/>
      <w:marBottom w:val="0"/>
      <w:divBdr>
        <w:top w:val="none" w:sz="0" w:space="0" w:color="auto"/>
        <w:left w:val="none" w:sz="0" w:space="0" w:color="auto"/>
        <w:bottom w:val="none" w:sz="0" w:space="0" w:color="auto"/>
        <w:right w:val="none" w:sz="0" w:space="0" w:color="auto"/>
      </w:divBdr>
    </w:div>
    <w:div w:id="716008985">
      <w:bodyDiv w:val="1"/>
      <w:marLeft w:val="0"/>
      <w:marRight w:val="0"/>
      <w:marTop w:val="0"/>
      <w:marBottom w:val="0"/>
      <w:divBdr>
        <w:top w:val="none" w:sz="0" w:space="0" w:color="auto"/>
        <w:left w:val="none" w:sz="0" w:space="0" w:color="auto"/>
        <w:bottom w:val="none" w:sz="0" w:space="0" w:color="auto"/>
        <w:right w:val="none" w:sz="0" w:space="0" w:color="auto"/>
      </w:divBdr>
    </w:div>
    <w:div w:id="716660842">
      <w:bodyDiv w:val="1"/>
      <w:marLeft w:val="0"/>
      <w:marRight w:val="0"/>
      <w:marTop w:val="0"/>
      <w:marBottom w:val="0"/>
      <w:divBdr>
        <w:top w:val="none" w:sz="0" w:space="0" w:color="auto"/>
        <w:left w:val="none" w:sz="0" w:space="0" w:color="auto"/>
        <w:bottom w:val="none" w:sz="0" w:space="0" w:color="auto"/>
        <w:right w:val="none" w:sz="0" w:space="0" w:color="auto"/>
      </w:divBdr>
    </w:div>
    <w:div w:id="750737392">
      <w:bodyDiv w:val="1"/>
      <w:marLeft w:val="0"/>
      <w:marRight w:val="0"/>
      <w:marTop w:val="0"/>
      <w:marBottom w:val="0"/>
      <w:divBdr>
        <w:top w:val="none" w:sz="0" w:space="0" w:color="auto"/>
        <w:left w:val="none" w:sz="0" w:space="0" w:color="auto"/>
        <w:bottom w:val="none" w:sz="0" w:space="0" w:color="auto"/>
        <w:right w:val="none" w:sz="0" w:space="0" w:color="auto"/>
      </w:divBdr>
    </w:div>
    <w:div w:id="753821125">
      <w:bodyDiv w:val="1"/>
      <w:marLeft w:val="0"/>
      <w:marRight w:val="0"/>
      <w:marTop w:val="0"/>
      <w:marBottom w:val="0"/>
      <w:divBdr>
        <w:top w:val="none" w:sz="0" w:space="0" w:color="auto"/>
        <w:left w:val="none" w:sz="0" w:space="0" w:color="auto"/>
        <w:bottom w:val="none" w:sz="0" w:space="0" w:color="auto"/>
        <w:right w:val="none" w:sz="0" w:space="0" w:color="auto"/>
      </w:divBdr>
    </w:div>
    <w:div w:id="764502216">
      <w:bodyDiv w:val="1"/>
      <w:marLeft w:val="0"/>
      <w:marRight w:val="0"/>
      <w:marTop w:val="0"/>
      <w:marBottom w:val="0"/>
      <w:divBdr>
        <w:top w:val="none" w:sz="0" w:space="0" w:color="auto"/>
        <w:left w:val="none" w:sz="0" w:space="0" w:color="auto"/>
        <w:bottom w:val="none" w:sz="0" w:space="0" w:color="auto"/>
        <w:right w:val="none" w:sz="0" w:space="0" w:color="auto"/>
      </w:divBdr>
    </w:div>
    <w:div w:id="789590657">
      <w:bodyDiv w:val="1"/>
      <w:marLeft w:val="0"/>
      <w:marRight w:val="0"/>
      <w:marTop w:val="0"/>
      <w:marBottom w:val="0"/>
      <w:divBdr>
        <w:top w:val="none" w:sz="0" w:space="0" w:color="auto"/>
        <w:left w:val="none" w:sz="0" w:space="0" w:color="auto"/>
        <w:bottom w:val="none" w:sz="0" w:space="0" w:color="auto"/>
        <w:right w:val="none" w:sz="0" w:space="0" w:color="auto"/>
      </w:divBdr>
    </w:div>
    <w:div w:id="847214820">
      <w:bodyDiv w:val="1"/>
      <w:marLeft w:val="0"/>
      <w:marRight w:val="0"/>
      <w:marTop w:val="0"/>
      <w:marBottom w:val="0"/>
      <w:divBdr>
        <w:top w:val="none" w:sz="0" w:space="0" w:color="auto"/>
        <w:left w:val="none" w:sz="0" w:space="0" w:color="auto"/>
        <w:bottom w:val="none" w:sz="0" w:space="0" w:color="auto"/>
        <w:right w:val="none" w:sz="0" w:space="0" w:color="auto"/>
      </w:divBdr>
    </w:div>
    <w:div w:id="859974317">
      <w:bodyDiv w:val="1"/>
      <w:marLeft w:val="0"/>
      <w:marRight w:val="0"/>
      <w:marTop w:val="0"/>
      <w:marBottom w:val="0"/>
      <w:divBdr>
        <w:top w:val="none" w:sz="0" w:space="0" w:color="auto"/>
        <w:left w:val="none" w:sz="0" w:space="0" w:color="auto"/>
        <w:bottom w:val="none" w:sz="0" w:space="0" w:color="auto"/>
        <w:right w:val="none" w:sz="0" w:space="0" w:color="auto"/>
      </w:divBdr>
    </w:div>
    <w:div w:id="894270162">
      <w:bodyDiv w:val="1"/>
      <w:marLeft w:val="0"/>
      <w:marRight w:val="0"/>
      <w:marTop w:val="0"/>
      <w:marBottom w:val="0"/>
      <w:divBdr>
        <w:top w:val="none" w:sz="0" w:space="0" w:color="auto"/>
        <w:left w:val="none" w:sz="0" w:space="0" w:color="auto"/>
        <w:bottom w:val="none" w:sz="0" w:space="0" w:color="auto"/>
        <w:right w:val="none" w:sz="0" w:space="0" w:color="auto"/>
      </w:divBdr>
    </w:div>
    <w:div w:id="919951812">
      <w:bodyDiv w:val="1"/>
      <w:marLeft w:val="0"/>
      <w:marRight w:val="0"/>
      <w:marTop w:val="0"/>
      <w:marBottom w:val="0"/>
      <w:divBdr>
        <w:top w:val="none" w:sz="0" w:space="0" w:color="auto"/>
        <w:left w:val="none" w:sz="0" w:space="0" w:color="auto"/>
        <w:bottom w:val="none" w:sz="0" w:space="0" w:color="auto"/>
        <w:right w:val="none" w:sz="0" w:space="0" w:color="auto"/>
      </w:divBdr>
    </w:div>
    <w:div w:id="922760992">
      <w:bodyDiv w:val="1"/>
      <w:marLeft w:val="0"/>
      <w:marRight w:val="0"/>
      <w:marTop w:val="0"/>
      <w:marBottom w:val="0"/>
      <w:divBdr>
        <w:top w:val="none" w:sz="0" w:space="0" w:color="auto"/>
        <w:left w:val="none" w:sz="0" w:space="0" w:color="auto"/>
        <w:bottom w:val="none" w:sz="0" w:space="0" w:color="auto"/>
        <w:right w:val="none" w:sz="0" w:space="0" w:color="auto"/>
      </w:divBdr>
    </w:div>
    <w:div w:id="947278140">
      <w:bodyDiv w:val="1"/>
      <w:marLeft w:val="0"/>
      <w:marRight w:val="0"/>
      <w:marTop w:val="0"/>
      <w:marBottom w:val="0"/>
      <w:divBdr>
        <w:top w:val="none" w:sz="0" w:space="0" w:color="auto"/>
        <w:left w:val="none" w:sz="0" w:space="0" w:color="auto"/>
        <w:bottom w:val="none" w:sz="0" w:space="0" w:color="auto"/>
        <w:right w:val="none" w:sz="0" w:space="0" w:color="auto"/>
      </w:divBdr>
    </w:div>
    <w:div w:id="975766311">
      <w:bodyDiv w:val="1"/>
      <w:marLeft w:val="0"/>
      <w:marRight w:val="0"/>
      <w:marTop w:val="0"/>
      <w:marBottom w:val="0"/>
      <w:divBdr>
        <w:top w:val="none" w:sz="0" w:space="0" w:color="auto"/>
        <w:left w:val="none" w:sz="0" w:space="0" w:color="auto"/>
        <w:bottom w:val="none" w:sz="0" w:space="0" w:color="auto"/>
        <w:right w:val="none" w:sz="0" w:space="0" w:color="auto"/>
      </w:divBdr>
    </w:div>
    <w:div w:id="987900764">
      <w:bodyDiv w:val="1"/>
      <w:marLeft w:val="0"/>
      <w:marRight w:val="0"/>
      <w:marTop w:val="0"/>
      <w:marBottom w:val="0"/>
      <w:divBdr>
        <w:top w:val="none" w:sz="0" w:space="0" w:color="auto"/>
        <w:left w:val="none" w:sz="0" w:space="0" w:color="auto"/>
        <w:bottom w:val="none" w:sz="0" w:space="0" w:color="auto"/>
        <w:right w:val="none" w:sz="0" w:space="0" w:color="auto"/>
      </w:divBdr>
    </w:div>
    <w:div w:id="995298425">
      <w:bodyDiv w:val="1"/>
      <w:marLeft w:val="0"/>
      <w:marRight w:val="0"/>
      <w:marTop w:val="0"/>
      <w:marBottom w:val="0"/>
      <w:divBdr>
        <w:top w:val="none" w:sz="0" w:space="0" w:color="auto"/>
        <w:left w:val="none" w:sz="0" w:space="0" w:color="auto"/>
        <w:bottom w:val="none" w:sz="0" w:space="0" w:color="auto"/>
        <w:right w:val="none" w:sz="0" w:space="0" w:color="auto"/>
      </w:divBdr>
    </w:div>
    <w:div w:id="1006975510">
      <w:bodyDiv w:val="1"/>
      <w:marLeft w:val="0"/>
      <w:marRight w:val="0"/>
      <w:marTop w:val="0"/>
      <w:marBottom w:val="0"/>
      <w:divBdr>
        <w:top w:val="none" w:sz="0" w:space="0" w:color="auto"/>
        <w:left w:val="none" w:sz="0" w:space="0" w:color="auto"/>
        <w:bottom w:val="none" w:sz="0" w:space="0" w:color="auto"/>
        <w:right w:val="none" w:sz="0" w:space="0" w:color="auto"/>
      </w:divBdr>
    </w:div>
    <w:div w:id="1009483336">
      <w:bodyDiv w:val="1"/>
      <w:marLeft w:val="0"/>
      <w:marRight w:val="0"/>
      <w:marTop w:val="0"/>
      <w:marBottom w:val="0"/>
      <w:divBdr>
        <w:top w:val="none" w:sz="0" w:space="0" w:color="auto"/>
        <w:left w:val="none" w:sz="0" w:space="0" w:color="auto"/>
        <w:bottom w:val="none" w:sz="0" w:space="0" w:color="auto"/>
        <w:right w:val="none" w:sz="0" w:space="0" w:color="auto"/>
      </w:divBdr>
    </w:div>
    <w:div w:id="1034965615">
      <w:bodyDiv w:val="1"/>
      <w:marLeft w:val="0"/>
      <w:marRight w:val="0"/>
      <w:marTop w:val="0"/>
      <w:marBottom w:val="0"/>
      <w:divBdr>
        <w:top w:val="none" w:sz="0" w:space="0" w:color="auto"/>
        <w:left w:val="none" w:sz="0" w:space="0" w:color="auto"/>
        <w:bottom w:val="none" w:sz="0" w:space="0" w:color="auto"/>
        <w:right w:val="none" w:sz="0" w:space="0" w:color="auto"/>
      </w:divBdr>
    </w:div>
    <w:div w:id="1052575673">
      <w:bodyDiv w:val="1"/>
      <w:marLeft w:val="0"/>
      <w:marRight w:val="0"/>
      <w:marTop w:val="0"/>
      <w:marBottom w:val="0"/>
      <w:divBdr>
        <w:top w:val="none" w:sz="0" w:space="0" w:color="auto"/>
        <w:left w:val="none" w:sz="0" w:space="0" w:color="auto"/>
        <w:bottom w:val="none" w:sz="0" w:space="0" w:color="auto"/>
        <w:right w:val="none" w:sz="0" w:space="0" w:color="auto"/>
      </w:divBdr>
    </w:div>
    <w:div w:id="1052845352">
      <w:bodyDiv w:val="1"/>
      <w:marLeft w:val="0"/>
      <w:marRight w:val="0"/>
      <w:marTop w:val="0"/>
      <w:marBottom w:val="0"/>
      <w:divBdr>
        <w:top w:val="none" w:sz="0" w:space="0" w:color="auto"/>
        <w:left w:val="none" w:sz="0" w:space="0" w:color="auto"/>
        <w:bottom w:val="none" w:sz="0" w:space="0" w:color="auto"/>
        <w:right w:val="none" w:sz="0" w:space="0" w:color="auto"/>
      </w:divBdr>
    </w:div>
    <w:div w:id="1069887813">
      <w:bodyDiv w:val="1"/>
      <w:marLeft w:val="0"/>
      <w:marRight w:val="0"/>
      <w:marTop w:val="0"/>
      <w:marBottom w:val="0"/>
      <w:divBdr>
        <w:top w:val="none" w:sz="0" w:space="0" w:color="auto"/>
        <w:left w:val="none" w:sz="0" w:space="0" w:color="auto"/>
        <w:bottom w:val="none" w:sz="0" w:space="0" w:color="auto"/>
        <w:right w:val="none" w:sz="0" w:space="0" w:color="auto"/>
      </w:divBdr>
    </w:div>
    <w:div w:id="1075249821">
      <w:bodyDiv w:val="1"/>
      <w:marLeft w:val="0"/>
      <w:marRight w:val="0"/>
      <w:marTop w:val="0"/>
      <w:marBottom w:val="0"/>
      <w:divBdr>
        <w:top w:val="none" w:sz="0" w:space="0" w:color="auto"/>
        <w:left w:val="none" w:sz="0" w:space="0" w:color="auto"/>
        <w:bottom w:val="none" w:sz="0" w:space="0" w:color="auto"/>
        <w:right w:val="none" w:sz="0" w:space="0" w:color="auto"/>
      </w:divBdr>
    </w:div>
    <w:div w:id="1090156236">
      <w:bodyDiv w:val="1"/>
      <w:marLeft w:val="0"/>
      <w:marRight w:val="0"/>
      <w:marTop w:val="0"/>
      <w:marBottom w:val="0"/>
      <w:divBdr>
        <w:top w:val="none" w:sz="0" w:space="0" w:color="auto"/>
        <w:left w:val="none" w:sz="0" w:space="0" w:color="auto"/>
        <w:bottom w:val="none" w:sz="0" w:space="0" w:color="auto"/>
        <w:right w:val="none" w:sz="0" w:space="0" w:color="auto"/>
      </w:divBdr>
    </w:div>
    <w:div w:id="1092554841">
      <w:bodyDiv w:val="1"/>
      <w:marLeft w:val="0"/>
      <w:marRight w:val="0"/>
      <w:marTop w:val="0"/>
      <w:marBottom w:val="0"/>
      <w:divBdr>
        <w:top w:val="none" w:sz="0" w:space="0" w:color="auto"/>
        <w:left w:val="none" w:sz="0" w:space="0" w:color="auto"/>
        <w:bottom w:val="none" w:sz="0" w:space="0" w:color="auto"/>
        <w:right w:val="none" w:sz="0" w:space="0" w:color="auto"/>
      </w:divBdr>
    </w:div>
    <w:div w:id="1100687636">
      <w:bodyDiv w:val="1"/>
      <w:marLeft w:val="0"/>
      <w:marRight w:val="0"/>
      <w:marTop w:val="0"/>
      <w:marBottom w:val="0"/>
      <w:divBdr>
        <w:top w:val="none" w:sz="0" w:space="0" w:color="auto"/>
        <w:left w:val="none" w:sz="0" w:space="0" w:color="auto"/>
        <w:bottom w:val="none" w:sz="0" w:space="0" w:color="auto"/>
        <w:right w:val="none" w:sz="0" w:space="0" w:color="auto"/>
      </w:divBdr>
    </w:div>
    <w:div w:id="1142845071">
      <w:bodyDiv w:val="1"/>
      <w:marLeft w:val="0"/>
      <w:marRight w:val="0"/>
      <w:marTop w:val="0"/>
      <w:marBottom w:val="0"/>
      <w:divBdr>
        <w:top w:val="none" w:sz="0" w:space="0" w:color="auto"/>
        <w:left w:val="none" w:sz="0" w:space="0" w:color="auto"/>
        <w:bottom w:val="none" w:sz="0" w:space="0" w:color="auto"/>
        <w:right w:val="none" w:sz="0" w:space="0" w:color="auto"/>
      </w:divBdr>
    </w:div>
    <w:div w:id="1157186344">
      <w:bodyDiv w:val="1"/>
      <w:marLeft w:val="0"/>
      <w:marRight w:val="0"/>
      <w:marTop w:val="0"/>
      <w:marBottom w:val="0"/>
      <w:divBdr>
        <w:top w:val="none" w:sz="0" w:space="0" w:color="auto"/>
        <w:left w:val="none" w:sz="0" w:space="0" w:color="auto"/>
        <w:bottom w:val="none" w:sz="0" w:space="0" w:color="auto"/>
        <w:right w:val="none" w:sz="0" w:space="0" w:color="auto"/>
      </w:divBdr>
    </w:div>
    <w:div w:id="1220825101">
      <w:bodyDiv w:val="1"/>
      <w:marLeft w:val="0"/>
      <w:marRight w:val="0"/>
      <w:marTop w:val="0"/>
      <w:marBottom w:val="0"/>
      <w:divBdr>
        <w:top w:val="none" w:sz="0" w:space="0" w:color="auto"/>
        <w:left w:val="none" w:sz="0" w:space="0" w:color="auto"/>
        <w:bottom w:val="none" w:sz="0" w:space="0" w:color="auto"/>
        <w:right w:val="none" w:sz="0" w:space="0" w:color="auto"/>
      </w:divBdr>
    </w:div>
    <w:div w:id="1316909223">
      <w:bodyDiv w:val="1"/>
      <w:marLeft w:val="0"/>
      <w:marRight w:val="0"/>
      <w:marTop w:val="0"/>
      <w:marBottom w:val="0"/>
      <w:divBdr>
        <w:top w:val="none" w:sz="0" w:space="0" w:color="auto"/>
        <w:left w:val="none" w:sz="0" w:space="0" w:color="auto"/>
        <w:bottom w:val="none" w:sz="0" w:space="0" w:color="auto"/>
        <w:right w:val="none" w:sz="0" w:space="0" w:color="auto"/>
      </w:divBdr>
    </w:div>
    <w:div w:id="1342657302">
      <w:bodyDiv w:val="1"/>
      <w:marLeft w:val="0"/>
      <w:marRight w:val="0"/>
      <w:marTop w:val="0"/>
      <w:marBottom w:val="0"/>
      <w:divBdr>
        <w:top w:val="none" w:sz="0" w:space="0" w:color="auto"/>
        <w:left w:val="none" w:sz="0" w:space="0" w:color="auto"/>
        <w:bottom w:val="none" w:sz="0" w:space="0" w:color="auto"/>
        <w:right w:val="none" w:sz="0" w:space="0" w:color="auto"/>
      </w:divBdr>
    </w:div>
    <w:div w:id="1345279572">
      <w:bodyDiv w:val="1"/>
      <w:marLeft w:val="0"/>
      <w:marRight w:val="0"/>
      <w:marTop w:val="0"/>
      <w:marBottom w:val="0"/>
      <w:divBdr>
        <w:top w:val="none" w:sz="0" w:space="0" w:color="auto"/>
        <w:left w:val="none" w:sz="0" w:space="0" w:color="auto"/>
        <w:bottom w:val="none" w:sz="0" w:space="0" w:color="auto"/>
        <w:right w:val="none" w:sz="0" w:space="0" w:color="auto"/>
      </w:divBdr>
    </w:div>
    <w:div w:id="1370180524">
      <w:bodyDiv w:val="1"/>
      <w:marLeft w:val="0"/>
      <w:marRight w:val="0"/>
      <w:marTop w:val="0"/>
      <w:marBottom w:val="0"/>
      <w:divBdr>
        <w:top w:val="none" w:sz="0" w:space="0" w:color="auto"/>
        <w:left w:val="none" w:sz="0" w:space="0" w:color="auto"/>
        <w:bottom w:val="none" w:sz="0" w:space="0" w:color="auto"/>
        <w:right w:val="none" w:sz="0" w:space="0" w:color="auto"/>
      </w:divBdr>
    </w:div>
    <w:div w:id="1376127290">
      <w:bodyDiv w:val="1"/>
      <w:marLeft w:val="0"/>
      <w:marRight w:val="0"/>
      <w:marTop w:val="0"/>
      <w:marBottom w:val="0"/>
      <w:divBdr>
        <w:top w:val="none" w:sz="0" w:space="0" w:color="auto"/>
        <w:left w:val="none" w:sz="0" w:space="0" w:color="auto"/>
        <w:bottom w:val="none" w:sz="0" w:space="0" w:color="auto"/>
        <w:right w:val="none" w:sz="0" w:space="0" w:color="auto"/>
      </w:divBdr>
    </w:div>
    <w:div w:id="1396926375">
      <w:bodyDiv w:val="1"/>
      <w:marLeft w:val="0"/>
      <w:marRight w:val="0"/>
      <w:marTop w:val="0"/>
      <w:marBottom w:val="0"/>
      <w:divBdr>
        <w:top w:val="none" w:sz="0" w:space="0" w:color="auto"/>
        <w:left w:val="none" w:sz="0" w:space="0" w:color="auto"/>
        <w:bottom w:val="none" w:sz="0" w:space="0" w:color="auto"/>
        <w:right w:val="none" w:sz="0" w:space="0" w:color="auto"/>
      </w:divBdr>
    </w:div>
    <w:div w:id="1439258303">
      <w:bodyDiv w:val="1"/>
      <w:marLeft w:val="0"/>
      <w:marRight w:val="0"/>
      <w:marTop w:val="0"/>
      <w:marBottom w:val="0"/>
      <w:divBdr>
        <w:top w:val="none" w:sz="0" w:space="0" w:color="auto"/>
        <w:left w:val="none" w:sz="0" w:space="0" w:color="auto"/>
        <w:bottom w:val="none" w:sz="0" w:space="0" w:color="auto"/>
        <w:right w:val="none" w:sz="0" w:space="0" w:color="auto"/>
      </w:divBdr>
    </w:div>
    <w:div w:id="1469085481">
      <w:bodyDiv w:val="1"/>
      <w:marLeft w:val="0"/>
      <w:marRight w:val="0"/>
      <w:marTop w:val="0"/>
      <w:marBottom w:val="0"/>
      <w:divBdr>
        <w:top w:val="none" w:sz="0" w:space="0" w:color="auto"/>
        <w:left w:val="none" w:sz="0" w:space="0" w:color="auto"/>
        <w:bottom w:val="none" w:sz="0" w:space="0" w:color="auto"/>
        <w:right w:val="none" w:sz="0" w:space="0" w:color="auto"/>
      </w:divBdr>
    </w:div>
    <w:div w:id="1477527526">
      <w:bodyDiv w:val="1"/>
      <w:marLeft w:val="0"/>
      <w:marRight w:val="0"/>
      <w:marTop w:val="0"/>
      <w:marBottom w:val="0"/>
      <w:divBdr>
        <w:top w:val="none" w:sz="0" w:space="0" w:color="auto"/>
        <w:left w:val="none" w:sz="0" w:space="0" w:color="auto"/>
        <w:bottom w:val="none" w:sz="0" w:space="0" w:color="auto"/>
        <w:right w:val="none" w:sz="0" w:space="0" w:color="auto"/>
      </w:divBdr>
    </w:div>
    <w:div w:id="1482691428">
      <w:bodyDiv w:val="1"/>
      <w:marLeft w:val="0"/>
      <w:marRight w:val="0"/>
      <w:marTop w:val="0"/>
      <w:marBottom w:val="0"/>
      <w:divBdr>
        <w:top w:val="none" w:sz="0" w:space="0" w:color="auto"/>
        <w:left w:val="none" w:sz="0" w:space="0" w:color="auto"/>
        <w:bottom w:val="none" w:sz="0" w:space="0" w:color="auto"/>
        <w:right w:val="none" w:sz="0" w:space="0" w:color="auto"/>
      </w:divBdr>
    </w:div>
    <w:div w:id="1500193729">
      <w:bodyDiv w:val="1"/>
      <w:marLeft w:val="0"/>
      <w:marRight w:val="0"/>
      <w:marTop w:val="0"/>
      <w:marBottom w:val="0"/>
      <w:divBdr>
        <w:top w:val="none" w:sz="0" w:space="0" w:color="auto"/>
        <w:left w:val="none" w:sz="0" w:space="0" w:color="auto"/>
        <w:bottom w:val="none" w:sz="0" w:space="0" w:color="auto"/>
        <w:right w:val="none" w:sz="0" w:space="0" w:color="auto"/>
      </w:divBdr>
    </w:div>
    <w:div w:id="1510637140">
      <w:bodyDiv w:val="1"/>
      <w:marLeft w:val="0"/>
      <w:marRight w:val="0"/>
      <w:marTop w:val="0"/>
      <w:marBottom w:val="0"/>
      <w:divBdr>
        <w:top w:val="none" w:sz="0" w:space="0" w:color="auto"/>
        <w:left w:val="none" w:sz="0" w:space="0" w:color="auto"/>
        <w:bottom w:val="none" w:sz="0" w:space="0" w:color="auto"/>
        <w:right w:val="none" w:sz="0" w:space="0" w:color="auto"/>
      </w:divBdr>
    </w:div>
    <w:div w:id="1517621430">
      <w:bodyDiv w:val="1"/>
      <w:marLeft w:val="0"/>
      <w:marRight w:val="0"/>
      <w:marTop w:val="0"/>
      <w:marBottom w:val="0"/>
      <w:divBdr>
        <w:top w:val="none" w:sz="0" w:space="0" w:color="auto"/>
        <w:left w:val="none" w:sz="0" w:space="0" w:color="auto"/>
        <w:bottom w:val="none" w:sz="0" w:space="0" w:color="auto"/>
        <w:right w:val="none" w:sz="0" w:space="0" w:color="auto"/>
      </w:divBdr>
    </w:div>
    <w:div w:id="1550414356">
      <w:bodyDiv w:val="1"/>
      <w:marLeft w:val="0"/>
      <w:marRight w:val="0"/>
      <w:marTop w:val="0"/>
      <w:marBottom w:val="0"/>
      <w:divBdr>
        <w:top w:val="none" w:sz="0" w:space="0" w:color="auto"/>
        <w:left w:val="none" w:sz="0" w:space="0" w:color="auto"/>
        <w:bottom w:val="none" w:sz="0" w:space="0" w:color="auto"/>
        <w:right w:val="none" w:sz="0" w:space="0" w:color="auto"/>
      </w:divBdr>
    </w:div>
    <w:div w:id="1551650734">
      <w:bodyDiv w:val="1"/>
      <w:marLeft w:val="0"/>
      <w:marRight w:val="0"/>
      <w:marTop w:val="0"/>
      <w:marBottom w:val="0"/>
      <w:divBdr>
        <w:top w:val="none" w:sz="0" w:space="0" w:color="auto"/>
        <w:left w:val="none" w:sz="0" w:space="0" w:color="auto"/>
        <w:bottom w:val="none" w:sz="0" w:space="0" w:color="auto"/>
        <w:right w:val="none" w:sz="0" w:space="0" w:color="auto"/>
      </w:divBdr>
    </w:div>
    <w:div w:id="1563371509">
      <w:bodyDiv w:val="1"/>
      <w:marLeft w:val="0"/>
      <w:marRight w:val="0"/>
      <w:marTop w:val="0"/>
      <w:marBottom w:val="0"/>
      <w:divBdr>
        <w:top w:val="none" w:sz="0" w:space="0" w:color="auto"/>
        <w:left w:val="none" w:sz="0" w:space="0" w:color="auto"/>
        <w:bottom w:val="none" w:sz="0" w:space="0" w:color="auto"/>
        <w:right w:val="none" w:sz="0" w:space="0" w:color="auto"/>
      </w:divBdr>
    </w:div>
    <w:div w:id="1577517359">
      <w:bodyDiv w:val="1"/>
      <w:marLeft w:val="0"/>
      <w:marRight w:val="0"/>
      <w:marTop w:val="0"/>
      <w:marBottom w:val="0"/>
      <w:divBdr>
        <w:top w:val="none" w:sz="0" w:space="0" w:color="auto"/>
        <w:left w:val="none" w:sz="0" w:space="0" w:color="auto"/>
        <w:bottom w:val="none" w:sz="0" w:space="0" w:color="auto"/>
        <w:right w:val="none" w:sz="0" w:space="0" w:color="auto"/>
      </w:divBdr>
    </w:div>
    <w:div w:id="1586718859">
      <w:bodyDiv w:val="1"/>
      <w:marLeft w:val="0"/>
      <w:marRight w:val="0"/>
      <w:marTop w:val="0"/>
      <w:marBottom w:val="0"/>
      <w:divBdr>
        <w:top w:val="none" w:sz="0" w:space="0" w:color="auto"/>
        <w:left w:val="none" w:sz="0" w:space="0" w:color="auto"/>
        <w:bottom w:val="none" w:sz="0" w:space="0" w:color="auto"/>
        <w:right w:val="none" w:sz="0" w:space="0" w:color="auto"/>
      </w:divBdr>
    </w:div>
    <w:div w:id="1587959349">
      <w:bodyDiv w:val="1"/>
      <w:marLeft w:val="0"/>
      <w:marRight w:val="0"/>
      <w:marTop w:val="0"/>
      <w:marBottom w:val="0"/>
      <w:divBdr>
        <w:top w:val="none" w:sz="0" w:space="0" w:color="auto"/>
        <w:left w:val="none" w:sz="0" w:space="0" w:color="auto"/>
        <w:bottom w:val="none" w:sz="0" w:space="0" w:color="auto"/>
        <w:right w:val="none" w:sz="0" w:space="0" w:color="auto"/>
      </w:divBdr>
    </w:div>
    <w:div w:id="1603341087">
      <w:bodyDiv w:val="1"/>
      <w:marLeft w:val="0"/>
      <w:marRight w:val="0"/>
      <w:marTop w:val="0"/>
      <w:marBottom w:val="0"/>
      <w:divBdr>
        <w:top w:val="none" w:sz="0" w:space="0" w:color="auto"/>
        <w:left w:val="none" w:sz="0" w:space="0" w:color="auto"/>
        <w:bottom w:val="none" w:sz="0" w:space="0" w:color="auto"/>
        <w:right w:val="none" w:sz="0" w:space="0" w:color="auto"/>
      </w:divBdr>
    </w:div>
    <w:div w:id="1639988334">
      <w:bodyDiv w:val="1"/>
      <w:marLeft w:val="0"/>
      <w:marRight w:val="0"/>
      <w:marTop w:val="0"/>
      <w:marBottom w:val="0"/>
      <w:divBdr>
        <w:top w:val="none" w:sz="0" w:space="0" w:color="auto"/>
        <w:left w:val="none" w:sz="0" w:space="0" w:color="auto"/>
        <w:bottom w:val="none" w:sz="0" w:space="0" w:color="auto"/>
        <w:right w:val="none" w:sz="0" w:space="0" w:color="auto"/>
      </w:divBdr>
    </w:div>
    <w:div w:id="1680279800">
      <w:bodyDiv w:val="1"/>
      <w:marLeft w:val="0"/>
      <w:marRight w:val="0"/>
      <w:marTop w:val="0"/>
      <w:marBottom w:val="0"/>
      <w:divBdr>
        <w:top w:val="none" w:sz="0" w:space="0" w:color="auto"/>
        <w:left w:val="none" w:sz="0" w:space="0" w:color="auto"/>
        <w:bottom w:val="none" w:sz="0" w:space="0" w:color="auto"/>
        <w:right w:val="none" w:sz="0" w:space="0" w:color="auto"/>
      </w:divBdr>
    </w:div>
    <w:div w:id="1695424712">
      <w:bodyDiv w:val="1"/>
      <w:marLeft w:val="0"/>
      <w:marRight w:val="0"/>
      <w:marTop w:val="0"/>
      <w:marBottom w:val="0"/>
      <w:divBdr>
        <w:top w:val="none" w:sz="0" w:space="0" w:color="auto"/>
        <w:left w:val="none" w:sz="0" w:space="0" w:color="auto"/>
        <w:bottom w:val="none" w:sz="0" w:space="0" w:color="auto"/>
        <w:right w:val="none" w:sz="0" w:space="0" w:color="auto"/>
      </w:divBdr>
    </w:div>
    <w:div w:id="1716732345">
      <w:bodyDiv w:val="1"/>
      <w:marLeft w:val="0"/>
      <w:marRight w:val="0"/>
      <w:marTop w:val="0"/>
      <w:marBottom w:val="0"/>
      <w:divBdr>
        <w:top w:val="none" w:sz="0" w:space="0" w:color="auto"/>
        <w:left w:val="none" w:sz="0" w:space="0" w:color="auto"/>
        <w:bottom w:val="none" w:sz="0" w:space="0" w:color="auto"/>
        <w:right w:val="none" w:sz="0" w:space="0" w:color="auto"/>
      </w:divBdr>
    </w:div>
    <w:div w:id="1738941434">
      <w:bodyDiv w:val="1"/>
      <w:marLeft w:val="0"/>
      <w:marRight w:val="0"/>
      <w:marTop w:val="0"/>
      <w:marBottom w:val="0"/>
      <w:divBdr>
        <w:top w:val="none" w:sz="0" w:space="0" w:color="auto"/>
        <w:left w:val="none" w:sz="0" w:space="0" w:color="auto"/>
        <w:bottom w:val="none" w:sz="0" w:space="0" w:color="auto"/>
        <w:right w:val="none" w:sz="0" w:space="0" w:color="auto"/>
      </w:divBdr>
    </w:div>
    <w:div w:id="1754811912">
      <w:bodyDiv w:val="1"/>
      <w:marLeft w:val="0"/>
      <w:marRight w:val="0"/>
      <w:marTop w:val="0"/>
      <w:marBottom w:val="0"/>
      <w:divBdr>
        <w:top w:val="none" w:sz="0" w:space="0" w:color="auto"/>
        <w:left w:val="none" w:sz="0" w:space="0" w:color="auto"/>
        <w:bottom w:val="none" w:sz="0" w:space="0" w:color="auto"/>
        <w:right w:val="none" w:sz="0" w:space="0" w:color="auto"/>
      </w:divBdr>
    </w:div>
    <w:div w:id="1770075603">
      <w:bodyDiv w:val="1"/>
      <w:marLeft w:val="0"/>
      <w:marRight w:val="0"/>
      <w:marTop w:val="0"/>
      <w:marBottom w:val="0"/>
      <w:divBdr>
        <w:top w:val="none" w:sz="0" w:space="0" w:color="auto"/>
        <w:left w:val="none" w:sz="0" w:space="0" w:color="auto"/>
        <w:bottom w:val="none" w:sz="0" w:space="0" w:color="auto"/>
        <w:right w:val="none" w:sz="0" w:space="0" w:color="auto"/>
      </w:divBdr>
    </w:div>
    <w:div w:id="1771655020">
      <w:bodyDiv w:val="1"/>
      <w:marLeft w:val="0"/>
      <w:marRight w:val="0"/>
      <w:marTop w:val="0"/>
      <w:marBottom w:val="0"/>
      <w:divBdr>
        <w:top w:val="none" w:sz="0" w:space="0" w:color="auto"/>
        <w:left w:val="none" w:sz="0" w:space="0" w:color="auto"/>
        <w:bottom w:val="none" w:sz="0" w:space="0" w:color="auto"/>
        <w:right w:val="none" w:sz="0" w:space="0" w:color="auto"/>
      </w:divBdr>
    </w:div>
    <w:div w:id="1813211768">
      <w:bodyDiv w:val="1"/>
      <w:marLeft w:val="0"/>
      <w:marRight w:val="0"/>
      <w:marTop w:val="0"/>
      <w:marBottom w:val="0"/>
      <w:divBdr>
        <w:top w:val="none" w:sz="0" w:space="0" w:color="auto"/>
        <w:left w:val="none" w:sz="0" w:space="0" w:color="auto"/>
        <w:bottom w:val="none" w:sz="0" w:space="0" w:color="auto"/>
        <w:right w:val="none" w:sz="0" w:space="0" w:color="auto"/>
      </w:divBdr>
    </w:div>
    <w:div w:id="1816992978">
      <w:bodyDiv w:val="1"/>
      <w:marLeft w:val="0"/>
      <w:marRight w:val="0"/>
      <w:marTop w:val="0"/>
      <w:marBottom w:val="0"/>
      <w:divBdr>
        <w:top w:val="none" w:sz="0" w:space="0" w:color="auto"/>
        <w:left w:val="none" w:sz="0" w:space="0" w:color="auto"/>
        <w:bottom w:val="none" w:sz="0" w:space="0" w:color="auto"/>
        <w:right w:val="none" w:sz="0" w:space="0" w:color="auto"/>
      </w:divBdr>
    </w:div>
    <w:div w:id="1817457105">
      <w:bodyDiv w:val="1"/>
      <w:marLeft w:val="0"/>
      <w:marRight w:val="0"/>
      <w:marTop w:val="0"/>
      <w:marBottom w:val="0"/>
      <w:divBdr>
        <w:top w:val="none" w:sz="0" w:space="0" w:color="auto"/>
        <w:left w:val="none" w:sz="0" w:space="0" w:color="auto"/>
        <w:bottom w:val="none" w:sz="0" w:space="0" w:color="auto"/>
        <w:right w:val="none" w:sz="0" w:space="0" w:color="auto"/>
      </w:divBdr>
    </w:div>
    <w:div w:id="1820995573">
      <w:bodyDiv w:val="1"/>
      <w:marLeft w:val="0"/>
      <w:marRight w:val="0"/>
      <w:marTop w:val="0"/>
      <w:marBottom w:val="0"/>
      <w:divBdr>
        <w:top w:val="none" w:sz="0" w:space="0" w:color="auto"/>
        <w:left w:val="none" w:sz="0" w:space="0" w:color="auto"/>
        <w:bottom w:val="none" w:sz="0" w:space="0" w:color="auto"/>
        <w:right w:val="none" w:sz="0" w:space="0" w:color="auto"/>
      </w:divBdr>
    </w:div>
    <w:div w:id="1849171207">
      <w:bodyDiv w:val="1"/>
      <w:marLeft w:val="0"/>
      <w:marRight w:val="0"/>
      <w:marTop w:val="0"/>
      <w:marBottom w:val="0"/>
      <w:divBdr>
        <w:top w:val="none" w:sz="0" w:space="0" w:color="auto"/>
        <w:left w:val="none" w:sz="0" w:space="0" w:color="auto"/>
        <w:bottom w:val="none" w:sz="0" w:space="0" w:color="auto"/>
        <w:right w:val="none" w:sz="0" w:space="0" w:color="auto"/>
      </w:divBdr>
    </w:div>
    <w:div w:id="1864858180">
      <w:bodyDiv w:val="1"/>
      <w:marLeft w:val="0"/>
      <w:marRight w:val="0"/>
      <w:marTop w:val="0"/>
      <w:marBottom w:val="0"/>
      <w:divBdr>
        <w:top w:val="none" w:sz="0" w:space="0" w:color="auto"/>
        <w:left w:val="none" w:sz="0" w:space="0" w:color="auto"/>
        <w:bottom w:val="none" w:sz="0" w:space="0" w:color="auto"/>
        <w:right w:val="none" w:sz="0" w:space="0" w:color="auto"/>
      </w:divBdr>
    </w:div>
    <w:div w:id="1865750714">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
    <w:div w:id="1898659553">
      <w:bodyDiv w:val="1"/>
      <w:marLeft w:val="0"/>
      <w:marRight w:val="0"/>
      <w:marTop w:val="0"/>
      <w:marBottom w:val="0"/>
      <w:divBdr>
        <w:top w:val="none" w:sz="0" w:space="0" w:color="auto"/>
        <w:left w:val="none" w:sz="0" w:space="0" w:color="auto"/>
        <w:bottom w:val="none" w:sz="0" w:space="0" w:color="auto"/>
        <w:right w:val="none" w:sz="0" w:space="0" w:color="auto"/>
      </w:divBdr>
    </w:div>
    <w:div w:id="1915895171">
      <w:bodyDiv w:val="1"/>
      <w:marLeft w:val="0"/>
      <w:marRight w:val="0"/>
      <w:marTop w:val="0"/>
      <w:marBottom w:val="0"/>
      <w:divBdr>
        <w:top w:val="none" w:sz="0" w:space="0" w:color="auto"/>
        <w:left w:val="none" w:sz="0" w:space="0" w:color="auto"/>
        <w:bottom w:val="none" w:sz="0" w:space="0" w:color="auto"/>
        <w:right w:val="none" w:sz="0" w:space="0" w:color="auto"/>
      </w:divBdr>
    </w:div>
    <w:div w:id="1922399109">
      <w:bodyDiv w:val="1"/>
      <w:marLeft w:val="0"/>
      <w:marRight w:val="0"/>
      <w:marTop w:val="0"/>
      <w:marBottom w:val="0"/>
      <w:divBdr>
        <w:top w:val="none" w:sz="0" w:space="0" w:color="auto"/>
        <w:left w:val="none" w:sz="0" w:space="0" w:color="auto"/>
        <w:bottom w:val="none" w:sz="0" w:space="0" w:color="auto"/>
        <w:right w:val="none" w:sz="0" w:space="0" w:color="auto"/>
      </w:divBdr>
    </w:div>
    <w:div w:id="1961493490">
      <w:bodyDiv w:val="1"/>
      <w:marLeft w:val="0"/>
      <w:marRight w:val="0"/>
      <w:marTop w:val="0"/>
      <w:marBottom w:val="0"/>
      <w:divBdr>
        <w:top w:val="none" w:sz="0" w:space="0" w:color="auto"/>
        <w:left w:val="none" w:sz="0" w:space="0" w:color="auto"/>
        <w:bottom w:val="none" w:sz="0" w:space="0" w:color="auto"/>
        <w:right w:val="none" w:sz="0" w:space="0" w:color="auto"/>
      </w:divBdr>
    </w:div>
    <w:div w:id="1970352765">
      <w:bodyDiv w:val="1"/>
      <w:marLeft w:val="0"/>
      <w:marRight w:val="0"/>
      <w:marTop w:val="0"/>
      <w:marBottom w:val="0"/>
      <w:divBdr>
        <w:top w:val="none" w:sz="0" w:space="0" w:color="auto"/>
        <w:left w:val="none" w:sz="0" w:space="0" w:color="auto"/>
        <w:bottom w:val="none" w:sz="0" w:space="0" w:color="auto"/>
        <w:right w:val="none" w:sz="0" w:space="0" w:color="auto"/>
      </w:divBdr>
    </w:div>
    <w:div w:id="1971082336">
      <w:bodyDiv w:val="1"/>
      <w:marLeft w:val="0"/>
      <w:marRight w:val="0"/>
      <w:marTop w:val="0"/>
      <w:marBottom w:val="0"/>
      <w:divBdr>
        <w:top w:val="none" w:sz="0" w:space="0" w:color="auto"/>
        <w:left w:val="none" w:sz="0" w:space="0" w:color="auto"/>
        <w:bottom w:val="none" w:sz="0" w:space="0" w:color="auto"/>
        <w:right w:val="none" w:sz="0" w:space="0" w:color="auto"/>
      </w:divBdr>
    </w:div>
    <w:div w:id="1975208025">
      <w:bodyDiv w:val="1"/>
      <w:marLeft w:val="0"/>
      <w:marRight w:val="0"/>
      <w:marTop w:val="0"/>
      <w:marBottom w:val="0"/>
      <w:divBdr>
        <w:top w:val="none" w:sz="0" w:space="0" w:color="auto"/>
        <w:left w:val="none" w:sz="0" w:space="0" w:color="auto"/>
        <w:bottom w:val="none" w:sz="0" w:space="0" w:color="auto"/>
        <w:right w:val="none" w:sz="0" w:space="0" w:color="auto"/>
      </w:divBdr>
    </w:div>
    <w:div w:id="1987516439">
      <w:bodyDiv w:val="1"/>
      <w:marLeft w:val="0"/>
      <w:marRight w:val="0"/>
      <w:marTop w:val="0"/>
      <w:marBottom w:val="0"/>
      <w:divBdr>
        <w:top w:val="none" w:sz="0" w:space="0" w:color="auto"/>
        <w:left w:val="none" w:sz="0" w:space="0" w:color="auto"/>
        <w:bottom w:val="none" w:sz="0" w:space="0" w:color="auto"/>
        <w:right w:val="none" w:sz="0" w:space="0" w:color="auto"/>
      </w:divBdr>
    </w:div>
    <w:div w:id="2000226156">
      <w:bodyDiv w:val="1"/>
      <w:marLeft w:val="0"/>
      <w:marRight w:val="0"/>
      <w:marTop w:val="0"/>
      <w:marBottom w:val="0"/>
      <w:divBdr>
        <w:top w:val="none" w:sz="0" w:space="0" w:color="auto"/>
        <w:left w:val="none" w:sz="0" w:space="0" w:color="auto"/>
        <w:bottom w:val="none" w:sz="0" w:space="0" w:color="auto"/>
        <w:right w:val="none" w:sz="0" w:space="0" w:color="auto"/>
      </w:divBdr>
    </w:div>
    <w:div w:id="2005426013">
      <w:bodyDiv w:val="1"/>
      <w:marLeft w:val="0"/>
      <w:marRight w:val="0"/>
      <w:marTop w:val="0"/>
      <w:marBottom w:val="0"/>
      <w:divBdr>
        <w:top w:val="none" w:sz="0" w:space="0" w:color="auto"/>
        <w:left w:val="none" w:sz="0" w:space="0" w:color="auto"/>
        <w:bottom w:val="none" w:sz="0" w:space="0" w:color="auto"/>
        <w:right w:val="none" w:sz="0" w:space="0" w:color="auto"/>
      </w:divBdr>
    </w:div>
    <w:div w:id="2033535977">
      <w:bodyDiv w:val="1"/>
      <w:marLeft w:val="0"/>
      <w:marRight w:val="0"/>
      <w:marTop w:val="0"/>
      <w:marBottom w:val="0"/>
      <w:divBdr>
        <w:top w:val="none" w:sz="0" w:space="0" w:color="auto"/>
        <w:left w:val="none" w:sz="0" w:space="0" w:color="auto"/>
        <w:bottom w:val="none" w:sz="0" w:space="0" w:color="auto"/>
        <w:right w:val="none" w:sz="0" w:space="0" w:color="auto"/>
      </w:divBdr>
    </w:div>
    <w:div w:id="2058508553">
      <w:bodyDiv w:val="1"/>
      <w:marLeft w:val="0"/>
      <w:marRight w:val="0"/>
      <w:marTop w:val="0"/>
      <w:marBottom w:val="0"/>
      <w:divBdr>
        <w:top w:val="none" w:sz="0" w:space="0" w:color="auto"/>
        <w:left w:val="none" w:sz="0" w:space="0" w:color="auto"/>
        <w:bottom w:val="none" w:sz="0" w:space="0" w:color="auto"/>
        <w:right w:val="none" w:sz="0" w:space="0" w:color="auto"/>
      </w:divBdr>
    </w:div>
    <w:div w:id="2059742480">
      <w:bodyDiv w:val="1"/>
      <w:marLeft w:val="0"/>
      <w:marRight w:val="0"/>
      <w:marTop w:val="0"/>
      <w:marBottom w:val="0"/>
      <w:divBdr>
        <w:top w:val="none" w:sz="0" w:space="0" w:color="auto"/>
        <w:left w:val="none" w:sz="0" w:space="0" w:color="auto"/>
        <w:bottom w:val="none" w:sz="0" w:space="0" w:color="auto"/>
        <w:right w:val="none" w:sz="0" w:space="0" w:color="auto"/>
      </w:divBdr>
    </w:div>
    <w:div w:id="2087805288">
      <w:bodyDiv w:val="1"/>
      <w:marLeft w:val="0"/>
      <w:marRight w:val="0"/>
      <w:marTop w:val="0"/>
      <w:marBottom w:val="0"/>
      <w:divBdr>
        <w:top w:val="none" w:sz="0" w:space="0" w:color="auto"/>
        <w:left w:val="none" w:sz="0" w:space="0" w:color="auto"/>
        <w:bottom w:val="none" w:sz="0" w:space="0" w:color="auto"/>
        <w:right w:val="none" w:sz="0" w:space="0" w:color="auto"/>
      </w:divBdr>
    </w:div>
    <w:div w:id="2090811647">
      <w:bodyDiv w:val="1"/>
      <w:marLeft w:val="0"/>
      <w:marRight w:val="0"/>
      <w:marTop w:val="0"/>
      <w:marBottom w:val="0"/>
      <w:divBdr>
        <w:top w:val="none" w:sz="0" w:space="0" w:color="auto"/>
        <w:left w:val="none" w:sz="0" w:space="0" w:color="auto"/>
        <w:bottom w:val="none" w:sz="0" w:space="0" w:color="auto"/>
        <w:right w:val="none" w:sz="0" w:space="0" w:color="auto"/>
      </w:divBdr>
    </w:div>
    <w:div w:id="2093895551">
      <w:bodyDiv w:val="1"/>
      <w:marLeft w:val="0"/>
      <w:marRight w:val="0"/>
      <w:marTop w:val="0"/>
      <w:marBottom w:val="0"/>
      <w:divBdr>
        <w:top w:val="none" w:sz="0" w:space="0" w:color="auto"/>
        <w:left w:val="none" w:sz="0" w:space="0" w:color="auto"/>
        <w:bottom w:val="none" w:sz="0" w:space="0" w:color="auto"/>
        <w:right w:val="none" w:sz="0" w:space="0" w:color="auto"/>
      </w:divBdr>
    </w:div>
    <w:div w:id="2099128632">
      <w:bodyDiv w:val="1"/>
      <w:marLeft w:val="0"/>
      <w:marRight w:val="0"/>
      <w:marTop w:val="0"/>
      <w:marBottom w:val="0"/>
      <w:divBdr>
        <w:top w:val="none" w:sz="0" w:space="0" w:color="auto"/>
        <w:left w:val="none" w:sz="0" w:space="0" w:color="auto"/>
        <w:bottom w:val="none" w:sz="0" w:space="0" w:color="auto"/>
        <w:right w:val="none" w:sz="0" w:space="0" w:color="auto"/>
      </w:divBdr>
    </w:div>
    <w:div w:id="2102601886">
      <w:bodyDiv w:val="1"/>
      <w:marLeft w:val="0"/>
      <w:marRight w:val="0"/>
      <w:marTop w:val="0"/>
      <w:marBottom w:val="0"/>
      <w:divBdr>
        <w:top w:val="none" w:sz="0" w:space="0" w:color="auto"/>
        <w:left w:val="none" w:sz="0" w:space="0" w:color="auto"/>
        <w:bottom w:val="none" w:sz="0" w:space="0" w:color="auto"/>
        <w:right w:val="none" w:sz="0" w:space="0" w:color="auto"/>
      </w:divBdr>
    </w:div>
    <w:div w:id="2134861668">
      <w:bodyDiv w:val="1"/>
      <w:marLeft w:val="0"/>
      <w:marRight w:val="0"/>
      <w:marTop w:val="0"/>
      <w:marBottom w:val="0"/>
      <w:divBdr>
        <w:top w:val="none" w:sz="0" w:space="0" w:color="auto"/>
        <w:left w:val="none" w:sz="0" w:space="0" w:color="auto"/>
        <w:bottom w:val="none" w:sz="0" w:space="0" w:color="auto"/>
        <w:right w:val="none" w:sz="0" w:space="0" w:color="auto"/>
      </w:divBdr>
    </w:div>
    <w:div w:id="21366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er.kbs.msu.edu/datatables/155" TargetMode="External"/><Relationship Id="rId13" Type="http://schemas.openxmlformats.org/officeDocument/2006/relationships/image" Target="media/image5.e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C0D4348-0F80-4441-9448-ABA80DCF36E9}"/>
      </w:docPartPr>
      <w:docPartBody>
        <w:p w:rsidR="009E464C" w:rsidRDefault="00A41484">
          <w:r w:rsidRPr="00553EFC">
            <w:rPr>
              <w:rStyle w:val="PlaceholderText"/>
            </w:rPr>
            <w:t>Click or tap here to enter text.</w:t>
          </w:r>
        </w:p>
      </w:docPartBody>
    </w:docPart>
    <w:docPart>
      <w:docPartPr>
        <w:name w:val="F39B24F8F522E748B29347C90B2175C0"/>
        <w:category>
          <w:name w:val="General"/>
          <w:gallery w:val="placeholder"/>
        </w:category>
        <w:types>
          <w:type w:val="bbPlcHdr"/>
        </w:types>
        <w:behaviors>
          <w:behavior w:val="content"/>
        </w:behaviors>
        <w:guid w:val="{B18D7DA0-18F7-2B40-B309-58443B231701}"/>
      </w:docPartPr>
      <w:docPartBody>
        <w:p w:rsidR="009E464C" w:rsidRDefault="00A41484" w:rsidP="00A41484">
          <w:pPr>
            <w:pStyle w:val="F39B24F8F522E748B29347C90B2175C0"/>
          </w:pPr>
          <w:r w:rsidRPr="00553E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ތ"/>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84"/>
    <w:rsid w:val="00046790"/>
    <w:rsid w:val="000A5F83"/>
    <w:rsid w:val="001522CD"/>
    <w:rsid w:val="002A5416"/>
    <w:rsid w:val="003B39BE"/>
    <w:rsid w:val="006643DB"/>
    <w:rsid w:val="00671674"/>
    <w:rsid w:val="007A2D6C"/>
    <w:rsid w:val="007E2BDD"/>
    <w:rsid w:val="00930E51"/>
    <w:rsid w:val="00953BA4"/>
    <w:rsid w:val="009B076B"/>
    <w:rsid w:val="009E464C"/>
    <w:rsid w:val="00A41484"/>
    <w:rsid w:val="00A518AC"/>
    <w:rsid w:val="00B11DB9"/>
    <w:rsid w:val="00C01401"/>
    <w:rsid w:val="00DA2A05"/>
    <w:rsid w:val="00F04CD1"/>
    <w:rsid w:val="00FD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E51"/>
    <w:rPr>
      <w:color w:val="808080"/>
    </w:rPr>
  </w:style>
  <w:style w:type="paragraph" w:customStyle="1" w:styleId="F39B24F8F522E748B29347C90B2175C0">
    <w:name w:val="F39B24F8F522E748B29347C90B2175C0"/>
    <w:rsid w:val="00A41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873DDA-B613-8A45-A24D-2210DA5BC575}">
  <we:reference id="wa104380917" version="1.0.1.0" store="en-US" storeType="OMEX"/>
  <we:alternateReferences>
    <we:reference id="wa104380917" version="1.0.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3EB75-8B28-614C-ABDA-C9021BFB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dc:creator>
  <cp:keywords/>
  <dc:description/>
  <cp:lastModifiedBy>Jones, Jennifer</cp:lastModifiedBy>
  <cp:revision>7</cp:revision>
  <dcterms:created xsi:type="dcterms:W3CDTF">2022-06-30T02:48:00Z</dcterms:created>
  <dcterms:modified xsi:type="dcterms:W3CDTF">2022-07-07T15:07:00Z</dcterms:modified>
</cp:coreProperties>
</file>