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B2938" w14:textId="10600366" w:rsidR="00B43B17" w:rsidRPr="00E60905" w:rsidRDefault="00B43B17" w:rsidP="00B43B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0905">
        <w:rPr>
          <w:rFonts w:ascii="Times New Roman" w:hAnsi="Times New Roman" w:cs="Times New Roman"/>
          <w:b/>
          <w:bCs/>
          <w:sz w:val="28"/>
          <w:szCs w:val="28"/>
        </w:rPr>
        <w:t xml:space="preserve">Supplementary </w:t>
      </w:r>
      <w:r w:rsidR="00E60905" w:rsidRPr="00E60905">
        <w:rPr>
          <w:rFonts w:ascii="Times New Roman" w:hAnsi="Times New Roman" w:cs="Times New Roman"/>
          <w:b/>
          <w:bCs/>
          <w:sz w:val="28"/>
          <w:szCs w:val="28"/>
        </w:rPr>
        <w:t>Material</w:t>
      </w:r>
    </w:p>
    <w:p w14:paraId="287A7BD6" w14:textId="77777777" w:rsidR="00E60905" w:rsidRPr="00E60905" w:rsidRDefault="00E60905" w:rsidP="00E609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97546561"/>
    </w:p>
    <w:p w14:paraId="43D9AE70" w14:textId="185FA646" w:rsidR="00E60905" w:rsidRPr="00E60905" w:rsidRDefault="00E60905" w:rsidP="00E6090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0905">
        <w:rPr>
          <w:rFonts w:ascii="Times New Roman" w:hAnsi="Times New Roman" w:cs="Times New Roman"/>
          <w:b/>
          <w:bCs/>
          <w:sz w:val="28"/>
          <w:szCs w:val="28"/>
        </w:rPr>
        <w:t xml:space="preserve">Towards a more realistic representation of surface albedo in NASA CERES-derived surface radiative fluxes: a comparison with the </w:t>
      </w:r>
      <w:proofErr w:type="spellStart"/>
      <w:r w:rsidRPr="00E60905">
        <w:rPr>
          <w:rFonts w:ascii="Times New Roman" w:hAnsi="Times New Roman" w:cs="Times New Roman"/>
          <w:b/>
          <w:bCs/>
          <w:sz w:val="28"/>
          <w:szCs w:val="28"/>
        </w:rPr>
        <w:t>MOSAiC</w:t>
      </w:r>
      <w:proofErr w:type="spellEnd"/>
      <w:r w:rsidRPr="00E60905">
        <w:rPr>
          <w:rFonts w:ascii="Times New Roman" w:hAnsi="Times New Roman" w:cs="Times New Roman"/>
          <w:b/>
          <w:bCs/>
          <w:sz w:val="28"/>
          <w:szCs w:val="28"/>
        </w:rPr>
        <w:t xml:space="preserve"> field campaign</w:t>
      </w:r>
    </w:p>
    <w:bookmarkEnd w:id="0"/>
    <w:p w14:paraId="1105CF63" w14:textId="0FA65C77" w:rsidR="00E60905" w:rsidRDefault="00E60905" w:rsidP="00E6090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11DE5" w14:textId="77777777" w:rsidR="00BE3C40" w:rsidRDefault="00BE3C40" w:rsidP="00E6090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9A522B" w14:textId="18052B76" w:rsidR="00E60905" w:rsidRPr="00E60905" w:rsidRDefault="00E60905" w:rsidP="00E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60905">
        <w:rPr>
          <w:rFonts w:ascii="Times New Roman" w:hAnsi="Times New Roman" w:cs="Times New Roman"/>
          <w:sz w:val="24"/>
          <w:szCs w:val="24"/>
        </w:rPr>
        <w:t>Yiyi Huang</w:t>
      </w:r>
      <w:r w:rsidRPr="00E609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60905">
        <w:rPr>
          <w:rFonts w:ascii="Times New Roman" w:hAnsi="Times New Roman" w:cs="Times New Roman"/>
          <w:sz w:val="24"/>
          <w:szCs w:val="24"/>
        </w:rPr>
        <w:t xml:space="preserve">, </w:t>
      </w:r>
      <w:bookmarkStart w:id="1" w:name="_Hlk87992186"/>
      <w:r w:rsidRPr="00E60905">
        <w:rPr>
          <w:rFonts w:ascii="Times New Roman" w:hAnsi="Times New Roman" w:cs="Times New Roman"/>
          <w:sz w:val="24"/>
          <w:szCs w:val="24"/>
        </w:rPr>
        <w:t>Patrick C. Taylor</w:t>
      </w:r>
      <w:bookmarkEnd w:id="1"/>
      <w:r w:rsidRPr="00E60905">
        <w:rPr>
          <w:rFonts w:ascii="Times New Roman" w:hAnsi="Times New Roman" w:cs="Times New Roman"/>
          <w:sz w:val="24"/>
          <w:szCs w:val="24"/>
          <w:vertAlign w:val="superscript"/>
        </w:rPr>
        <w:t>2, *</w:t>
      </w:r>
      <w:r w:rsidRPr="00E60905">
        <w:rPr>
          <w:rFonts w:ascii="Times New Roman" w:hAnsi="Times New Roman" w:cs="Times New Roman"/>
          <w:sz w:val="24"/>
          <w:szCs w:val="24"/>
        </w:rPr>
        <w:t>, Fred G. Rose</w:t>
      </w:r>
      <w:r w:rsidRPr="00E609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60905">
        <w:rPr>
          <w:rFonts w:ascii="Times New Roman" w:hAnsi="Times New Roman" w:cs="Times New Roman" w:hint="eastAsia"/>
          <w:sz w:val="24"/>
          <w:szCs w:val="24"/>
        </w:rPr>
        <w:t>,</w:t>
      </w:r>
      <w:r w:rsidRPr="00E60905">
        <w:rPr>
          <w:rFonts w:ascii="Times New Roman" w:hAnsi="Times New Roman" w:cs="Times New Roman"/>
          <w:sz w:val="24"/>
          <w:szCs w:val="24"/>
        </w:rPr>
        <w:t xml:space="preserve"> David A. Rutan</w:t>
      </w:r>
      <w:r w:rsidRPr="00E609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60905">
        <w:rPr>
          <w:rFonts w:ascii="Times New Roman" w:hAnsi="Times New Roman" w:cs="Times New Roman"/>
          <w:sz w:val="24"/>
          <w:szCs w:val="24"/>
        </w:rPr>
        <w:t>, Matthew D. Shupe</w:t>
      </w:r>
      <w:r w:rsidRPr="00E60905">
        <w:rPr>
          <w:rFonts w:ascii="Times New Roman" w:hAnsi="Times New Roman" w:cs="Times New Roman"/>
          <w:sz w:val="24"/>
          <w:szCs w:val="24"/>
          <w:vertAlign w:val="superscript"/>
        </w:rPr>
        <w:t>3,4</w:t>
      </w:r>
      <w:r w:rsidRPr="00E60905">
        <w:rPr>
          <w:rFonts w:ascii="Times New Roman" w:hAnsi="Times New Roman" w:cs="Times New Roman"/>
          <w:sz w:val="24"/>
          <w:szCs w:val="24"/>
        </w:rPr>
        <w:t>, and Melinda A. Webster</w:t>
      </w:r>
      <w:r w:rsidRPr="00E6090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E50548">
        <w:rPr>
          <w:rFonts w:ascii="Times New Roman" w:hAnsi="Times New Roman" w:cs="Times New Roman"/>
          <w:sz w:val="24"/>
          <w:szCs w:val="24"/>
        </w:rPr>
        <w:t>,</w:t>
      </w:r>
      <w:r w:rsidR="00E50548" w:rsidRPr="00E50548">
        <w:rPr>
          <w:rFonts w:ascii="Times New Roman" w:hAnsi="Times New Roman" w:cs="Times New Roman"/>
          <w:sz w:val="24"/>
          <w:szCs w:val="24"/>
        </w:rPr>
        <w:t xml:space="preserve"> </w:t>
      </w:r>
      <w:r w:rsidR="00E50548" w:rsidRPr="004F1743">
        <w:rPr>
          <w:rFonts w:ascii="Times New Roman" w:hAnsi="Times New Roman" w:cs="Times New Roman"/>
          <w:sz w:val="24"/>
          <w:szCs w:val="24"/>
        </w:rPr>
        <w:t>Madison M. Smith</w:t>
      </w:r>
      <w:r w:rsidR="00E50548" w:rsidRPr="004F1743"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14:paraId="554F1B87" w14:textId="77777777" w:rsidR="00E60905" w:rsidRPr="00E60905" w:rsidRDefault="00E60905" w:rsidP="00E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6090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60905">
        <w:rPr>
          <w:rFonts w:ascii="Times New Roman" w:hAnsi="Times New Roman" w:cs="Times New Roman"/>
          <w:sz w:val="24"/>
          <w:szCs w:val="24"/>
        </w:rPr>
        <w:t>Science Systems and Applications, Inc, Hampton, VA, USA</w:t>
      </w:r>
    </w:p>
    <w:p w14:paraId="56DFF710" w14:textId="77777777" w:rsidR="00E60905" w:rsidRPr="00E60905" w:rsidRDefault="00E60905" w:rsidP="00E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609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60905">
        <w:rPr>
          <w:rFonts w:ascii="Times New Roman" w:hAnsi="Times New Roman" w:cs="Times New Roman"/>
          <w:sz w:val="24"/>
          <w:szCs w:val="24"/>
        </w:rPr>
        <w:t>NASA Langley Research Center, Hampton, VA, USA</w:t>
      </w:r>
    </w:p>
    <w:p w14:paraId="691605AA" w14:textId="77777777" w:rsidR="00E60905" w:rsidRPr="00E60905" w:rsidRDefault="00E60905" w:rsidP="00E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6090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60905">
        <w:rPr>
          <w:rFonts w:ascii="Times New Roman" w:hAnsi="Times New Roman" w:cs="Times New Roman"/>
          <w:sz w:val="24"/>
          <w:szCs w:val="24"/>
        </w:rPr>
        <w:t>Cooperative Institute for Research in Environmental Sciences, University of Colorado Boulder, Boulder, CO, USA</w:t>
      </w:r>
    </w:p>
    <w:p w14:paraId="0CE43755" w14:textId="77777777" w:rsidR="00E60905" w:rsidRPr="00E60905" w:rsidRDefault="00E60905" w:rsidP="00E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6090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E60905">
        <w:rPr>
          <w:rFonts w:ascii="Times New Roman" w:hAnsi="Times New Roman" w:cs="Times New Roman"/>
          <w:sz w:val="24"/>
          <w:szCs w:val="24"/>
        </w:rPr>
        <w:t>Physical Sciences Laboratory, National Oceanic and Atmospheric Administration, Boulder, CO, USA</w:t>
      </w:r>
    </w:p>
    <w:p w14:paraId="2A2B72ED" w14:textId="073C4D0C" w:rsidR="00E60905" w:rsidRDefault="00E60905" w:rsidP="00E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60905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E60905">
        <w:rPr>
          <w:rFonts w:ascii="Times New Roman" w:hAnsi="Times New Roman" w:cs="Times New Roman"/>
          <w:sz w:val="24"/>
          <w:szCs w:val="24"/>
        </w:rPr>
        <w:t>Geophysical Institute, University of Alaska Fairbanks, Fairbanks, AK, USA</w:t>
      </w:r>
    </w:p>
    <w:p w14:paraId="2F647F48" w14:textId="3D73B04B" w:rsidR="00466582" w:rsidRPr="00E60905" w:rsidRDefault="00466582" w:rsidP="00E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4F1743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D86E93">
        <w:rPr>
          <w:rFonts w:ascii="Times New Roman" w:hAnsi="Times New Roman" w:cs="Times New Roman"/>
          <w:sz w:val="24"/>
          <w:szCs w:val="24"/>
        </w:rPr>
        <w:t>Applied Physics Laboratory, University of Washington, Seattle, Washington, USA</w:t>
      </w:r>
    </w:p>
    <w:p w14:paraId="7C35F082" w14:textId="0E2DAE00" w:rsidR="00E60905" w:rsidRPr="00E60905" w:rsidRDefault="00E60905" w:rsidP="00E60905">
      <w:pPr>
        <w:jc w:val="center"/>
        <w:rPr>
          <w:rFonts w:ascii="Times New Roman" w:hAnsi="Times New Roman" w:cs="Times New Roman"/>
          <w:sz w:val="24"/>
          <w:szCs w:val="24"/>
        </w:rPr>
      </w:pPr>
      <w:r w:rsidRPr="00E60905">
        <w:rPr>
          <w:rFonts w:ascii="Times New Roman" w:hAnsi="Times New Roman" w:cs="Times New Roman"/>
          <w:sz w:val="24"/>
          <w:szCs w:val="24"/>
        </w:rPr>
        <w:t xml:space="preserve">*Corresponding author: </w:t>
      </w:r>
      <w:hyperlink r:id="rId6" w:history="1">
        <w:r w:rsidRPr="00E60905">
          <w:rPr>
            <w:rStyle w:val="Hyperlink"/>
            <w:rFonts w:ascii="Times New Roman" w:hAnsi="Times New Roman" w:cs="Times New Roman"/>
            <w:sz w:val="24"/>
            <w:szCs w:val="24"/>
          </w:rPr>
          <w:t>patrick.c.taylor@nasa.gov</w:t>
        </w:r>
      </w:hyperlink>
    </w:p>
    <w:p w14:paraId="5CDC56C5" w14:textId="745DB6F2" w:rsidR="00E60905" w:rsidRPr="00E60905" w:rsidRDefault="00136F51" w:rsidP="00E609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April </w:t>
      </w:r>
      <w:r w:rsidR="00BA6FB0">
        <w:rPr>
          <w:rFonts w:ascii="Times New Roman" w:hAnsi="Times New Roman" w:cs="Times New Roman"/>
          <w:sz w:val="24"/>
          <w:szCs w:val="24"/>
        </w:rPr>
        <w:t>10</w:t>
      </w:r>
      <w:r w:rsidR="00E60905" w:rsidRPr="00E60905">
        <w:rPr>
          <w:rFonts w:ascii="Times New Roman" w:hAnsi="Times New Roman" w:cs="Times New Roman"/>
          <w:sz w:val="24"/>
          <w:szCs w:val="24"/>
        </w:rPr>
        <w:t>, 2022</w:t>
      </w:r>
    </w:p>
    <w:p w14:paraId="4E6F1361" w14:textId="16475A57" w:rsidR="00E60905" w:rsidRDefault="00E60905" w:rsidP="00B43B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F81F5" w14:textId="77777777" w:rsidR="002455AF" w:rsidRDefault="002455AF" w:rsidP="003025A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15ED6D" w14:textId="77777777" w:rsidR="00466582" w:rsidRDefault="00466582" w:rsidP="003025A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6176E0" w14:textId="1591CE5A" w:rsidR="00E60905" w:rsidRDefault="003025AC" w:rsidP="003025A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455AF">
        <w:rPr>
          <w:rFonts w:ascii="Times New Roman" w:hAnsi="Times New Roman" w:cs="Times New Roman"/>
          <w:b/>
          <w:bCs/>
          <w:sz w:val="28"/>
          <w:szCs w:val="28"/>
        </w:rPr>
        <w:t>List of Contents:</w:t>
      </w:r>
    </w:p>
    <w:p w14:paraId="5B7DB206" w14:textId="77777777" w:rsidR="00136F51" w:rsidRPr="00136F51" w:rsidRDefault="00136F51" w:rsidP="00136F51">
      <w:pPr>
        <w:rPr>
          <w:rFonts w:ascii="Times New Roman" w:hAnsi="Times New Roman" w:cs="Times New Roman"/>
          <w:sz w:val="24"/>
          <w:szCs w:val="24"/>
        </w:rPr>
      </w:pPr>
      <w:r w:rsidRPr="00136F51">
        <w:rPr>
          <w:rFonts w:ascii="Times New Roman" w:hAnsi="Times New Roman" w:cs="Times New Roman"/>
          <w:b/>
          <w:bCs/>
          <w:sz w:val="24"/>
          <w:szCs w:val="24"/>
        </w:rPr>
        <w:t xml:space="preserve">Figure S1. </w:t>
      </w:r>
      <w:r w:rsidRPr="00136F51">
        <w:rPr>
          <w:rFonts w:ascii="Times New Roman" w:hAnsi="Times New Roman" w:cs="Times New Roman"/>
          <w:sz w:val="24"/>
          <w:szCs w:val="24"/>
        </w:rPr>
        <w:t xml:space="preserve">Comparison of measured surface broadband albedo from </w:t>
      </w:r>
      <w:proofErr w:type="spellStart"/>
      <w:r w:rsidRPr="00136F51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136F51">
        <w:rPr>
          <w:rFonts w:ascii="Times New Roman" w:hAnsi="Times New Roman" w:cs="Times New Roman"/>
          <w:sz w:val="24"/>
          <w:szCs w:val="24"/>
        </w:rPr>
        <w:t xml:space="preserve"> flux station and survey line during April-September 2020. The correlation (</w:t>
      </w:r>
      <w:proofErr w:type="spellStart"/>
      <w:r w:rsidRPr="00136F51">
        <w:rPr>
          <w:rFonts w:ascii="Times New Roman" w:hAnsi="Times New Roman" w:cs="Times New Roman"/>
          <w:sz w:val="24"/>
          <w:szCs w:val="24"/>
        </w:rPr>
        <w:t>Corr</w:t>
      </w:r>
      <w:proofErr w:type="spellEnd"/>
      <w:r w:rsidRPr="00136F51">
        <w:rPr>
          <w:rFonts w:ascii="Times New Roman" w:hAnsi="Times New Roman" w:cs="Times New Roman"/>
          <w:sz w:val="24"/>
          <w:szCs w:val="24"/>
        </w:rPr>
        <w:t xml:space="preserve">) with p-value in parenthesis, absolute bias relative to the mean value of </w:t>
      </w:r>
      <w:proofErr w:type="spellStart"/>
      <w:r w:rsidRPr="00136F51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136F51">
        <w:rPr>
          <w:rFonts w:ascii="Times New Roman" w:hAnsi="Times New Roman" w:cs="Times New Roman"/>
          <w:sz w:val="24"/>
          <w:szCs w:val="24"/>
        </w:rPr>
        <w:t xml:space="preserve"> measurement (Bias) with relative bias (%) in parenthesis, and root-mean-squared-error (RMSE) are provided.</w:t>
      </w:r>
    </w:p>
    <w:p w14:paraId="5353C67B" w14:textId="20952CBA" w:rsidR="003025AC" w:rsidRPr="003025AC" w:rsidRDefault="003025AC" w:rsidP="003025AC">
      <w:pPr>
        <w:rPr>
          <w:rFonts w:ascii="Times New Roman" w:hAnsi="Times New Roman" w:cs="Times New Roman"/>
          <w:sz w:val="24"/>
          <w:szCs w:val="24"/>
        </w:rPr>
      </w:pPr>
      <w:r w:rsidRPr="003025AC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2326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025A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025AC">
        <w:rPr>
          <w:rFonts w:ascii="Times New Roman" w:hAnsi="Times New Roman" w:cs="Times New Roman"/>
          <w:sz w:val="24"/>
          <w:szCs w:val="24"/>
        </w:rPr>
        <w:t xml:space="preserve">The time series of surface radiative fluxes between 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 xml:space="preserve"> ASFS</w:t>
      </w:r>
      <w:r w:rsidR="00590C97">
        <w:rPr>
          <w:rFonts w:ascii="Times New Roman" w:hAnsi="Times New Roman" w:cs="Times New Roman"/>
          <w:sz w:val="24"/>
          <w:szCs w:val="24"/>
        </w:rPr>
        <w:t>5</w:t>
      </w:r>
      <w:r w:rsidRPr="003025AC">
        <w:rPr>
          <w:rFonts w:ascii="Times New Roman" w:hAnsi="Times New Roman" w:cs="Times New Roman"/>
          <w:sz w:val="24"/>
          <w:szCs w:val="24"/>
        </w:rPr>
        <w:t>0 (black) and CERES SYN1deg (red) during April - September 2020 for (a) downward shortwave flux (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SW_down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>); (b) upward shortwave flux (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SW_up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>); (c) downward longwave flux (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LW_down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>) and (d) upward longwave flux (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LW_up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>).</w:t>
      </w:r>
    </w:p>
    <w:p w14:paraId="0FE7A06C" w14:textId="4992558A" w:rsidR="003025AC" w:rsidRPr="00A0750D" w:rsidRDefault="003025AC" w:rsidP="003025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0750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2326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0750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40491">
        <w:rPr>
          <w:rFonts w:ascii="Times New Roman" w:hAnsi="Times New Roman" w:cs="Times New Roman"/>
          <w:sz w:val="24"/>
          <w:szCs w:val="24"/>
        </w:rPr>
        <w:t xml:space="preserve">The time series of surface radiative fluxes between 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 xml:space="preserve"> Met City (black) and CERES SYN1deg (red) during April - September 2020 for (a) downward shortwave flux (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SW_down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>); (b) upward shortwave flux (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SW_up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>); (c) downward longwave flux (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LW_down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>) and (d) upward longwave flux (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LW_up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>).</w:t>
      </w:r>
    </w:p>
    <w:p w14:paraId="1E48599C" w14:textId="29DEB54F" w:rsidR="003025AC" w:rsidRPr="003025AC" w:rsidRDefault="003025AC" w:rsidP="003025AC">
      <w:pPr>
        <w:rPr>
          <w:rFonts w:ascii="Times New Roman" w:hAnsi="Times New Roman" w:cs="Times New Roman"/>
          <w:sz w:val="24"/>
          <w:szCs w:val="24"/>
        </w:rPr>
      </w:pPr>
      <w:r w:rsidRPr="003025AC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2326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025A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025AC">
        <w:rPr>
          <w:rFonts w:ascii="Times New Roman" w:hAnsi="Times New Roman" w:cs="Times New Roman"/>
          <w:sz w:val="24"/>
          <w:szCs w:val="24"/>
        </w:rPr>
        <w:t xml:space="preserve">The surface spectral albedo in CERES-like radiative transfer 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model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 xml:space="preserve"> (RTM) control run (solid line) and 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 xml:space="preserve"> (dashed line) for each month during April-September 2020. Note that the 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 xml:space="preserve"> measured spectral albedo is only available during June-September and the 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 xml:space="preserve"> albedo has been extrapolated within bands 0.1754-0.2247 µm and 2.5000-4.000 µm to be matched with RTM spectral ranges.  </w:t>
      </w:r>
    </w:p>
    <w:p w14:paraId="4AEF88E7" w14:textId="71F3411B" w:rsidR="003025AC" w:rsidRDefault="003025AC" w:rsidP="003025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057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2326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E057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7785C">
        <w:rPr>
          <w:rFonts w:ascii="Times New Roman" w:hAnsi="Times New Roman" w:cs="Times New Roman"/>
          <w:sz w:val="24"/>
          <w:szCs w:val="24"/>
        </w:rPr>
        <w:t xml:space="preserve">The comparison of surface radiative fluxes between </w:t>
      </w:r>
      <w:r>
        <w:rPr>
          <w:rFonts w:ascii="Times New Roman" w:hAnsi="Times New Roman" w:cs="Times New Roman"/>
          <w:sz w:val="24"/>
          <w:szCs w:val="24"/>
        </w:rPr>
        <w:t xml:space="preserve">all three flux stations at 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 xml:space="preserve"> and CERES SYN1deg during April - September 2020 for (a) downward shortwave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SW_down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(b) upward shortwave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SW_up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(c) downward longwave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LW_down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(d) upward longwave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LW_up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(e) net shortwave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SW_net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 and (f) net longwave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LW_net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 xml:space="preserve">). The blue dots represent measurements from </w:t>
      </w:r>
      <w:r>
        <w:rPr>
          <w:rFonts w:ascii="Times New Roman" w:hAnsi="Times New Roman" w:cs="Times New Roman"/>
          <w:sz w:val="24"/>
          <w:szCs w:val="24"/>
        </w:rPr>
        <w:t>ASFS</w:t>
      </w:r>
      <w:r w:rsidRPr="00C7785C">
        <w:rPr>
          <w:rFonts w:ascii="Times New Roman" w:hAnsi="Times New Roman" w:cs="Times New Roman"/>
          <w:sz w:val="24"/>
          <w:szCs w:val="24"/>
        </w:rPr>
        <w:t xml:space="preserve">30 station, red dots indicate </w:t>
      </w:r>
      <w:r>
        <w:rPr>
          <w:rFonts w:ascii="Times New Roman" w:hAnsi="Times New Roman" w:cs="Times New Roman"/>
          <w:sz w:val="24"/>
          <w:szCs w:val="24"/>
        </w:rPr>
        <w:t>ASFS</w:t>
      </w:r>
      <w:r w:rsidRPr="00C7785C">
        <w:rPr>
          <w:rFonts w:ascii="Times New Roman" w:hAnsi="Times New Roman" w:cs="Times New Roman"/>
          <w:sz w:val="24"/>
          <w:szCs w:val="24"/>
        </w:rPr>
        <w:t>50 flux station</w:t>
      </w:r>
      <w:r>
        <w:rPr>
          <w:rFonts w:ascii="Times New Roman" w:hAnsi="Times New Roman" w:cs="Times New Roman"/>
          <w:sz w:val="24"/>
          <w:szCs w:val="24"/>
        </w:rPr>
        <w:t>, and green dots represent Met City flux tower.</w:t>
      </w:r>
      <w:r w:rsidRPr="00C7785C">
        <w:rPr>
          <w:rFonts w:ascii="Times New Roman" w:hAnsi="Times New Roman" w:cs="Times New Roman"/>
          <w:sz w:val="24"/>
          <w:szCs w:val="24"/>
        </w:rPr>
        <w:t xml:space="preserve"> </w:t>
      </w:r>
      <w:r w:rsidRPr="0005747F">
        <w:rPr>
          <w:rFonts w:ascii="Times New Roman" w:hAnsi="Times New Roman" w:cs="Times New Roman"/>
          <w:sz w:val="24"/>
          <w:szCs w:val="24"/>
        </w:rPr>
        <w:t>The correlation (</w:t>
      </w:r>
      <w:proofErr w:type="spellStart"/>
      <w:r w:rsidRPr="0005747F">
        <w:rPr>
          <w:rFonts w:ascii="Times New Roman" w:hAnsi="Times New Roman" w:cs="Times New Roman"/>
          <w:sz w:val="24"/>
          <w:szCs w:val="24"/>
        </w:rPr>
        <w:t>Corr</w:t>
      </w:r>
      <w:proofErr w:type="spellEnd"/>
      <w:r w:rsidRPr="0005747F">
        <w:rPr>
          <w:rFonts w:ascii="Times New Roman" w:hAnsi="Times New Roman" w:cs="Times New Roman"/>
          <w:sz w:val="24"/>
          <w:szCs w:val="24"/>
        </w:rPr>
        <w:t xml:space="preserve">) with p-value in parenthesis, absolute bias relative to the mean value of </w:t>
      </w:r>
      <w:proofErr w:type="spellStart"/>
      <w:r w:rsidRPr="0005747F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05747F">
        <w:rPr>
          <w:rFonts w:ascii="Times New Roman" w:hAnsi="Times New Roman" w:cs="Times New Roman"/>
          <w:sz w:val="24"/>
          <w:szCs w:val="24"/>
        </w:rPr>
        <w:t xml:space="preserve"> measurement (Bias) with relative bias (%) in parenthesis and root-mean-squared-error (RMSE) are provided for each radiative flux component.</w:t>
      </w:r>
    </w:p>
    <w:p w14:paraId="029B2DA3" w14:textId="052A1377" w:rsidR="003025AC" w:rsidRDefault="003025AC" w:rsidP="003025AC">
      <w:pPr>
        <w:jc w:val="both"/>
        <w:rPr>
          <w:rFonts w:ascii="Times New Roman" w:hAnsi="Times New Roman" w:cs="Times New Roman"/>
          <w:sz w:val="24"/>
          <w:szCs w:val="24"/>
        </w:rPr>
      </w:pPr>
      <w:r w:rsidRPr="003E057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2326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3E057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7785C">
        <w:rPr>
          <w:rFonts w:ascii="Times New Roman" w:hAnsi="Times New Roman" w:cs="Times New Roman"/>
          <w:sz w:val="24"/>
          <w:szCs w:val="24"/>
        </w:rPr>
        <w:t xml:space="preserve">The relationships between bias of CERES SYN1deg-Hour and spatial variability in 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 xml:space="preserve"> measurements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785C">
        <w:rPr>
          <w:rFonts w:ascii="Times New Roman" w:hAnsi="Times New Roman" w:cs="Times New Roman"/>
          <w:sz w:val="24"/>
          <w:szCs w:val="24"/>
        </w:rPr>
        <w:t>for (a) downward shortwave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SW_down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(b) upward shortwave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SW_up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(c) downward longwave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LW_down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(d) upward longwave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LW_up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(e) net shortwave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SW_net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 and (f) net longwave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LW_net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 xml:space="preserve">).  The spatial variability (%) is defined as the ratio between the absolute variance and the average of all available 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 xml:space="preserve"> measurements, while the absolute difference is the maximum difference among each pair of measurements at a given time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59BAD62" w14:textId="48C16173" w:rsidR="003025AC" w:rsidRDefault="003025AC" w:rsidP="003025AC">
      <w:pPr>
        <w:jc w:val="both"/>
        <w:rPr>
          <w:rFonts w:ascii="Times New Roman" w:hAnsi="Times New Roman" w:cs="Times New Roman"/>
          <w:sz w:val="24"/>
          <w:szCs w:val="24"/>
        </w:rPr>
      </w:pPr>
      <w:r w:rsidRPr="00B97FD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2326F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B97FD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Comparison</w:t>
      </w:r>
      <w:r w:rsidRPr="00236614">
        <w:rPr>
          <w:rFonts w:ascii="Times New Roman" w:hAnsi="Times New Roman" w:cs="Times New Roman"/>
          <w:sz w:val="24"/>
          <w:szCs w:val="24"/>
        </w:rPr>
        <w:t xml:space="preserve"> of surface radiative fluxes between </w:t>
      </w:r>
      <w:proofErr w:type="spellStart"/>
      <w:r w:rsidRPr="00236614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ground observations</w:t>
      </w:r>
      <w:r w:rsidRPr="00236614">
        <w:rPr>
          <w:rFonts w:ascii="Times New Roman" w:hAnsi="Times New Roman" w:cs="Times New Roman"/>
          <w:sz w:val="24"/>
          <w:szCs w:val="24"/>
        </w:rPr>
        <w:t xml:space="preserve"> and CERES SYN1deg during April - September 2020</w:t>
      </w:r>
      <w:r>
        <w:rPr>
          <w:rFonts w:ascii="Times New Roman" w:hAnsi="Times New Roman" w:cs="Times New Roman"/>
          <w:sz w:val="24"/>
          <w:szCs w:val="24"/>
        </w:rPr>
        <w:t xml:space="preserve"> under high sea ice </w:t>
      </w:r>
      <w:r w:rsidRPr="00E0136F">
        <w:rPr>
          <w:rFonts w:ascii="Times New Roman" w:hAnsi="Times New Roman" w:cs="Times New Roman"/>
          <w:sz w:val="24"/>
          <w:szCs w:val="24"/>
        </w:rPr>
        <w:t>concentration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013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(&gt;</w:t>
      </w:r>
      <w:r w:rsidRPr="00E0136F">
        <w:rPr>
          <w:rFonts w:ascii="Times New Roman" w:hAnsi="Times New Roman" w:cs="Times New Roman"/>
          <w:sz w:val="24"/>
          <w:szCs w:val="24"/>
        </w:rPr>
        <w:t>80%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0136F">
        <w:rPr>
          <w:rFonts w:ascii="Times New Roman" w:hAnsi="Times New Roman" w:cs="Times New Roman"/>
          <w:sz w:val="24"/>
          <w:szCs w:val="24"/>
        </w:rPr>
        <w:t xml:space="preserve"> </w:t>
      </w:r>
      <w:r w:rsidRPr="00236614">
        <w:rPr>
          <w:rFonts w:ascii="Times New Roman" w:hAnsi="Times New Roman" w:cs="Times New Roman"/>
          <w:sz w:val="24"/>
          <w:szCs w:val="24"/>
        </w:rPr>
        <w:t>for (a) downward shortwave flux (</w:t>
      </w:r>
      <w:proofErr w:type="spellStart"/>
      <w:r w:rsidRPr="00236614">
        <w:rPr>
          <w:rFonts w:ascii="Times New Roman" w:hAnsi="Times New Roman" w:cs="Times New Roman"/>
          <w:sz w:val="24"/>
          <w:szCs w:val="24"/>
        </w:rPr>
        <w:t>SW_down</w:t>
      </w:r>
      <w:proofErr w:type="spellEnd"/>
      <w:r w:rsidRPr="00236614">
        <w:rPr>
          <w:rFonts w:ascii="Times New Roman" w:hAnsi="Times New Roman" w:cs="Times New Roman"/>
          <w:sz w:val="24"/>
          <w:szCs w:val="24"/>
        </w:rPr>
        <w:t>); (b) upward shortwave flux (</w:t>
      </w:r>
      <w:proofErr w:type="spellStart"/>
      <w:r w:rsidRPr="00236614">
        <w:rPr>
          <w:rFonts w:ascii="Times New Roman" w:hAnsi="Times New Roman" w:cs="Times New Roman"/>
          <w:sz w:val="24"/>
          <w:szCs w:val="24"/>
        </w:rPr>
        <w:t>SW_up</w:t>
      </w:r>
      <w:proofErr w:type="spellEnd"/>
      <w:r w:rsidRPr="00236614">
        <w:rPr>
          <w:rFonts w:ascii="Times New Roman" w:hAnsi="Times New Roman" w:cs="Times New Roman"/>
          <w:sz w:val="24"/>
          <w:szCs w:val="24"/>
        </w:rPr>
        <w:t>); (c) downward longwave flux (</w:t>
      </w:r>
      <w:proofErr w:type="spellStart"/>
      <w:r w:rsidRPr="00236614">
        <w:rPr>
          <w:rFonts w:ascii="Times New Roman" w:hAnsi="Times New Roman" w:cs="Times New Roman"/>
          <w:sz w:val="24"/>
          <w:szCs w:val="24"/>
        </w:rPr>
        <w:t>LW_down</w:t>
      </w:r>
      <w:proofErr w:type="spellEnd"/>
      <w:r w:rsidRPr="0023661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36614">
        <w:rPr>
          <w:rFonts w:ascii="Times New Roman" w:hAnsi="Times New Roman" w:cs="Times New Roman"/>
          <w:sz w:val="24"/>
          <w:szCs w:val="24"/>
        </w:rPr>
        <w:t>(d) upward longwave flux (</w:t>
      </w:r>
      <w:proofErr w:type="spellStart"/>
      <w:r w:rsidRPr="00236614">
        <w:rPr>
          <w:rFonts w:ascii="Times New Roman" w:hAnsi="Times New Roman" w:cs="Times New Roman"/>
          <w:sz w:val="24"/>
          <w:szCs w:val="24"/>
        </w:rPr>
        <w:t>LW_up</w:t>
      </w:r>
      <w:proofErr w:type="spellEnd"/>
      <w:r w:rsidRPr="0023661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 (e) net shortwave flux (</w:t>
      </w:r>
      <w:proofErr w:type="spellStart"/>
      <w:r>
        <w:rPr>
          <w:rFonts w:ascii="Times New Roman" w:hAnsi="Times New Roman" w:cs="Times New Roman"/>
          <w:sz w:val="24"/>
          <w:szCs w:val="24"/>
        </w:rPr>
        <w:t>SW_net</w:t>
      </w:r>
      <w:proofErr w:type="spellEnd"/>
      <w:r>
        <w:rPr>
          <w:rFonts w:ascii="Times New Roman" w:hAnsi="Times New Roman" w:cs="Times New Roman"/>
          <w:sz w:val="24"/>
          <w:szCs w:val="24"/>
        </w:rPr>
        <w:t>) and (f) net longwave flux (</w:t>
      </w:r>
      <w:proofErr w:type="spellStart"/>
      <w:r>
        <w:rPr>
          <w:rFonts w:ascii="Times New Roman" w:hAnsi="Times New Roman" w:cs="Times New Roman"/>
          <w:sz w:val="24"/>
          <w:szCs w:val="24"/>
        </w:rPr>
        <w:t>LW_net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r w:rsidRPr="0005747F">
        <w:rPr>
          <w:rFonts w:ascii="Times New Roman" w:hAnsi="Times New Roman" w:cs="Times New Roman"/>
          <w:sz w:val="24"/>
          <w:szCs w:val="24"/>
        </w:rPr>
        <w:t>The correlation (</w:t>
      </w:r>
      <w:proofErr w:type="spellStart"/>
      <w:r w:rsidRPr="0005747F">
        <w:rPr>
          <w:rFonts w:ascii="Times New Roman" w:hAnsi="Times New Roman" w:cs="Times New Roman"/>
          <w:sz w:val="24"/>
          <w:szCs w:val="24"/>
        </w:rPr>
        <w:t>Corr</w:t>
      </w:r>
      <w:proofErr w:type="spellEnd"/>
      <w:r w:rsidRPr="0005747F">
        <w:rPr>
          <w:rFonts w:ascii="Times New Roman" w:hAnsi="Times New Roman" w:cs="Times New Roman"/>
          <w:sz w:val="24"/>
          <w:szCs w:val="24"/>
        </w:rPr>
        <w:t xml:space="preserve">) with p-value in parenthesis, absolute bias relative to the mean value of </w:t>
      </w:r>
      <w:proofErr w:type="spellStart"/>
      <w:r w:rsidRPr="0005747F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05747F">
        <w:rPr>
          <w:rFonts w:ascii="Times New Roman" w:hAnsi="Times New Roman" w:cs="Times New Roman"/>
          <w:sz w:val="24"/>
          <w:szCs w:val="24"/>
        </w:rPr>
        <w:t xml:space="preserve"> measurement (Bias) with relative bias (%) in parenthesis and root-mean-squared-error (RMSE) are provided for each radiative flux component.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3E0570">
        <w:rPr>
          <w:rFonts w:ascii="Times New Roman" w:hAnsi="Times New Roman" w:cs="Times New Roman"/>
          <w:sz w:val="24"/>
          <w:szCs w:val="24"/>
        </w:rPr>
        <w:t xml:space="preserve"> point-by-point comparison is </w:t>
      </w:r>
      <w:r>
        <w:rPr>
          <w:rFonts w:ascii="Times New Roman" w:hAnsi="Times New Roman" w:cs="Times New Roman"/>
          <w:sz w:val="24"/>
          <w:szCs w:val="24"/>
        </w:rPr>
        <w:t>shown</w:t>
      </w:r>
      <w:r w:rsidRPr="003E0570">
        <w:rPr>
          <w:rFonts w:ascii="Times New Roman" w:hAnsi="Times New Roman" w:cs="Times New Roman"/>
          <w:sz w:val="24"/>
          <w:szCs w:val="24"/>
        </w:rPr>
        <w:t xml:space="preserve"> between </w:t>
      </w:r>
      <w:proofErr w:type="spellStart"/>
      <w:r w:rsidRPr="003E0570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observations</w:t>
      </w:r>
      <w:r w:rsidRPr="003E0570">
        <w:rPr>
          <w:rFonts w:ascii="Times New Roman" w:hAnsi="Times New Roman" w:cs="Times New Roman"/>
          <w:sz w:val="24"/>
          <w:szCs w:val="24"/>
        </w:rPr>
        <w:t xml:space="preserve"> and SYN1deg only if there are at least two measurements available among </w:t>
      </w:r>
      <w:r>
        <w:rPr>
          <w:rFonts w:ascii="Times New Roman" w:hAnsi="Times New Roman" w:cs="Times New Roman"/>
          <w:sz w:val="24"/>
          <w:szCs w:val="24"/>
        </w:rPr>
        <w:t>ASFS</w:t>
      </w:r>
      <w:r w:rsidRPr="003E0570">
        <w:rPr>
          <w:rFonts w:ascii="Times New Roman" w:hAnsi="Times New Roman" w:cs="Times New Roman"/>
          <w:sz w:val="24"/>
          <w:szCs w:val="24"/>
        </w:rPr>
        <w:t xml:space="preserve">30, </w:t>
      </w:r>
      <w:r>
        <w:rPr>
          <w:rFonts w:ascii="Times New Roman" w:hAnsi="Times New Roman" w:cs="Times New Roman"/>
          <w:sz w:val="24"/>
          <w:szCs w:val="24"/>
        </w:rPr>
        <w:t>ASFS</w:t>
      </w:r>
      <w:r w:rsidRPr="003E0570">
        <w:rPr>
          <w:rFonts w:ascii="Times New Roman" w:hAnsi="Times New Roman" w:cs="Times New Roman"/>
          <w:sz w:val="24"/>
          <w:szCs w:val="24"/>
        </w:rPr>
        <w:t>50 and Met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3E0570">
        <w:rPr>
          <w:rFonts w:ascii="Times New Roman" w:hAnsi="Times New Roman" w:cs="Times New Roman"/>
          <w:sz w:val="24"/>
          <w:szCs w:val="24"/>
        </w:rPr>
        <w:t xml:space="preserve">ity.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3E0570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Pr="003E0570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3E0570">
        <w:rPr>
          <w:rFonts w:ascii="Times New Roman" w:hAnsi="Times New Roman" w:cs="Times New Roman"/>
          <w:sz w:val="24"/>
          <w:szCs w:val="24"/>
        </w:rPr>
        <w:t xml:space="preserve"> observation</w:t>
      </w:r>
      <w:r>
        <w:rPr>
          <w:rFonts w:ascii="Times New Roman" w:hAnsi="Times New Roman" w:cs="Times New Roman"/>
          <w:sz w:val="24"/>
          <w:szCs w:val="24"/>
        </w:rPr>
        <w:t>s are</w:t>
      </w:r>
      <w:r w:rsidRPr="003E0570">
        <w:rPr>
          <w:rFonts w:ascii="Times New Roman" w:hAnsi="Times New Roman" w:cs="Times New Roman"/>
          <w:sz w:val="24"/>
          <w:szCs w:val="24"/>
        </w:rPr>
        <w:t xml:space="preserve"> obtained by averaging all available measurements </w:t>
      </w:r>
      <w:r>
        <w:rPr>
          <w:rFonts w:ascii="Times New Roman" w:hAnsi="Times New Roman" w:cs="Times New Roman"/>
          <w:sz w:val="24"/>
          <w:szCs w:val="24"/>
        </w:rPr>
        <w:t>at a given time</w:t>
      </w:r>
      <w:r w:rsidRPr="003E0570">
        <w:rPr>
          <w:rFonts w:ascii="Times New Roman" w:hAnsi="Times New Roman" w:cs="Times New Roman"/>
          <w:sz w:val="24"/>
          <w:szCs w:val="24"/>
        </w:rPr>
        <w:t>.</w:t>
      </w:r>
    </w:p>
    <w:p w14:paraId="58D79C21" w14:textId="329C06CD" w:rsidR="003025AC" w:rsidRDefault="003025AC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025AC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F2326F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3025A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025AC">
        <w:rPr>
          <w:rFonts w:ascii="Times New Roman" w:hAnsi="Times New Roman" w:cs="Times New Roman"/>
          <w:sz w:val="24"/>
          <w:szCs w:val="24"/>
        </w:rPr>
        <w:t>The validation of CERES SYN1deg input to Fu-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Liou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 xml:space="preserve"> radiative transfer model by 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 xml:space="preserve"> surface measurements during April - September 2020 under high sea ice concentrations (&gt;80%) for (a) surface albedo; (b) surface pressure; (</w:t>
      </w:r>
      <w:r w:rsidRPr="003025AC">
        <w:rPr>
          <w:rFonts w:ascii="Times New Roman" w:hAnsi="Times New Roman" w:cs="Times New Roman" w:hint="eastAsia"/>
          <w:sz w:val="24"/>
          <w:szCs w:val="24"/>
        </w:rPr>
        <w:t>c</w:t>
      </w:r>
      <w:r w:rsidRPr="003025AC">
        <w:rPr>
          <w:rFonts w:ascii="Times New Roman" w:hAnsi="Times New Roman" w:cs="Times New Roman"/>
          <w:sz w:val="24"/>
          <w:szCs w:val="24"/>
        </w:rPr>
        <w:t>) surface skin temperature derived from surface longwave fluxes; (d) surface water vapor mixing ratio and (e) surface wind speed. The correlation (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Corr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 xml:space="preserve">) with p-value in parenthesis, absolute bias relative to the mean value </w:t>
      </w:r>
      <w:r w:rsidRPr="003025AC">
        <w:rPr>
          <w:rFonts w:ascii="Times New Roman" w:hAnsi="Times New Roman" w:cs="Times New Roman"/>
          <w:sz w:val="24"/>
          <w:szCs w:val="24"/>
        </w:rPr>
        <w:lastRenderedPageBreak/>
        <w:t xml:space="preserve">of 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 xml:space="preserve"> measurement (Bias) with relative bias (%) in parenthesis and root-mean-squared-error (RMSE) are provided for each variable. The point-by-point comparison is shown between 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 xml:space="preserve"> observations and SYN1deg only if there are at least two measurements available among ASFS30, ASFS50 and Met City. The 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 xml:space="preserve"> observations are obtained by averaging all available measurements at a given time.</w:t>
      </w:r>
    </w:p>
    <w:p w14:paraId="74684E74" w14:textId="55C74E6B" w:rsidR="003025AC" w:rsidRDefault="003025AC" w:rsidP="003025AC">
      <w:pPr>
        <w:jc w:val="both"/>
        <w:rPr>
          <w:rFonts w:ascii="Times New Roman" w:hAnsi="Times New Roman" w:cs="Times New Roman"/>
          <w:sz w:val="24"/>
          <w:szCs w:val="24"/>
        </w:rPr>
      </w:pPr>
      <w:r w:rsidRPr="00830369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2326F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30369">
        <w:rPr>
          <w:rFonts w:ascii="Times New Roman" w:hAnsi="Times New Roman" w:cs="Times New Roman"/>
          <w:sz w:val="24"/>
          <w:szCs w:val="24"/>
        </w:rPr>
        <w:t xml:space="preserve"> The comparison of surface radiative fluxes between </w:t>
      </w:r>
      <w:proofErr w:type="spellStart"/>
      <w:r w:rsidRPr="00830369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observations</w:t>
      </w:r>
      <w:r w:rsidRPr="00830369">
        <w:rPr>
          <w:rFonts w:ascii="Times New Roman" w:hAnsi="Times New Roman" w:cs="Times New Roman"/>
          <w:sz w:val="24"/>
          <w:szCs w:val="24"/>
        </w:rPr>
        <w:t xml:space="preserve"> and RTM calculations from </w:t>
      </w:r>
      <w:r>
        <w:rPr>
          <w:rFonts w:ascii="Times New Roman" w:hAnsi="Times New Roman" w:cs="Times New Roman"/>
          <w:sz w:val="24"/>
          <w:szCs w:val="24"/>
        </w:rPr>
        <w:t xml:space="preserve">experiment </w:t>
      </w:r>
      <w:r>
        <w:rPr>
          <w:rFonts w:ascii="Times New Roman" w:hAnsi="Times New Roman" w:cs="Times New Roman" w:hint="eastAsia"/>
          <w:sz w:val="24"/>
          <w:szCs w:val="24"/>
        </w:rPr>
        <w:t>A1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369">
        <w:rPr>
          <w:rFonts w:ascii="Times New Roman" w:hAnsi="Times New Roman" w:cs="Times New Roman"/>
          <w:sz w:val="24"/>
          <w:szCs w:val="24"/>
        </w:rPr>
        <w:t>during April - September 2020 for (a) downward shortwave flux (</w:t>
      </w:r>
      <w:proofErr w:type="spellStart"/>
      <w:r w:rsidRPr="00830369">
        <w:rPr>
          <w:rFonts w:ascii="Times New Roman" w:hAnsi="Times New Roman" w:cs="Times New Roman"/>
          <w:sz w:val="24"/>
          <w:szCs w:val="24"/>
        </w:rPr>
        <w:t>SW_down</w:t>
      </w:r>
      <w:proofErr w:type="spellEnd"/>
      <w:r w:rsidRPr="00830369">
        <w:rPr>
          <w:rFonts w:ascii="Times New Roman" w:hAnsi="Times New Roman" w:cs="Times New Roman"/>
          <w:sz w:val="24"/>
          <w:szCs w:val="24"/>
        </w:rPr>
        <w:t>); (b) upward shortwave flux (</w:t>
      </w:r>
      <w:proofErr w:type="spellStart"/>
      <w:r w:rsidRPr="00830369">
        <w:rPr>
          <w:rFonts w:ascii="Times New Roman" w:hAnsi="Times New Roman" w:cs="Times New Roman"/>
          <w:sz w:val="24"/>
          <w:szCs w:val="24"/>
        </w:rPr>
        <w:t>SW_up</w:t>
      </w:r>
      <w:proofErr w:type="spellEnd"/>
      <w:r w:rsidRPr="00830369">
        <w:rPr>
          <w:rFonts w:ascii="Times New Roman" w:hAnsi="Times New Roman" w:cs="Times New Roman"/>
          <w:sz w:val="24"/>
          <w:szCs w:val="24"/>
        </w:rPr>
        <w:t>); (c) downward longwave flux (</w:t>
      </w:r>
      <w:proofErr w:type="spellStart"/>
      <w:r w:rsidRPr="00830369">
        <w:rPr>
          <w:rFonts w:ascii="Times New Roman" w:hAnsi="Times New Roman" w:cs="Times New Roman"/>
          <w:sz w:val="24"/>
          <w:szCs w:val="24"/>
        </w:rPr>
        <w:t>LW_down</w:t>
      </w:r>
      <w:proofErr w:type="spellEnd"/>
      <w:r w:rsidRPr="00830369">
        <w:rPr>
          <w:rFonts w:ascii="Times New Roman" w:hAnsi="Times New Roman" w:cs="Times New Roman"/>
          <w:sz w:val="24"/>
          <w:szCs w:val="24"/>
        </w:rPr>
        <w:t>); (d) upward longwave flux (</w:t>
      </w:r>
      <w:proofErr w:type="spellStart"/>
      <w:r w:rsidRPr="00830369">
        <w:rPr>
          <w:rFonts w:ascii="Times New Roman" w:hAnsi="Times New Roman" w:cs="Times New Roman"/>
          <w:sz w:val="24"/>
          <w:szCs w:val="24"/>
        </w:rPr>
        <w:t>LW_up</w:t>
      </w:r>
      <w:proofErr w:type="spellEnd"/>
      <w:r w:rsidRPr="00830369">
        <w:rPr>
          <w:rFonts w:ascii="Times New Roman" w:hAnsi="Times New Roman" w:cs="Times New Roman"/>
          <w:sz w:val="24"/>
          <w:szCs w:val="24"/>
        </w:rPr>
        <w:t>); (e) net shortwave flux (</w:t>
      </w:r>
      <w:proofErr w:type="spellStart"/>
      <w:r w:rsidRPr="00830369">
        <w:rPr>
          <w:rFonts w:ascii="Times New Roman" w:hAnsi="Times New Roman" w:cs="Times New Roman"/>
          <w:sz w:val="24"/>
          <w:szCs w:val="24"/>
        </w:rPr>
        <w:t>SW_net</w:t>
      </w:r>
      <w:proofErr w:type="spellEnd"/>
      <w:r w:rsidRPr="00830369">
        <w:rPr>
          <w:rFonts w:ascii="Times New Roman" w:hAnsi="Times New Roman" w:cs="Times New Roman"/>
          <w:sz w:val="24"/>
          <w:szCs w:val="24"/>
        </w:rPr>
        <w:t>) and (f) net longwave flux (</w:t>
      </w:r>
      <w:proofErr w:type="spellStart"/>
      <w:r w:rsidRPr="00830369">
        <w:rPr>
          <w:rFonts w:ascii="Times New Roman" w:hAnsi="Times New Roman" w:cs="Times New Roman"/>
          <w:sz w:val="24"/>
          <w:szCs w:val="24"/>
        </w:rPr>
        <w:t>LW_net</w:t>
      </w:r>
      <w:proofErr w:type="spellEnd"/>
      <w:r w:rsidRPr="00830369">
        <w:rPr>
          <w:rFonts w:ascii="Times New Roman" w:hAnsi="Times New Roman" w:cs="Times New Roman"/>
          <w:sz w:val="24"/>
          <w:szCs w:val="24"/>
        </w:rPr>
        <w:t xml:space="preserve">). The blue dots represent RTM control run, while red dots indicate RTM perturbation run. </w:t>
      </w:r>
      <w:r w:rsidRPr="009E3FE1">
        <w:rPr>
          <w:rFonts w:ascii="Times New Roman" w:hAnsi="Times New Roman" w:cs="Times New Roman"/>
          <w:sz w:val="24"/>
          <w:szCs w:val="24"/>
        </w:rPr>
        <w:t>The correlation (</w:t>
      </w:r>
      <w:proofErr w:type="spellStart"/>
      <w:r w:rsidRPr="009E3FE1">
        <w:rPr>
          <w:rFonts w:ascii="Times New Roman" w:hAnsi="Times New Roman" w:cs="Times New Roman"/>
          <w:sz w:val="24"/>
          <w:szCs w:val="24"/>
        </w:rPr>
        <w:t>Corrp</w:t>
      </w:r>
      <w:proofErr w:type="spellEnd"/>
      <w:r w:rsidRPr="009E3FE1">
        <w:rPr>
          <w:rFonts w:ascii="Times New Roman" w:hAnsi="Times New Roman" w:cs="Times New Roman"/>
          <w:sz w:val="24"/>
          <w:szCs w:val="24"/>
        </w:rPr>
        <w:t xml:space="preserve">-value) with p-value in parenthesis, absolute bias (bias relative to the mean value of </w:t>
      </w:r>
      <w:proofErr w:type="spellStart"/>
      <w:r w:rsidRPr="009E3FE1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9E3FE1">
        <w:rPr>
          <w:rFonts w:ascii="Times New Roman" w:hAnsi="Times New Roman" w:cs="Times New Roman"/>
          <w:sz w:val="24"/>
          <w:szCs w:val="24"/>
        </w:rPr>
        <w:t xml:space="preserve"> measurement (Bias) with relative bias (%) in parenthesis) and root-mean-squared-error (RMSE) are provided for each radiative flux component</w:t>
      </w:r>
      <w:r>
        <w:rPr>
          <w:rFonts w:ascii="Times New Roman" w:hAnsi="Times New Roman" w:cs="Times New Roman"/>
          <w:sz w:val="24"/>
          <w:szCs w:val="24"/>
        </w:rPr>
        <w:t xml:space="preserve">, and </w:t>
      </w:r>
      <w:r w:rsidRPr="00830369">
        <w:rPr>
          <w:rFonts w:ascii="Times New Roman" w:hAnsi="Times New Roman" w:cs="Times New Roman"/>
          <w:sz w:val="24"/>
          <w:szCs w:val="24"/>
        </w:rPr>
        <w:t>for control and perturbation run, respectively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ACB66E" w14:textId="6609782E" w:rsidR="003025AC" w:rsidRDefault="003025AC" w:rsidP="003025AC">
      <w:pPr>
        <w:rPr>
          <w:rFonts w:ascii="Times New Roman" w:hAnsi="Times New Roman" w:cs="Times New Roman"/>
          <w:sz w:val="24"/>
          <w:szCs w:val="24"/>
        </w:rPr>
      </w:pPr>
      <w:r w:rsidRPr="003025AC">
        <w:rPr>
          <w:rFonts w:ascii="Times New Roman" w:hAnsi="Times New Roman" w:cs="Times New Roman"/>
          <w:b/>
          <w:bCs/>
          <w:sz w:val="24"/>
          <w:szCs w:val="24"/>
        </w:rPr>
        <w:t xml:space="preserve">Table S1. </w:t>
      </w:r>
      <w:r w:rsidRPr="003025AC">
        <w:rPr>
          <w:rFonts w:ascii="Times New Roman" w:hAnsi="Times New Roman" w:cs="Times New Roman"/>
          <w:sz w:val="24"/>
          <w:szCs w:val="24"/>
        </w:rPr>
        <w:t xml:space="preserve">The relative bias of shortwave fluxes to the mean value from 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 xml:space="preserve"> measurements in Fu-</w:t>
      </w:r>
      <w:proofErr w:type="spellStart"/>
      <w:r w:rsidRPr="003025AC">
        <w:rPr>
          <w:rFonts w:ascii="Times New Roman" w:hAnsi="Times New Roman" w:cs="Times New Roman"/>
          <w:sz w:val="24"/>
          <w:szCs w:val="24"/>
        </w:rPr>
        <w:t>Liou</w:t>
      </w:r>
      <w:proofErr w:type="spellEnd"/>
      <w:r w:rsidRPr="003025AC">
        <w:rPr>
          <w:rFonts w:ascii="Times New Roman" w:hAnsi="Times New Roman" w:cs="Times New Roman"/>
          <w:sz w:val="24"/>
          <w:szCs w:val="24"/>
        </w:rPr>
        <w:t xml:space="preserve"> Radiative Transfer Model control run and surface albedo perturbation runs calculated from all data points and points with sea ice concentration is greater than 80%. The relative change in each perturbation run to control run is provided in parenthesis. Note that the values in parentheses for experiment A7 are the relative changes to A6. </w:t>
      </w:r>
    </w:p>
    <w:p w14:paraId="1454774C" w14:textId="07715862" w:rsidR="002455AF" w:rsidRDefault="002455AF" w:rsidP="003025AC">
      <w:pPr>
        <w:rPr>
          <w:rFonts w:ascii="Times New Roman" w:hAnsi="Times New Roman" w:cs="Times New Roman"/>
          <w:sz w:val="24"/>
          <w:szCs w:val="24"/>
        </w:rPr>
      </w:pPr>
    </w:p>
    <w:p w14:paraId="22585CCE" w14:textId="32ECFCF7" w:rsidR="002455AF" w:rsidRDefault="002455AF" w:rsidP="003025AC">
      <w:pPr>
        <w:rPr>
          <w:rFonts w:ascii="Times New Roman" w:hAnsi="Times New Roman" w:cs="Times New Roman"/>
          <w:sz w:val="24"/>
          <w:szCs w:val="24"/>
        </w:rPr>
      </w:pPr>
    </w:p>
    <w:p w14:paraId="48B15710" w14:textId="77777777" w:rsidR="002455AF" w:rsidRPr="003025AC" w:rsidRDefault="002455AF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9F0E89" w14:textId="77777777" w:rsidR="003025AC" w:rsidRPr="003025AC" w:rsidRDefault="003025AC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83CDC7" w14:textId="37B8CEDB" w:rsidR="003025AC" w:rsidRDefault="003025AC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E47C3A" w14:textId="237EA0A7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E5E981" w14:textId="4E3BD49A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57F082" w14:textId="10B29FE5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ACC08D" w14:textId="1163A915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5A4586" w14:textId="1D29F6AE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E9323F" w14:textId="26398E34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11295A" w14:textId="726C079B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6CC211" w14:textId="285DCA4A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2630A1" w14:textId="21246FB9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6BDEA6" w14:textId="004974E7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16794B" w14:textId="06BBFE23" w:rsidR="00513EEA" w:rsidRDefault="00DA70B7" w:rsidP="00DA70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51139C3" wp14:editId="08E5A328">
            <wp:extent cx="4572000" cy="4357077"/>
            <wp:effectExtent l="0" t="0" r="0" b="5715"/>
            <wp:docPr id="7" name="Picture 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scatter char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7821" r="6154" b="6411"/>
                    <a:stretch/>
                  </pic:blipFill>
                  <pic:spPr bwMode="auto">
                    <a:xfrm>
                      <a:off x="0" y="0"/>
                      <a:ext cx="4576340" cy="4361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68379" w14:textId="1954575B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98753064"/>
      <w:r w:rsidRPr="00513EEA">
        <w:rPr>
          <w:rFonts w:ascii="Times New Roman" w:hAnsi="Times New Roman" w:cs="Times New Roman"/>
          <w:b/>
          <w:bCs/>
          <w:sz w:val="24"/>
          <w:szCs w:val="24"/>
        </w:rPr>
        <w:t xml:space="preserve">Figure S1. </w:t>
      </w:r>
      <w:r w:rsidR="002B0300">
        <w:rPr>
          <w:rFonts w:ascii="Times New Roman" w:hAnsi="Times New Roman" w:cs="Times New Roman"/>
          <w:sz w:val="24"/>
          <w:szCs w:val="24"/>
        </w:rPr>
        <w:t>C</w:t>
      </w:r>
      <w:r w:rsidR="00A7236A">
        <w:rPr>
          <w:rFonts w:ascii="Times New Roman" w:hAnsi="Times New Roman" w:cs="Times New Roman"/>
          <w:sz w:val="24"/>
          <w:szCs w:val="24"/>
        </w:rPr>
        <w:t>omparison</w:t>
      </w:r>
      <w:r w:rsidRPr="00513EEA">
        <w:rPr>
          <w:rFonts w:ascii="Times New Roman" w:hAnsi="Times New Roman" w:cs="Times New Roman"/>
          <w:sz w:val="24"/>
          <w:szCs w:val="24"/>
        </w:rPr>
        <w:t xml:space="preserve"> of</w:t>
      </w:r>
      <w:r w:rsidR="00A7236A">
        <w:rPr>
          <w:rFonts w:ascii="Times New Roman" w:hAnsi="Times New Roman" w:cs="Times New Roman"/>
          <w:sz w:val="24"/>
          <w:szCs w:val="24"/>
        </w:rPr>
        <w:t xml:space="preserve"> measured</w:t>
      </w:r>
      <w:r w:rsidRPr="00513E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surface broadband albedo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flux </w:t>
      </w:r>
      <w:r w:rsidR="00DA70B7">
        <w:rPr>
          <w:rFonts w:ascii="Times New Roman" w:hAnsi="Times New Roman" w:cs="Times New Roman"/>
          <w:sz w:val="24"/>
          <w:szCs w:val="24"/>
        </w:rPr>
        <w:t xml:space="preserve">station </w:t>
      </w:r>
      <w:r>
        <w:rPr>
          <w:rFonts w:ascii="Times New Roman" w:hAnsi="Times New Roman" w:cs="Times New Roman"/>
          <w:sz w:val="24"/>
          <w:szCs w:val="24"/>
        </w:rPr>
        <w:t>and survey line</w:t>
      </w:r>
      <w:r w:rsidR="00A7236A">
        <w:rPr>
          <w:rFonts w:ascii="Times New Roman" w:hAnsi="Times New Roman" w:cs="Times New Roman"/>
          <w:sz w:val="24"/>
          <w:szCs w:val="24"/>
        </w:rPr>
        <w:t xml:space="preserve"> during April-September 2020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12A77" w:rsidRPr="00212A77">
        <w:rPr>
          <w:rFonts w:ascii="Times New Roman" w:hAnsi="Times New Roman" w:cs="Times New Roman"/>
          <w:sz w:val="24"/>
          <w:szCs w:val="24"/>
        </w:rPr>
        <w:t>The correlation (</w:t>
      </w:r>
      <w:proofErr w:type="spellStart"/>
      <w:r w:rsidR="00212A77" w:rsidRPr="00212A77">
        <w:rPr>
          <w:rFonts w:ascii="Times New Roman" w:hAnsi="Times New Roman" w:cs="Times New Roman"/>
          <w:sz w:val="24"/>
          <w:szCs w:val="24"/>
        </w:rPr>
        <w:t>Corr</w:t>
      </w:r>
      <w:proofErr w:type="spellEnd"/>
      <w:r w:rsidR="00212A77" w:rsidRPr="00212A77">
        <w:rPr>
          <w:rFonts w:ascii="Times New Roman" w:hAnsi="Times New Roman" w:cs="Times New Roman"/>
          <w:sz w:val="24"/>
          <w:szCs w:val="24"/>
        </w:rPr>
        <w:t xml:space="preserve">) with p-value in parenthesis, absolute bias relative to the mean value of </w:t>
      </w:r>
      <w:proofErr w:type="spellStart"/>
      <w:r w:rsidR="00212A77" w:rsidRPr="00212A77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="00212A77" w:rsidRPr="00212A77">
        <w:rPr>
          <w:rFonts w:ascii="Times New Roman" w:hAnsi="Times New Roman" w:cs="Times New Roman"/>
          <w:sz w:val="24"/>
          <w:szCs w:val="24"/>
        </w:rPr>
        <w:t xml:space="preserve"> measurement (Bias) with relative bias (%) in parenthesis,</w:t>
      </w:r>
      <w:r w:rsidR="00212A77">
        <w:rPr>
          <w:rFonts w:ascii="Times New Roman" w:hAnsi="Times New Roman" w:cs="Times New Roman"/>
          <w:sz w:val="24"/>
          <w:szCs w:val="24"/>
        </w:rPr>
        <w:t xml:space="preserve"> and</w:t>
      </w:r>
      <w:r w:rsidR="00212A77" w:rsidRPr="00212A77">
        <w:rPr>
          <w:rFonts w:ascii="Times New Roman" w:hAnsi="Times New Roman" w:cs="Times New Roman"/>
          <w:sz w:val="24"/>
          <w:szCs w:val="24"/>
        </w:rPr>
        <w:t xml:space="preserve"> root-mean-squared-error (RMSE)</w:t>
      </w:r>
      <w:r w:rsidR="00212A77">
        <w:rPr>
          <w:rFonts w:ascii="Times New Roman" w:hAnsi="Times New Roman" w:cs="Times New Roman"/>
          <w:sz w:val="24"/>
          <w:szCs w:val="24"/>
        </w:rPr>
        <w:t xml:space="preserve"> </w:t>
      </w:r>
      <w:r w:rsidR="00212A77" w:rsidRPr="00212A77">
        <w:rPr>
          <w:rFonts w:ascii="Times New Roman" w:hAnsi="Times New Roman" w:cs="Times New Roman"/>
          <w:sz w:val="24"/>
          <w:szCs w:val="24"/>
        </w:rPr>
        <w:t>are provided</w:t>
      </w:r>
      <w:r w:rsidR="00212A77">
        <w:rPr>
          <w:rFonts w:ascii="Times New Roman" w:hAnsi="Times New Roman" w:cs="Times New Roman"/>
          <w:sz w:val="24"/>
          <w:szCs w:val="24"/>
        </w:rPr>
        <w:t>.</w:t>
      </w:r>
    </w:p>
    <w:bookmarkEnd w:id="2"/>
    <w:p w14:paraId="36CADAE0" w14:textId="1F3BA04A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810A5A" w14:textId="6A7705DF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291A6B" w14:textId="0AE775FB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A5E271" w14:textId="32ECF519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839739" w14:textId="1E4D4910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F8BF1C" w14:textId="02C855EA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94A316" w14:textId="13415BDD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6DE1BC" w14:textId="0B79C8D5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1A5D8F" w14:textId="40840A0C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81CF20" w14:textId="77777777" w:rsidR="00513EEA" w:rsidRDefault="00513EEA" w:rsidP="003025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BFD67C" w14:textId="1D1958EE" w:rsidR="00B43B17" w:rsidRPr="00695488" w:rsidRDefault="00B43B17" w:rsidP="00B43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7DE163" wp14:editId="753C4CF5">
            <wp:extent cx="5895171" cy="4800600"/>
            <wp:effectExtent l="0" t="0" r="0" b="0"/>
            <wp:docPr id="19" name="Picture 1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t="9077" r="5513" b="5230"/>
                    <a:stretch/>
                  </pic:blipFill>
                  <pic:spPr bwMode="auto">
                    <a:xfrm>
                      <a:off x="0" y="0"/>
                      <a:ext cx="5899835" cy="4804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578D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F110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6578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40491">
        <w:rPr>
          <w:rFonts w:ascii="Times New Roman" w:hAnsi="Times New Roman" w:cs="Times New Roman"/>
          <w:sz w:val="24"/>
          <w:szCs w:val="24"/>
        </w:rPr>
        <w:t xml:space="preserve">The time series of surface radiative fluxes between 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ASFS</w:t>
      </w:r>
      <w:r w:rsidR="00590C97">
        <w:rPr>
          <w:rFonts w:ascii="Times New Roman" w:hAnsi="Times New Roman" w:cs="Times New Roman"/>
          <w:sz w:val="24"/>
          <w:szCs w:val="24"/>
        </w:rPr>
        <w:t>5</w:t>
      </w:r>
      <w:r w:rsidRPr="00540491">
        <w:rPr>
          <w:rFonts w:ascii="Times New Roman" w:hAnsi="Times New Roman" w:cs="Times New Roman"/>
          <w:sz w:val="24"/>
          <w:szCs w:val="24"/>
        </w:rPr>
        <w:t>0 (black) and CERES SYN1deg (red) during April - September 2020 for (a) downward shortwave flux (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SW_down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>); (b) upward shortwave flux (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SW_up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>); (c) downward longwave flux (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LW_down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>) and (d) upward longwave flux (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LW_up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>).</w:t>
      </w:r>
    </w:p>
    <w:p w14:paraId="47942BE9" w14:textId="77777777" w:rsidR="00B43B17" w:rsidRDefault="00B43B17" w:rsidP="00B43B17">
      <w:pPr>
        <w:rPr>
          <w:rFonts w:ascii="Times New Roman" w:hAnsi="Times New Roman" w:cs="Times New Roman"/>
          <w:sz w:val="24"/>
          <w:szCs w:val="24"/>
        </w:rPr>
      </w:pPr>
    </w:p>
    <w:p w14:paraId="1A6573D2" w14:textId="77777777" w:rsidR="00B43B17" w:rsidRDefault="00B43B17" w:rsidP="00B43B17">
      <w:pPr>
        <w:rPr>
          <w:rFonts w:ascii="Times New Roman" w:hAnsi="Times New Roman" w:cs="Times New Roman"/>
          <w:sz w:val="24"/>
          <w:szCs w:val="24"/>
        </w:rPr>
      </w:pPr>
    </w:p>
    <w:p w14:paraId="41190187" w14:textId="77777777" w:rsidR="00B43B17" w:rsidRDefault="00B43B17" w:rsidP="00B43B17">
      <w:pPr>
        <w:rPr>
          <w:rFonts w:ascii="Times New Roman" w:hAnsi="Times New Roman" w:cs="Times New Roman"/>
          <w:sz w:val="24"/>
          <w:szCs w:val="24"/>
        </w:rPr>
      </w:pPr>
    </w:p>
    <w:p w14:paraId="775C6165" w14:textId="77777777" w:rsidR="00B43B17" w:rsidRDefault="00B43B17" w:rsidP="00B43B17">
      <w:pPr>
        <w:rPr>
          <w:rFonts w:ascii="Times New Roman" w:hAnsi="Times New Roman" w:cs="Times New Roman"/>
          <w:sz w:val="24"/>
          <w:szCs w:val="24"/>
        </w:rPr>
      </w:pPr>
    </w:p>
    <w:p w14:paraId="2E11593A" w14:textId="77777777" w:rsidR="00B43B17" w:rsidRPr="00830369" w:rsidRDefault="00B43B17" w:rsidP="00B43B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614379" wp14:editId="1F664529">
            <wp:extent cx="6019800" cy="4800045"/>
            <wp:effectExtent l="0" t="0" r="0" b="635"/>
            <wp:docPr id="24" name="Picture 2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8615" r="7180" b="7230"/>
                    <a:stretch/>
                  </pic:blipFill>
                  <pic:spPr bwMode="auto">
                    <a:xfrm>
                      <a:off x="0" y="0"/>
                      <a:ext cx="6024687" cy="4803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8D185" w14:textId="2D58309E" w:rsidR="00B43B17" w:rsidRPr="00A0750D" w:rsidRDefault="00B43B17" w:rsidP="00B43B1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97978053"/>
      <w:r w:rsidRPr="00A0750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F110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A0750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540491">
        <w:rPr>
          <w:rFonts w:ascii="Times New Roman" w:hAnsi="Times New Roman" w:cs="Times New Roman"/>
          <w:sz w:val="24"/>
          <w:szCs w:val="24"/>
        </w:rPr>
        <w:t xml:space="preserve">The time series of surface radiative fluxes between 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 xml:space="preserve"> Met City (black) and CERES SYN1deg (red) during April - September 2020 for (a) downward shortwave flux (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SW_down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>); (b) upward shortwave flux (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SW_up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>); (c) downward longwave flux (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LW_down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>) and (d) upward longwave flux (</w:t>
      </w:r>
      <w:proofErr w:type="spellStart"/>
      <w:r w:rsidRPr="00540491">
        <w:rPr>
          <w:rFonts w:ascii="Times New Roman" w:hAnsi="Times New Roman" w:cs="Times New Roman"/>
          <w:sz w:val="24"/>
          <w:szCs w:val="24"/>
        </w:rPr>
        <w:t>LW_up</w:t>
      </w:r>
      <w:proofErr w:type="spellEnd"/>
      <w:r w:rsidRPr="00540491">
        <w:rPr>
          <w:rFonts w:ascii="Times New Roman" w:hAnsi="Times New Roman" w:cs="Times New Roman"/>
          <w:sz w:val="24"/>
          <w:szCs w:val="24"/>
        </w:rPr>
        <w:t>).</w:t>
      </w:r>
    </w:p>
    <w:bookmarkEnd w:id="3"/>
    <w:p w14:paraId="03AAD827" w14:textId="77777777" w:rsidR="00B43B17" w:rsidRDefault="00B43B17" w:rsidP="00B43B1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1780552" wp14:editId="6470E2F1">
            <wp:extent cx="5917517" cy="3084163"/>
            <wp:effectExtent l="0" t="0" r="7620" b="254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8" t="6258" r="7297" b="3497"/>
                    <a:stretch/>
                  </pic:blipFill>
                  <pic:spPr bwMode="auto">
                    <a:xfrm>
                      <a:off x="0" y="0"/>
                      <a:ext cx="5934545" cy="3093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2F4CF" w14:textId="672CE6B0" w:rsidR="00B43B17" w:rsidRPr="009A7177" w:rsidRDefault="00B43B17" w:rsidP="00B43B17">
      <w:pPr>
        <w:jc w:val="both"/>
        <w:rPr>
          <w:rFonts w:ascii="Times New Roman" w:hAnsi="Times New Roman" w:cs="Times New Roman"/>
          <w:sz w:val="24"/>
          <w:szCs w:val="24"/>
        </w:rPr>
      </w:pPr>
      <w:r w:rsidRPr="009A7177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F110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A717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A7177">
        <w:rPr>
          <w:rFonts w:ascii="Times New Roman" w:hAnsi="Times New Roman" w:cs="Times New Roman"/>
          <w:sz w:val="24"/>
          <w:szCs w:val="24"/>
        </w:rPr>
        <w:t xml:space="preserve">The surface spectral albedo in CERES-like </w:t>
      </w:r>
      <w:r w:rsidR="0005747F">
        <w:rPr>
          <w:rFonts w:ascii="Times New Roman" w:hAnsi="Times New Roman" w:cs="Times New Roman"/>
          <w:sz w:val="24"/>
          <w:szCs w:val="24"/>
        </w:rPr>
        <w:t xml:space="preserve">radiative transfer </w:t>
      </w:r>
      <w:proofErr w:type="spellStart"/>
      <w:r w:rsidR="0005747F">
        <w:rPr>
          <w:rFonts w:ascii="Times New Roman" w:hAnsi="Times New Roman" w:cs="Times New Roman"/>
          <w:sz w:val="24"/>
          <w:szCs w:val="24"/>
        </w:rPr>
        <w:t>model</w:t>
      </w:r>
      <w:proofErr w:type="spellEnd"/>
      <w:r w:rsidR="0005747F">
        <w:rPr>
          <w:rFonts w:ascii="Times New Roman" w:hAnsi="Times New Roman" w:cs="Times New Roman"/>
          <w:sz w:val="24"/>
          <w:szCs w:val="24"/>
        </w:rPr>
        <w:t xml:space="preserve"> (RTM) </w:t>
      </w:r>
      <w:r w:rsidRPr="009A7177">
        <w:rPr>
          <w:rFonts w:ascii="Times New Roman" w:hAnsi="Times New Roman" w:cs="Times New Roman"/>
          <w:sz w:val="24"/>
          <w:szCs w:val="24"/>
        </w:rPr>
        <w:t xml:space="preserve">control run (solid line) and </w:t>
      </w:r>
      <w:proofErr w:type="spellStart"/>
      <w:r w:rsidRPr="009A7177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9A7177">
        <w:rPr>
          <w:rFonts w:ascii="Times New Roman" w:hAnsi="Times New Roman" w:cs="Times New Roman"/>
          <w:sz w:val="24"/>
          <w:szCs w:val="24"/>
        </w:rPr>
        <w:t xml:space="preserve"> (dashed line) for each month during April-September 2020. Note that the </w:t>
      </w:r>
      <w:proofErr w:type="spellStart"/>
      <w:r w:rsidRPr="009A7177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9A7177">
        <w:rPr>
          <w:rFonts w:ascii="Times New Roman" w:hAnsi="Times New Roman" w:cs="Times New Roman"/>
          <w:sz w:val="24"/>
          <w:szCs w:val="24"/>
        </w:rPr>
        <w:t xml:space="preserve"> measured spectral albedo is only available during June-September</w:t>
      </w:r>
      <w:r>
        <w:rPr>
          <w:rFonts w:ascii="Times New Roman" w:hAnsi="Times New Roman" w:cs="Times New Roman"/>
          <w:sz w:val="24"/>
          <w:szCs w:val="24"/>
        </w:rPr>
        <w:t xml:space="preserve"> and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albedo has been </w:t>
      </w:r>
      <w:r w:rsidR="00A9710F">
        <w:rPr>
          <w:rFonts w:ascii="Times New Roman" w:hAnsi="Times New Roman" w:cs="Times New Roman"/>
          <w:sz w:val="24"/>
          <w:szCs w:val="24"/>
        </w:rPr>
        <w:t>extra</w:t>
      </w:r>
      <w:r>
        <w:rPr>
          <w:rFonts w:ascii="Times New Roman" w:hAnsi="Times New Roman" w:cs="Times New Roman"/>
          <w:sz w:val="24"/>
          <w:szCs w:val="24"/>
        </w:rPr>
        <w:t xml:space="preserve">polated within bands 0.1754-0.2247 µm and 2.5000-4.000 µm to be matched with RTM spectral ranges. </w:t>
      </w:r>
      <w:r w:rsidRPr="009A71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E67C38" w14:textId="77777777" w:rsidR="00B43B17" w:rsidRDefault="00B43B17" w:rsidP="00B43B1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385412" w14:textId="1FDD822E" w:rsidR="00B43B17" w:rsidRDefault="00407547" w:rsidP="00B43B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FD7ED04" wp14:editId="086CAD3B">
            <wp:extent cx="5137091" cy="6400800"/>
            <wp:effectExtent l="0" t="0" r="6985" b="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" t="9423" r="7180" b="8269"/>
                    <a:stretch/>
                  </pic:blipFill>
                  <pic:spPr bwMode="auto">
                    <a:xfrm>
                      <a:off x="0" y="0"/>
                      <a:ext cx="5144317" cy="640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B187E" w14:textId="0DC0C587" w:rsidR="00B43B17" w:rsidRDefault="00B43B17" w:rsidP="0005747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97978080"/>
      <w:r w:rsidRPr="003E057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F110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E057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7785C">
        <w:rPr>
          <w:rFonts w:ascii="Times New Roman" w:hAnsi="Times New Roman" w:cs="Times New Roman"/>
          <w:sz w:val="24"/>
          <w:szCs w:val="24"/>
        </w:rPr>
        <w:t xml:space="preserve">The comparison of surface radiative fluxes between </w:t>
      </w:r>
      <w:r>
        <w:rPr>
          <w:rFonts w:ascii="Times New Roman" w:hAnsi="Times New Roman" w:cs="Times New Roman"/>
          <w:sz w:val="24"/>
          <w:szCs w:val="24"/>
        </w:rPr>
        <w:t xml:space="preserve">all three flux stations at 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 xml:space="preserve"> and CERES SYN1deg during April - September 2020 for (a) downward shortwave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SW_down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(b) upward shortwave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SW_up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(c) downward longwave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LW_down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(d) upward longwave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LW_up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(e) net shortwave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SW_net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 and (f) net longwave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LW_net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 xml:space="preserve">). The blue dots represent measurements from </w:t>
      </w:r>
      <w:r>
        <w:rPr>
          <w:rFonts w:ascii="Times New Roman" w:hAnsi="Times New Roman" w:cs="Times New Roman"/>
          <w:sz w:val="24"/>
          <w:szCs w:val="24"/>
        </w:rPr>
        <w:t>ASFS</w:t>
      </w:r>
      <w:r w:rsidRPr="00C7785C">
        <w:rPr>
          <w:rFonts w:ascii="Times New Roman" w:hAnsi="Times New Roman" w:cs="Times New Roman"/>
          <w:sz w:val="24"/>
          <w:szCs w:val="24"/>
        </w:rPr>
        <w:t xml:space="preserve">30 station, red dots indicate </w:t>
      </w:r>
      <w:r>
        <w:rPr>
          <w:rFonts w:ascii="Times New Roman" w:hAnsi="Times New Roman" w:cs="Times New Roman"/>
          <w:sz w:val="24"/>
          <w:szCs w:val="24"/>
        </w:rPr>
        <w:t>ASFS</w:t>
      </w:r>
      <w:r w:rsidRPr="00C7785C">
        <w:rPr>
          <w:rFonts w:ascii="Times New Roman" w:hAnsi="Times New Roman" w:cs="Times New Roman"/>
          <w:sz w:val="24"/>
          <w:szCs w:val="24"/>
        </w:rPr>
        <w:t>50 flux station</w:t>
      </w:r>
      <w:r>
        <w:rPr>
          <w:rFonts w:ascii="Times New Roman" w:hAnsi="Times New Roman" w:cs="Times New Roman"/>
          <w:sz w:val="24"/>
          <w:szCs w:val="24"/>
        </w:rPr>
        <w:t>, and green dots represent Met City flux tower.</w:t>
      </w:r>
      <w:r w:rsidRPr="00C7785C">
        <w:rPr>
          <w:rFonts w:ascii="Times New Roman" w:hAnsi="Times New Roman" w:cs="Times New Roman"/>
          <w:sz w:val="24"/>
          <w:szCs w:val="24"/>
        </w:rPr>
        <w:t xml:space="preserve"> </w:t>
      </w:r>
      <w:r w:rsidR="0005747F" w:rsidRPr="0005747F">
        <w:rPr>
          <w:rFonts w:ascii="Times New Roman" w:hAnsi="Times New Roman" w:cs="Times New Roman"/>
          <w:sz w:val="24"/>
          <w:szCs w:val="24"/>
        </w:rPr>
        <w:t>The correlation (</w:t>
      </w:r>
      <w:proofErr w:type="spellStart"/>
      <w:r w:rsidR="0005747F" w:rsidRPr="0005747F">
        <w:rPr>
          <w:rFonts w:ascii="Times New Roman" w:hAnsi="Times New Roman" w:cs="Times New Roman"/>
          <w:sz w:val="24"/>
          <w:szCs w:val="24"/>
        </w:rPr>
        <w:t>Corr</w:t>
      </w:r>
      <w:proofErr w:type="spellEnd"/>
      <w:r w:rsidR="0005747F" w:rsidRPr="0005747F">
        <w:rPr>
          <w:rFonts w:ascii="Times New Roman" w:hAnsi="Times New Roman" w:cs="Times New Roman"/>
          <w:sz w:val="24"/>
          <w:szCs w:val="24"/>
        </w:rPr>
        <w:t xml:space="preserve">) with p-value in parenthesis, absolute bias relative to the mean value of </w:t>
      </w:r>
      <w:proofErr w:type="spellStart"/>
      <w:r w:rsidR="0005747F" w:rsidRPr="0005747F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="0005747F" w:rsidRPr="0005747F">
        <w:rPr>
          <w:rFonts w:ascii="Times New Roman" w:hAnsi="Times New Roman" w:cs="Times New Roman"/>
          <w:sz w:val="24"/>
          <w:szCs w:val="24"/>
        </w:rPr>
        <w:t xml:space="preserve"> measurement (Bias) with relative bias (%) in parenthesis and root-mean-squared-error (RMSE) are provided for each radiative flux component.</w:t>
      </w:r>
    </w:p>
    <w:bookmarkEnd w:id="4"/>
    <w:p w14:paraId="3F578106" w14:textId="77777777" w:rsidR="00B43B17" w:rsidRDefault="00B43B17" w:rsidP="00B43B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D8DAE5" wp14:editId="7352420E">
            <wp:extent cx="4970384" cy="6454588"/>
            <wp:effectExtent l="0" t="0" r="1905" b="3810"/>
            <wp:docPr id="16" name="Picture 6" descr="Diagram, engineer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36540B1-D26F-0544-BB61-79331759CF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Diagram, engineer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236540B1-D26F-0544-BB61-79331759CF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5080" t="8681" r="7403" b="6081"/>
                    <a:stretch/>
                  </pic:blipFill>
                  <pic:spPr>
                    <a:xfrm>
                      <a:off x="0" y="0"/>
                      <a:ext cx="4976097" cy="646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E0651" w14:textId="730E7949" w:rsidR="00B43B17" w:rsidRDefault="00B43B17" w:rsidP="00205D94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97978092"/>
      <w:r w:rsidRPr="003E057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F110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3E057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7785C">
        <w:rPr>
          <w:rFonts w:ascii="Times New Roman" w:hAnsi="Times New Roman" w:cs="Times New Roman"/>
          <w:sz w:val="24"/>
          <w:szCs w:val="24"/>
        </w:rPr>
        <w:t xml:space="preserve">The relationships between bias of CERES SYN1deg-Hour and spatial variability in 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 xml:space="preserve"> measurements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785C">
        <w:rPr>
          <w:rFonts w:ascii="Times New Roman" w:hAnsi="Times New Roman" w:cs="Times New Roman"/>
          <w:sz w:val="24"/>
          <w:szCs w:val="24"/>
        </w:rPr>
        <w:t>for (a) downward shortwave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SW_down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(b) upward shortwave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SW_up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(c) downward longwave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LW_down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(d) upward longwave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LW_up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); (e) net shortwave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SW_net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>) and (f) net longwave flux (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LW_net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 xml:space="preserve">).  The spatial variability (%) is defined as the ratio between the absolute variance and the average of all available </w:t>
      </w:r>
      <w:proofErr w:type="spellStart"/>
      <w:r w:rsidRPr="00C7785C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C7785C">
        <w:rPr>
          <w:rFonts w:ascii="Times New Roman" w:hAnsi="Times New Roman" w:cs="Times New Roman"/>
          <w:sz w:val="24"/>
          <w:szCs w:val="24"/>
        </w:rPr>
        <w:t xml:space="preserve"> measurements, while the absolute difference is the maximum difference among each pair of measurements at a given time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5"/>
    <w:p w14:paraId="36850DBE" w14:textId="1142BEB3" w:rsidR="00B43B17" w:rsidRDefault="00205D94" w:rsidP="00B43B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9A9400" wp14:editId="6D91326B">
            <wp:extent cx="4907280" cy="6182740"/>
            <wp:effectExtent l="0" t="0" r="7620" b="8890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scatter char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2" t="9327" r="7180" b="8173"/>
                    <a:stretch/>
                  </pic:blipFill>
                  <pic:spPr bwMode="auto">
                    <a:xfrm>
                      <a:off x="0" y="0"/>
                      <a:ext cx="4918576" cy="619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D1455" w14:textId="4CC82068" w:rsidR="00B43B17" w:rsidRDefault="00B43B17" w:rsidP="00B43B1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97978102"/>
      <w:r w:rsidRPr="00B97FD7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F1102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B97FD7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Comparison</w:t>
      </w:r>
      <w:r w:rsidRPr="00236614">
        <w:rPr>
          <w:rFonts w:ascii="Times New Roman" w:hAnsi="Times New Roman" w:cs="Times New Roman"/>
          <w:sz w:val="24"/>
          <w:szCs w:val="24"/>
        </w:rPr>
        <w:t xml:space="preserve"> of surface radiative fluxes between </w:t>
      </w:r>
      <w:proofErr w:type="spellStart"/>
      <w:r w:rsidRPr="00236614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ground observations</w:t>
      </w:r>
      <w:r w:rsidRPr="00236614">
        <w:rPr>
          <w:rFonts w:ascii="Times New Roman" w:hAnsi="Times New Roman" w:cs="Times New Roman"/>
          <w:sz w:val="24"/>
          <w:szCs w:val="24"/>
        </w:rPr>
        <w:t xml:space="preserve"> and CERES SYN1deg during April - September 2020</w:t>
      </w:r>
      <w:r>
        <w:rPr>
          <w:rFonts w:ascii="Times New Roman" w:hAnsi="Times New Roman" w:cs="Times New Roman"/>
          <w:sz w:val="24"/>
          <w:szCs w:val="24"/>
        </w:rPr>
        <w:t xml:space="preserve"> under high sea ice </w:t>
      </w:r>
      <w:r w:rsidRPr="00E0136F">
        <w:rPr>
          <w:rFonts w:ascii="Times New Roman" w:hAnsi="Times New Roman" w:cs="Times New Roman"/>
          <w:sz w:val="24"/>
          <w:szCs w:val="24"/>
        </w:rPr>
        <w:t>concentration</w:t>
      </w:r>
      <w:r w:rsidR="004356CC">
        <w:rPr>
          <w:rFonts w:ascii="Times New Roman" w:hAnsi="Times New Roman" w:cs="Times New Roman"/>
          <w:sz w:val="24"/>
          <w:szCs w:val="24"/>
        </w:rPr>
        <w:t>s</w:t>
      </w:r>
      <w:r w:rsidRPr="00E0136F">
        <w:rPr>
          <w:rFonts w:ascii="Times New Roman" w:hAnsi="Times New Roman" w:cs="Times New Roman"/>
          <w:sz w:val="24"/>
          <w:szCs w:val="24"/>
        </w:rPr>
        <w:t xml:space="preserve"> </w:t>
      </w:r>
      <w:r w:rsidR="004356CC">
        <w:rPr>
          <w:rFonts w:ascii="Times New Roman" w:hAnsi="Times New Roman" w:cs="Times New Roman"/>
          <w:sz w:val="24"/>
          <w:szCs w:val="24"/>
        </w:rPr>
        <w:t>(&gt;</w:t>
      </w:r>
      <w:r w:rsidRPr="00E0136F">
        <w:rPr>
          <w:rFonts w:ascii="Times New Roman" w:hAnsi="Times New Roman" w:cs="Times New Roman"/>
          <w:sz w:val="24"/>
          <w:szCs w:val="24"/>
        </w:rPr>
        <w:t>80%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0136F">
        <w:rPr>
          <w:rFonts w:ascii="Times New Roman" w:hAnsi="Times New Roman" w:cs="Times New Roman"/>
          <w:sz w:val="24"/>
          <w:szCs w:val="24"/>
        </w:rPr>
        <w:t xml:space="preserve"> </w:t>
      </w:r>
      <w:r w:rsidRPr="00236614">
        <w:rPr>
          <w:rFonts w:ascii="Times New Roman" w:hAnsi="Times New Roman" w:cs="Times New Roman"/>
          <w:sz w:val="24"/>
          <w:szCs w:val="24"/>
        </w:rPr>
        <w:t>for (a) downward shortwave flux (</w:t>
      </w:r>
      <w:proofErr w:type="spellStart"/>
      <w:r w:rsidRPr="00236614">
        <w:rPr>
          <w:rFonts w:ascii="Times New Roman" w:hAnsi="Times New Roman" w:cs="Times New Roman"/>
          <w:sz w:val="24"/>
          <w:szCs w:val="24"/>
        </w:rPr>
        <w:t>SW_down</w:t>
      </w:r>
      <w:proofErr w:type="spellEnd"/>
      <w:r w:rsidRPr="00236614">
        <w:rPr>
          <w:rFonts w:ascii="Times New Roman" w:hAnsi="Times New Roman" w:cs="Times New Roman"/>
          <w:sz w:val="24"/>
          <w:szCs w:val="24"/>
        </w:rPr>
        <w:t>); (b) upward shortwave flux (</w:t>
      </w:r>
      <w:proofErr w:type="spellStart"/>
      <w:r w:rsidRPr="00236614">
        <w:rPr>
          <w:rFonts w:ascii="Times New Roman" w:hAnsi="Times New Roman" w:cs="Times New Roman"/>
          <w:sz w:val="24"/>
          <w:szCs w:val="24"/>
        </w:rPr>
        <w:t>SW_up</w:t>
      </w:r>
      <w:proofErr w:type="spellEnd"/>
      <w:r w:rsidRPr="00236614">
        <w:rPr>
          <w:rFonts w:ascii="Times New Roman" w:hAnsi="Times New Roman" w:cs="Times New Roman"/>
          <w:sz w:val="24"/>
          <w:szCs w:val="24"/>
        </w:rPr>
        <w:t>); (c) downward longwave flux (</w:t>
      </w:r>
      <w:proofErr w:type="spellStart"/>
      <w:r w:rsidRPr="00236614">
        <w:rPr>
          <w:rFonts w:ascii="Times New Roman" w:hAnsi="Times New Roman" w:cs="Times New Roman"/>
          <w:sz w:val="24"/>
          <w:szCs w:val="24"/>
        </w:rPr>
        <w:t>LW_down</w:t>
      </w:r>
      <w:proofErr w:type="spellEnd"/>
      <w:r w:rsidRPr="0023661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236614">
        <w:rPr>
          <w:rFonts w:ascii="Times New Roman" w:hAnsi="Times New Roman" w:cs="Times New Roman"/>
          <w:sz w:val="24"/>
          <w:szCs w:val="24"/>
        </w:rPr>
        <w:t>(d) upward longwave flux (</w:t>
      </w:r>
      <w:proofErr w:type="spellStart"/>
      <w:r w:rsidRPr="00236614">
        <w:rPr>
          <w:rFonts w:ascii="Times New Roman" w:hAnsi="Times New Roman" w:cs="Times New Roman"/>
          <w:sz w:val="24"/>
          <w:szCs w:val="24"/>
        </w:rPr>
        <w:t>LW_up</w:t>
      </w:r>
      <w:proofErr w:type="spellEnd"/>
      <w:r w:rsidRPr="0023661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 (e) net shortwave flux (</w:t>
      </w:r>
      <w:proofErr w:type="spellStart"/>
      <w:r>
        <w:rPr>
          <w:rFonts w:ascii="Times New Roman" w:hAnsi="Times New Roman" w:cs="Times New Roman"/>
          <w:sz w:val="24"/>
          <w:szCs w:val="24"/>
        </w:rPr>
        <w:t>SW_net</w:t>
      </w:r>
      <w:proofErr w:type="spellEnd"/>
      <w:r>
        <w:rPr>
          <w:rFonts w:ascii="Times New Roman" w:hAnsi="Times New Roman" w:cs="Times New Roman"/>
          <w:sz w:val="24"/>
          <w:szCs w:val="24"/>
        </w:rPr>
        <w:t>) and (f) net longwave flux (</w:t>
      </w:r>
      <w:proofErr w:type="spellStart"/>
      <w:r>
        <w:rPr>
          <w:rFonts w:ascii="Times New Roman" w:hAnsi="Times New Roman" w:cs="Times New Roman"/>
          <w:sz w:val="24"/>
          <w:szCs w:val="24"/>
        </w:rPr>
        <w:t>LW_net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05747F" w:rsidRPr="0005747F">
        <w:rPr>
          <w:rFonts w:ascii="Times New Roman" w:hAnsi="Times New Roman" w:cs="Times New Roman"/>
          <w:sz w:val="24"/>
          <w:szCs w:val="24"/>
        </w:rPr>
        <w:t>The correlation (</w:t>
      </w:r>
      <w:proofErr w:type="spellStart"/>
      <w:r w:rsidR="0005747F" w:rsidRPr="0005747F">
        <w:rPr>
          <w:rFonts w:ascii="Times New Roman" w:hAnsi="Times New Roman" w:cs="Times New Roman"/>
          <w:sz w:val="24"/>
          <w:szCs w:val="24"/>
        </w:rPr>
        <w:t>Corr</w:t>
      </w:r>
      <w:proofErr w:type="spellEnd"/>
      <w:r w:rsidR="0005747F" w:rsidRPr="0005747F">
        <w:rPr>
          <w:rFonts w:ascii="Times New Roman" w:hAnsi="Times New Roman" w:cs="Times New Roman"/>
          <w:sz w:val="24"/>
          <w:szCs w:val="24"/>
        </w:rPr>
        <w:t xml:space="preserve">) with p-value in parenthesis, absolute bias relative to the mean value of </w:t>
      </w:r>
      <w:proofErr w:type="spellStart"/>
      <w:r w:rsidR="0005747F" w:rsidRPr="0005747F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="0005747F" w:rsidRPr="0005747F">
        <w:rPr>
          <w:rFonts w:ascii="Times New Roman" w:hAnsi="Times New Roman" w:cs="Times New Roman"/>
          <w:sz w:val="24"/>
          <w:szCs w:val="24"/>
        </w:rPr>
        <w:t xml:space="preserve"> measurement (Bias) with relative bias (%) in parenthesis and root-mean-squared-error (RMSE) are provided for each radiative flux component.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3E0570">
        <w:rPr>
          <w:rFonts w:ascii="Times New Roman" w:hAnsi="Times New Roman" w:cs="Times New Roman"/>
          <w:sz w:val="24"/>
          <w:szCs w:val="24"/>
        </w:rPr>
        <w:t xml:space="preserve"> point-by-point comparison is </w:t>
      </w:r>
      <w:r>
        <w:rPr>
          <w:rFonts w:ascii="Times New Roman" w:hAnsi="Times New Roman" w:cs="Times New Roman"/>
          <w:sz w:val="24"/>
          <w:szCs w:val="24"/>
        </w:rPr>
        <w:t>shown</w:t>
      </w:r>
      <w:r w:rsidRPr="003E0570">
        <w:rPr>
          <w:rFonts w:ascii="Times New Roman" w:hAnsi="Times New Roman" w:cs="Times New Roman"/>
          <w:sz w:val="24"/>
          <w:szCs w:val="24"/>
        </w:rPr>
        <w:t xml:space="preserve"> between </w:t>
      </w:r>
      <w:proofErr w:type="spellStart"/>
      <w:r w:rsidRPr="003E0570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observations</w:t>
      </w:r>
      <w:r w:rsidRPr="003E0570">
        <w:rPr>
          <w:rFonts w:ascii="Times New Roman" w:hAnsi="Times New Roman" w:cs="Times New Roman"/>
          <w:sz w:val="24"/>
          <w:szCs w:val="24"/>
        </w:rPr>
        <w:t xml:space="preserve"> and SYN1deg only if there are at least two measurements available among </w:t>
      </w:r>
      <w:r>
        <w:rPr>
          <w:rFonts w:ascii="Times New Roman" w:hAnsi="Times New Roman" w:cs="Times New Roman"/>
          <w:sz w:val="24"/>
          <w:szCs w:val="24"/>
        </w:rPr>
        <w:t>ASFS</w:t>
      </w:r>
      <w:r w:rsidRPr="003E0570">
        <w:rPr>
          <w:rFonts w:ascii="Times New Roman" w:hAnsi="Times New Roman" w:cs="Times New Roman"/>
          <w:sz w:val="24"/>
          <w:szCs w:val="24"/>
        </w:rPr>
        <w:t xml:space="preserve">30, </w:t>
      </w:r>
      <w:r>
        <w:rPr>
          <w:rFonts w:ascii="Times New Roman" w:hAnsi="Times New Roman" w:cs="Times New Roman"/>
          <w:sz w:val="24"/>
          <w:szCs w:val="24"/>
        </w:rPr>
        <w:t>ASFS</w:t>
      </w:r>
      <w:r w:rsidRPr="003E0570">
        <w:rPr>
          <w:rFonts w:ascii="Times New Roman" w:hAnsi="Times New Roman" w:cs="Times New Roman"/>
          <w:sz w:val="24"/>
          <w:szCs w:val="24"/>
        </w:rPr>
        <w:t>50 and Met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3E0570">
        <w:rPr>
          <w:rFonts w:ascii="Times New Roman" w:hAnsi="Times New Roman" w:cs="Times New Roman"/>
          <w:sz w:val="24"/>
          <w:szCs w:val="24"/>
        </w:rPr>
        <w:t xml:space="preserve">ity.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3E0570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Pr="003E0570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3E0570">
        <w:rPr>
          <w:rFonts w:ascii="Times New Roman" w:hAnsi="Times New Roman" w:cs="Times New Roman"/>
          <w:sz w:val="24"/>
          <w:szCs w:val="24"/>
        </w:rPr>
        <w:t xml:space="preserve"> observation</w:t>
      </w:r>
      <w:r>
        <w:rPr>
          <w:rFonts w:ascii="Times New Roman" w:hAnsi="Times New Roman" w:cs="Times New Roman"/>
          <w:sz w:val="24"/>
          <w:szCs w:val="24"/>
        </w:rPr>
        <w:t>s are</w:t>
      </w:r>
      <w:r w:rsidRPr="003E0570">
        <w:rPr>
          <w:rFonts w:ascii="Times New Roman" w:hAnsi="Times New Roman" w:cs="Times New Roman"/>
          <w:sz w:val="24"/>
          <w:szCs w:val="24"/>
        </w:rPr>
        <w:t xml:space="preserve"> obtained by averaging all available measurements </w:t>
      </w:r>
      <w:r>
        <w:rPr>
          <w:rFonts w:ascii="Times New Roman" w:hAnsi="Times New Roman" w:cs="Times New Roman"/>
          <w:sz w:val="24"/>
          <w:szCs w:val="24"/>
        </w:rPr>
        <w:t>at a given time</w:t>
      </w:r>
      <w:r w:rsidRPr="003E0570">
        <w:rPr>
          <w:rFonts w:ascii="Times New Roman" w:hAnsi="Times New Roman" w:cs="Times New Roman"/>
          <w:sz w:val="24"/>
          <w:szCs w:val="24"/>
        </w:rPr>
        <w:t>.</w:t>
      </w:r>
    </w:p>
    <w:bookmarkEnd w:id="6"/>
    <w:p w14:paraId="58B1C058" w14:textId="685A06B4" w:rsidR="00B43B17" w:rsidRDefault="00F55C15" w:rsidP="00B43B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C01EF9" wp14:editId="6E78538F">
            <wp:extent cx="5844540" cy="3983279"/>
            <wp:effectExtent l="0" t="0" r="3810" b="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7692" r="8077" b="7116"/>
                    <a:stretch/>
                  </pic:blipFill>
                  <pic:spPr bwMode="auto">
                    <a:xfrm>
                      <a:off x="0" y="0"/>
                      <a:ext cx="5858783" cy="3992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CC40A" w14:textId="1441491F" w:rsidR="00B43B17" w:rsidRPr="00F37B17" w:rsidRDefault="00B43B17" w:rsidP="00B43B17">
      <w:pPr>
        <w:jc w:val="both"/>
        <w:rPr>
          <w:rFonts w:ascii="Times New Roman" w:hAnsi="Times New Roman" w:cs="Times New Roman"/>
          <w:sz w:val="24"/>
          <w:szCs w:val="24"/>
        </w:rPr>
      </w:pPr>
      <w:r w:rsidRPr="00F37B17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F1102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F37B1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37B17">
        <w:rPr>
          <w:rFonts w:ascii="Times New Roman" w:hAnsi="Times New Roman" w:cs="Times New Roman"/>
          <w:sz w:val="24"/>
          <w:szCs w:val="24"/>
        </w:rPr>
        <w:t xml:space="preserve"> The validation of CERES SYN1deg input to Fu-</w:t>
      </w:r>
      <w:proofErr w:type="spellStart"/>
      <w:r w:rsidRPr="00F37B17">
        <w:rPr>
          <w:rFonts w:ascii="Times New Roman" w:hAnsi="Times New Roman" w:cs="Times New Roman"/>
          <w:sz w:val="24"/>
          <w:szCs w:val="24"/>
        </w:rPr>
        <w:t>Liou</w:t>
      </w:r>
      <w:proofErr w:type="spellEnd"/>
      <w:r w:rsidRPr="00F37B17">
        <w:rPr>
          <w:rFonts w:ascii="Times New Roman" w:hAnsi="Times New Roman" w:cs="Times New Roman"/>
          <w:sz w:val="24"/>
          <w:szCs w:val="24"/>
        </w:rPr>
        <w:t xml:space="preserve"> radiative transfer model by </w:t>
      </w:r>
      <w:proofErr w:type="spellStart"/>
      <w:r w:rsidRPr="00F37B17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F37B17">
        <w:rPr>
          <w:rFonts w:ascii="Times New Roman" w:hAnsi="Times New Roman" w:cs="Times New Roman"/>
          <w:sz w:val="24"/>
          <w:szCs w:val="24"/>
        </w:rPr>
        <w:t xml:space="preserve"> surface measurements during April - September 2020 </w:t>
      </w:r>
      <w:r w:rsidRPr="006A79EB">
        <w:rPr>
          <w:rFonts w:ascii="Times New Roman" w:hAnsi="Times New Roman" w:cs="Times New Roman"/>
          <w:sz w:val="24"/>
          <w:szCs w:val="24"/>
        </w:rPr>
        <w:t xml:space="preserve">under high sea ice </w:t>
      </w:r>
      <w:r w:rsidR="002B4237">
        <w:rPr>
          <w:rFonts w:ascii="Times New Roman" w:hAnsi="Times New Roman" w:cs="Times New Roman"/>
          <w:sz w:val="24"/>
          <w:szCs w:val="24"/>
        </w:rPr>
        <w:t>concentrations (&gt;8</w:t>
      </w:r>
      <w:r w:rsidRPr="006A79EB">
        <w:rPr>
          <w:rFonts w:ascii="Times New Roman" w:hAnsi="Times New Roman" w:cs="Times New Roman"/>
          <w:sz w:val="24"/>
          <w:szCs w:val="24"/>
        </w:rPr>
        <w:t xml:space="preserve">0%) </w:t>
      </w:r>
      <w:r w:rsidRPr="00F37B17">
        <w:rPr>
          <w:rFonts w:ascii="Times New Roman" w:hAnsi="Times New Roman" w:cs="Times New Roman"/>
          <w:sz w:val="24"/>
          <w:szCs w:val="24"/>
        </w:rPr>
        <w:t>for (a) surface albedo; (b) surface pressure; (</w:t>
      </w:r>
      <w:r w:rsidR="00D45378">
        <w:rPr>
          <w:rFonts w:ascii="Times New Roman" w:hAnsi="Times New Roman" w:cs="Times New Roman" w:hint="eastAsia"/>
          <w:sz w:val="24"/>
          <w:szCs w:val="24"/>
        </w:rPr>
        <w:t>c</w:t>
      </w:r>
      <w:r w:rsidRPr="00F37B17">
        <w:rPr>
          <w:rFonts w:ascii="Times New Roman" w:hAnsi="Times New Roman" w:cs="Times New Roman"/>
          <w:sz w:val="24"/>
          <w:szCs w:val="24"/>
        </w:rPr>
        <w:t>) surface skin temperature derived from surface longwave fluxes; (</w:t>
      </w:r>
      <w:r w:rsidR="00D45378">
        <w:rPr>
          <w:rFonts w:ascii="Times New Roman" w:hAnsi="Times New Roman" w:cs="Times New Roman"/>
          <w:sz w:val="24"/>
          <w:szCs w:val="24"/>
        </w:rPr>
        <w:t>d</w:t>
      </w:r>
      <w:r w:rsidRPr="00F37B17">
        <w:rPr>
          <w:rFonts w:ascii="Times New Roman" w:hAnsi="Times New Roman" w:cs="Times New Roman"/>
          <w:sz w:val="24"/>
          <w:szCs w:val="24"/>
        </w:rPr>
        <w:t>) surface water vapor mixing ratio and (</w:t>
      </w:r>
      <w:r w:rsidR="00D45378">
        <w:rPr>
          <w:rFonts w:ascii="Times New Roman" w:hAnsi="Times New Roman" w:cs="Times New Roman"/>
          <w:sz w:val="24"/>
          <w:szCs w:val="24"/>
        </w:rPr>
        <w:t>e</w:t>
      </w:r>
      <w:r w:rsidRPr="00F37B17">
        <w:rPr>
          <w:rFonts w:ascii="Times New Roman" w:hAnsi="Times New Roman" w:cs="Times New Roman"/>
          <w:sz w:val="24"/>
          <w:szCs w:val="24"/>
        </w:rPr>
        <w:t xml:space="preserve">) surface wind speed. </w:t>
      </w:r>
      <w:r w:rsidR="0005747F" w:rsidRPr="0005747F">
        <w:rPr>
          <w:rFonts w:ascii="Times New Roman" w:hAnsi="Times New Roman" w:cs="Times New Roman"/>
          <w:sz w:val="24"/>
          <w:szCs w:val="24"/>
        </w:rPr>
        <w:t>The correlation (</w:t>
      </w:r>
      <w:proofErr w:type="spellStart"/>
      <w:r w:rsidR="0005747F" w:rsidRPr="0005747F">
        <w:rPr>
          <w:rFonts w:ascii="Times New Roman" w:hAnsi="Times New Roman" w:cs="Times New Roman"/>
          <w:sz w:val="24"/>
          <w:szCs w:val="24"/>
        </w:rPr>
        <w:t>Corr</w:t>
      </w:r>
      <w:proofErr w:type="spellEnd"/>
      <w:r w:rsidR="0005747F" w:rsidRPr="0005747F">
        <w:rPr>
          <w:rFonts w:ascii="Times New Roman" w:hAnsi="Times New Roman" w:cs="Times New Roman"/>
          <w:sz w:val="24"/>
          <w:szCs w:val="24"/>
        </w:rPr>
        <w:t xml:space="preserve">) with p-value in parenthesis, absolute bias relative to the mean value of </w:t>
      </w:r>
      <w:proofErr w:type="spellStart"/>
      <w:r w:rsidR="0005747F" w:rsidRPr="0005747F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="0005747F" w:rsidRPr="0005747F">
        <w:rPr>
          <w:rFonts w:ascii="Times New Roman" w:hAnsi="Times New Roman" w:cs="Times New Roman"/>
          <w:sz w:val="24"/>
          <w:szCs w:val="24"/>
        </w:rPr>
        <w:t xml:space="preserve"> measurement (Bias) with relative bias (%) in parenthesis and root-mean-squared-error (RMSE) are provided for each </w:t>
      </w:r>
      <w:r w:rsidR="0005747F">
        <w:rPr>
          <w:rFonts w:ascii="Times New Roman" w:hAnsi="Times New Roman" w:cs="Times New Roman"/>
          <w:sz w:val="24"/>
          <w:szCs w:val="24"/>
        </w:rPr>
        <w:t xml:space="preserve">variable. </w:t>
      </w:r>
      <w:r w:rsidRPr="00F37B17">
        <w:rPr>
          <w:rFonts w:ascii="Times New Roman" w:hAnsi="Times New Roman" w:cs="Times New Roman"/>
          <w:sz w:val="24"/>
          <w:szCs w:val="24"/>
        </w:rPr>
        <w:t xml:space="preserve">The point-by-point comparison is shown between </w:t>
      </w:r>
      <w:proofErr w:type="spellStart"/>
      <w:r w:rsidRPr="00F37B17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F37B17">
        <w:rPr>
          <w:rFonts w:ascii="Times New Roman" w:hAnsi="Times New Roman" w:cs="Times New Roman"/>
          <w:sz w:val="24"/>
          <w:szCs w:val="24"/>
        </w:rPr>
        <w:t xml:space="preserve"> observations and SYN1deg only if there are at least two measurements available among ASFS30, ASFS50 and Met City. The </w:t>
      </w:r>
      <w:proofErr w:type="spellStart"/>
      <w:r w:rsidRPr="00F37B17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Pr="00F37B17">
        <w:rPr>
          <w:rFonts w:ascii="Times New Roman" w:hAnsi="Times New Roman" w:cs="Times New Roman"/>
          <w:sz w:val="24"/>
          <w:szCs w:val="24"/>
        </w:rPr>
        <w:t xml:space="preserve"> observations are obtained by averaging all available measurements at a given time.</w:t>
      </w:r>
    </w:p>
    <w:p w14:paraId="6E5FC507" w14:textId="77777777" w:rsidR="00B43B17" w:rsidRPr="00830369" w:rsidRDefault="00B43B17" w:rsidP="00B43B1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169247" w14:textId="05D2F4BB" w:rsidR="00B43B17" w:rsidRDefault="00954B63" w:rsidP="00B43B1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034FC7" wp14:editId="5C331E64">
            <wp:extent cx="5173133" cy="6426195"/>
            <wp:effectExtent l="0" t="0" r="8890" b="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2" t="8867" r="7105" b="7903"/>
                    <a:stretch/>
                  </pic:blipFill>
                  <pic:spPr bwMode="auto">
                    <a:xfrm>
                      <a:off x="0" y="0"/>
                      <a:ext cx="5186641" cy="64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2126F" w14:textId="4400994E" w:rsidR="00E60905" w:rsidRDefault="00B43B17" w:rsidP="00B43B1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97978130"/>
      <w:r w:rsidRPr="00830369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F1102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30369">
        <w:rPr>
          <w:rFonts w:ascii="Times New Roman" w:hAnsi="Times New Roman" w:cs="Times New Roman"/>
          <w:sz w:val="24"/>
          <w:szCs w:val="24"/>
        </w:rPr>
        <w:t xml:space="preserve"> The comparison of surface radiative fluxes between </w:t>
      </w:r>
      <w:proofErr w:type="spellStart"/>
      <w:r w:rsidRPr="00830369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observations</w:t>
      </w:r>
      <w:r w:rsidRPr="00830369">
        <w:rPr>
          <w:rFonts w:ascii="Times New Roman" w:hAnsi="Times New Roman" w:cs="Times New Roman"/>
          <w:sz w:val="24"/>
          <w:szCs w:val="24"/>
        </w:rPr>
        <w:t xml:space="preserve"> and RTM calculations from </w:t>
      </w:r>
      <w:r>
        <w:rPr>
          <w:rFonts w:ascii="Times New Roman" w:hAnsi="Times New Roman" w:cs="Times New Roman"/>
          <w:sz w:val="24"/>
          <w:szCs w:val="24"/>
        </w:rPr>
        <w:t xml:space="preserve">experiment </w:t>
      </w:r>
      <w:r>
        <w:rPr>
          <w:rFonts w:ascii="Times New Roman" w:hAnsi="Times New Roman" w:cs="Times New Roman" w:hint="eastAsia"/>
          <w:sz w:val="24"/>
          <w:szCs w:val="24"/>
        </w:rPr>
        <w:t>A1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369">
        <w:rPr>
          <w:rFonts w:ascii="Times New Roman" w:hAnsi="Times New Roman" w:cs="Times New Roman"/>
          <w:sz w:val="24"/>
          <w:szCs w:val="24"/>
        </w:rPr>
        <w:t>during April - September 2020 for (a) downward shortwave flux (</w:t>
      </w:r>
      <w:proofErr w:type="spellStart"/>
      <w:r w:rsidRPr="00830369">
        <w:rPr>
          <w:rFonts w:ascii="Times New Roman" w:hAnsi="Times New Roman" w:cs="Times New Roman"/>
          <w:sz w:val="24"/>
          <w:szCs w:val="24"/>
        </w:rPr>
        <w:t>SW_down</w:t>
      </w:r>
      <w:proofErr w:type="spellEnd"/>
      <w:r w:rsidRPr="00830369">
        <w:rPr>
          <w:rFonts w:ascii="Times New Roman" w:hAnsi="Times New Roman" w:cs="Times New Roman"/>
          <w:sz w:val="24"/>
          <w:szCs w:val="24"/>
        </w:rPr>
        <w:t>); (b) upward shortwave flux (</w:t>
      </w:r>
      <w:proofErr w:type="spellStart"/>
      <w:r w:rsidRPr="00830369">
        <w:rPr>
          <w:rFonts w:ascii="Times New Roman" w:hAnsi="Times New Roman" w:cs="Times New Roman"/>
          <w:sz w:val="24"/>
          <w:szCs w:val="24"/>
        </w:rPr>
        <w:t>SW_up</w:t>
      </w:r>
      <w:proofErr w:type="spellEnd"/>
      <w:r w:rsidRPr="00830369">
        <w:rPr>
          <w:rFonts w:ascii="Times New Roman" w:hAnsi="Times New Roman" w:cs="Times New Roman"/>
          <w:sz w:val="24"/>
          <w:szCs w:val="24"/>
        </w:rPr>
        <w:t>); (c) downward longwave flux (</w:t>
      </w:r>
      <w:proofErr w:type="spellStart"/>
      <w:r w:rsidRPr="00830369">
        <w:rPr>
          <w:rFonts w:ascii="Times New Roman" w:hAnsi="Times New Roman" w:cs="Times New Roman"/>
          <w:sz w:val="24"/>
          <w:szCs w:val="24"/>
        </w:rPr>
        <w:t>LW_down</w:t>
      </w:r>
      <w:proofErr w:type="spellEnd"/>
      <w:r w:rsidRPr="00830369">
        <w:rPr>
          <w:rFonts w:ascii="Times New Roman" w:hAnsi="Times New Roman" w:cs="Times New Roman"/>
          <w:sz w:val="24"/>
          <w:szCs w:val="24"/>
        </w:rPr>
        <w:t>); (d) upward longwave flux (</w:t>
      </w:r>
      <w:proofErr w:type="spellStart"/>
      <w:r w:rsidRPr="00830369">
        <w:rPr>
          <w:rFonts w:ascii="Times New Roman" w:hAnsi="Times New Roman" w:cs="Times New Roman"/>
          <w:sz w:val="24"/>
          <w:szCs w:val="24"/>
        </w:rPr>
        <w:t>LW_up</w:t>
      </w:r>
      <w:proofErr w:type="spellEnd"/>
      <w:r w:rsidRPr="00830369">
        <w:rPr>
          <w:rFonts w:ascii="Times New Roman" w:hAnsi="Times New Roman" w:cs="Times New Roman"/>
          <w:sz w:val="24"/>
          <w:szCs w:val="24"/>
        </w:rPr>
        <w:t>); (e) net shortwave flux (</w:t>
      </w:r>
      <w:proofErr w:type="spellStart"/>
      <w:r w:rsidRPr="00830369">
        <w:rPr>
          <w:rFonts w:ascii="Times New Roman" w:hAnsi="Times New Roman" w:cs="Times New Roman"/>
          <w:sz w:val="24"/>
          <w:szCs w:val="24"/>
        </w:rPr>
        <w:t>SW_net</w:t>
      </w:r>
      <w:proofErr w:type="spellEnd"/>
      <w:r w:rsidRPr="00830369">
        <w:rPr>
          <w:rFonts w:ascii="Times New Roman" w:hAnsi="Times New Roman" w:cs="Times New Roman"/>
          <w:sz w:val="24"/>
          <w:szCs w:val="24"/>
        </w:rPr>
        <w:t>) and (f) net longwave flux (</w:t>
      </w:r>
      <w:proofErr w:type="spellStart"/>
      <w:r w:rsidRPr="00830369">
        <w:rPr>
          <w:rFonts w:ascii="Times New Roman" w:hAnsi="Times New Roman" w:cs="Times New Roman"/>
          <w:sz w:val="24"/>
          <w:szCs w:val="24"/>
        </w:rPr>
        <w:t>LW_net</w:t>
      </w:r>
      <w:proofErr w:type="spellEnd"/>
      <w:r w:rsidRPr="00830369">
        <w:rPr>
          <w:rFonts w:ascii="Times New Roman" w:hAnsi="Times New Roman" w:cs="Times New Roman"/>
          <w:sz w:val="24"/>
          <w:szCs w:val="24"/>
        </w:rPr>
        <w:t xml:space="preserve">). The blue dots represent RTM control run, while red dots indicate RTM perturbation run. </w:t>
      </w:r>
      <w:r w:rsidR="009E3FE1" w:rsidRPr="009E3FE1">
        <w:rPr>
          <w:rFonts w:ascii="Times New Roman" w:hAnsi="Times New Roman" w:cs="Times New Roman"/>
          <w:sz w:val="24"/>
          <w:szCs w:val="24"/>
        </w:rPr>
        <w:t>The correlation (</w:t>
      </w:r>
      <w:proofErr w:type="spellStart"/>
      <w:r w:rsidR="009E3FE1" w:rsidRPr="009E3FE1">
        <w:rPr>
          <w:rFonts w:ascii="Times New Roman" w:hAnsi="Times New Roman" w:cs="Times New Roman"/>
          <w:sz w:val="24"/>
          <w:szCs w:val="24"/>
        </w:rPr>
        <w:t>Corrp</w:t>
      </w:r>
      <w:proofErr w:type="spellEnd"/>
      <w:r w:rsidR="009E3FE1" w:rsidRPr="009E3FE1">
        <w:rPr>
          <w:rFonts w:ascii="Times New Roman" w:hAnsi="Times New Roman" w:cs="Times New Roman"/>
          <w:sz w:val="24"/>
          <w:szCs w:val="24"/>
        </w:rPr>
        <w:t xml:space="preserve">-value) with p-value in parenthesis, absolute bias (bias relative to the mean value of </w:t>
      </w:r>
      <w:proofErr w:type="spellStart"/>
      <w:r w:rsidR="009E3FE1" w:rsidRPr="009E3FE1">
        <w:rPr>
          <w:rFonts w:ascii="Times New Roman" w:hAnsi="Times New Roman" w:cs="Times New Roman"/>
          <w:sz w:val="24"/>
          <w:szCs w:val="24"/>
        </w:rPr>
        <w:t>MOSAiC</w:t>
      </w:r>
      <w:proofErr w:type="spellEnd"/>
      <w:r w:rsidR="009E3FE1" w:rsidRPr="009E3FE1">
        <w:rPr>
          <w:rFonts w:ascii="Times New Roman" w:hAnsi="Times New Roman" w:cs="Times New Roman"/>
          <w:sz w:val="24"/>
          <w:szCs w:val="24"/>
        </w:rPr>
        <w:t xml:space="preserve"> measurement (Bias) with relative bias (%) in parenthesis)</w:t>
      </w:r>
      <w:r w:rsidR="006609AC">
        <w:rPr>
          <w:rFonts w:ascii="Times New Roman" w:hAnsi="Times New Roman" w:cs="Times New Roman"/>
          <w:sz w:val="24"/>
          <w:szCs w:val="24"/>
        </w:rPr>
        <w:t xml:space="preserve">, </w:t>
      </w:r>
      <w:r w:rsidR="009E3FE1" w:rsidRPr="009E3FE1">
        <w:rPr>
          <w:rFonts w:ascii="Times New Roman" w:hAnsi="Times New Roman" w:cs="Times New Roman"/>
          <w:sz w:val="24"/>
          <w:szCs w:val="24"/>
        </w:rPr>
        <w:t>root-mean-squared-error (RMSE)</w:t>
      </w:r>
      <w:r w:rsidR="006609AC">
        <w:rPr>
          <w:rFonts w:ascii="Times New Roman" w:hAnsi="Times New Roman" w:cs="Times New Roman"/>
          <w:sz w:val="24"/>
          <w:szCs w:val="24"/>
        </w:rPr>
        <w:t>, and regression equation</w:t>
      </w:r>
      <w:r w:rsidR="009E3FE1" w:rsidRPr="009E3FE1">
        <w:rPr>
          <w:rFonts w:ascii="Times New Roman" w:hAnsi="Times New Roman" w:cs="Times New Roman"/>
          <w:sz w:val="24"/>
          <w:szCs w:val="24"/>
        </w:rPr>
        <w:t xml:space="preserve"> are provided for each radiative flux component</w:t>
      </w:r>
      <w:r w:rsidR="009E3FE1">
        <w:rPr>
          <w:rFonts w:ascii="Times New Roman" w:hAnsi="Times New Roman" w:cs="Times New Roman"/>
          <w:sz w:val="24"/>
          <w:szCs w:val="24"/>
        </w:rPr>
        <w:t xml:space="preserve">, and </w:t>
      </w:r>
      <w:r w:rsidRPr="00830369">
        <w:rPr>
          <w:rFonts w:ascii="Times New Roman" w:hAnsi="Times New Roman" w:cs="Times New Roman"/>
          <w:sz w:val="24"/>
          <w:szCs w:val="24"/>
        </w:rPr>
        <w:t>for control and perturbation run, respectively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7"/>
    </w:p>
    <w:p w14:paraId="0B25384F" w14:textId="77777777" w:rsidR="00E60905" w:rsidRDefault="00E60905" w:rsidP="00E60905">
      <w:pPr>
        <w:rPr>
          <w:rFonts w:ascii="Times New Roman" w:hAnsi="Times New Roman" w:cs="Times New Roman"/>
          <w:sz w:val="24"/>
          <w:szCs w:val="24"/>
        </w:rPr>
      </w:pPr>
      <w:r w:rsidRPr="00630D8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630D8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1367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relative bias of shortwave fluxes to the mean value from </w:t>
      </w:r>
      <w:proofErr w:type="spellStart"/>
      <w:r>
        <w:rPr>
          <w:rFonts w:ascii="Times New Roman" w:hAnsi="Times New Roman" w:cs="Times New Roman"/>
          <w:sz w:val="24"/>
          <w:szCs w:val="24"/>
        </w:rPr>
        <w:t>MOSAiC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measurements in Fu-</w:t>
      </w:r>
      <w:proofErr w:type="spellStart"/>
      <w:r>
        <w:rPr>
          <w:rFonts w:ascii="Times New Roman" w:hAnsi="Times New Roman" w:cs="Times New Roman"/>
          <w:sz w:val="24"/>
          <w:szCs w:val="24"/>
        </w:rPr>
        <w:t>Liou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Radiative Transfer Model control run and surface albedo perturbation runs calculated from all data points and points with sea ice concentration is greater than 80%. The relative change in each perturbation run to control run is provided in parenthesis. </w:t>
      </w:r>
      <w:r w:rsidRPr="004262F6">
        <w:rPr>
          <w:rFonts w:ascii="Times New Roman" w:hAnsi="Times New Roman" w:cs="Times New Roman"/>
          <w:sz w:val="24"/>
          <w:szCs w:val="24"/>
        </w:rPr>
        <w:t xml:space="preserve">Note that the values in parentheses for experiment A7 are the relative changes to A6. 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329"/>
        <w:gridCol w:w="1348"/>
        <w:gridCol w:w="1329"/>
        <w:gridCol w:w="1348"/>
        <w:gridCol w:w="1329"/>
        <w:gridCol w:w="1348"/>
        <w:gridCol w:w="1329"/>
      </w:tblGrid>
      <w:tr w:rsidR="00E60905" w:rsidRPr="00020A42" w14:paraId="38529210" w14:textId="77777777" w:rsidTr="004F17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12" w:space="0" w:color="auto"/>
            </w:tcBorders>
            <w:hideMark/>
          </w:tcPr>
          <w:p w14:paraId="2DEDDA62" w14:textId="77777777" w:rsidR="00E60905" w:rsidRPr="009D65D6" w:rsidRDefault="00E60905" w:rsidP="004F174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Experiment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18DFB779" w14:textId="77777777" w:rsidR="00E60905" w:rsidRPr="001153CE" w:rsidRDefault="00E60905" w:rsidP="004F17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</w:pPr>
            <w:proofErr w:type="spellStart"/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SW_down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598E5693" w14:textId="77777777" w:rsidR="00E60905" w:rsidRPr="009D65D6" w:rsidRDefault="00E60905" w:rsidP="004F17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proofErr w:type="spellStart"/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SW_up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4" w:space="0" w:color="auto"/>
            </w:tcBorders>
            <w:hideMark/>
          </w:tcPr>
          <w:p w14:paraId="449C3964" w14:textId="77777777" w:rsidR="00E60905" w:rsidRPr="009D65D6" w:rsidRDefault="00E60905" w:rsidP="004F17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proofErr w:type="spellStart"/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SW_net</w:t>
            </w:r>
            <w:proofErr w:type="spellEnd"/>
          </w:p>
        </w:tc>
      </w:tr>
      <w:tr w:rsidR="00E60905" w:rsidRPr="00020A42" w14:paraId="57B627DE" w14:textId="77777777" w:rsidTr="004F1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sz="2" w:space="0" w:color="auto"/>
            </w:tcBorders>
          </w:tcPr>
          <w:p w14:paraId="52BA3665" w14:textId="77777777" w:rsidR="00E60905" w:rsidRPr="009D65D6" w:rsidRDefault="00E60905" w:rsidP="004F174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CC59E93" w14:textId="77777777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All data points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4615E18" w14:textId="77777777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Sea ice &gt; 80%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6639FC0" w14:textId="77777777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All data points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6F46B35" w14:textId="77777777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Sea ice &gt; 80%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9C19DA9" w14:textId="77777777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All data points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3CA01DB" w14:textId="77777777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Sea ice &gt; 80%</w:t>
            </w:r>
          </w:p>
        </w:tc>
      </w:tr>
      <w:tr w:rsidR="00E60905" w:rsidRPr="00020A42" w14:paraId="5F5D6604" w14:textId="77777777" w:rsidTr="004F1743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2" w:space="0" w:color="auto"/>
              <w:bottom w:val="nil"/>
            </w:tcBorders>
            <w:hideMark/>
          </w:tcPr>
          <w:p w14:paraId="02244C6A" w14:textId="77777777" w:rsidR="00E60905" w:rsidRPr="009D65D6" w:rsidRDefault="00E60905" w:rsidP="004F17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  <w:t>Control run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hideMark/>
          </w:tcPr>
          <w:p w14:paraId="45942D0A" w14:textId="77777777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+4.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31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090AAC1" w14:textId="77777777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+5.11%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hideMark/>
          </w:tcPr>
          <w:p w14:paraId="28F3A1F4" w14:textId="33A06470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-14.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1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598E070" w14:textId="771AA114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-10.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hideMark/>
          </w:tcPr>
          <w:p w14:paraId="74E6F782" w14:textId="72FC519D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1.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2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BB239B9" w14:textId="097662A0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+51.7%</w:t>
            </w:r>
          </w:p>
        </w:tc>
      </w:tr>
      <w:tr w:rsidR="00E60905" w:rsidRPr="00020A42" w14:paraId="36BFD6C9" w14:textId="77777777" w:rsidTr="004F1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hideMark/>
          </w:tcPr>
          <w:p w14:paraId="1D1F924E" w14:textId="77777777" w:rsidR="00E60905" w:rsidRPr="009D65D6" w:rsidRDefault="00E60905" w:rsidP="004F17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  <w:t>A</w:t>
            </w:r>
            <w:r w:rsidRPr="009D65D6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5F3C6E8F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+9.58% </w:t>
            </w:r>
          </w:p>
          <w:p w14:paraId="2C6A54F1" w14:textId="77777777" w:rsidR="00E60905" w:rsidRPr="00043E01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+5.27%)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6497819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+9.38%</w:t>
            </w:r>
          </w:p>
          <w:p w14:paraId="4B9102B1" w14:textId="77777777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(+4.27%)</w:t>
            </w: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15210F34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+1.14%</w:t>
            </w:r>
          </w:p>
          <w:p w14:paraId="3050FBA2" w14:textId="15451700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(+15.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%)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 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DD2431B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+0.69%</w:t>
            </w:r>
          </w:p>
          <w:p w14:paraId="766520B2" w14:textId="28425F41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(+11.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20A44E38" w14:textId="54D3D8AA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+31.0% </w:t>
            </w:r>
          </w:p>
          <w:p w14:paraId="5A597011" w14:textId="5E2BC97F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(-20.1%)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42D1F15" w14:textId="380741DC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+34.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  <w:p w14:paraId="420E397A" w14:textId="6152E1D8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(-1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7.0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%)</w:t>
            </w:r>
          </w:p>
        </w:tc>
      </w:tr>
      <w:tr w:rsidR="00E60905" w:rsidRPr="00020A42" w14:paraId="129D38F9" w14:textId="77777777" w:rsidTr="004F1743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hideMark/>
          </w:tcPr>
          <w:p w14:paraId="789FB236" w14:textId="77777777" w:rsidR="00E60905" w:rsidRPr="009D65D6" w:rsidRDefault="00E60905" w:rsidP="004F17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  <w:t>A</w:t>
            </w:r>
            <w:r w:rsidRPr="009D65D6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  <w:t>2</w:t>
            </w:r>
          </w:p>
          <w:p w14:paraId="2184AF9D" w14:textId="77777777" w:rsidR="00E60905" w:rsidRPr="009D65D6" w:rsidRDefault="00E60905" w:rsidP="004F1743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7A51E662" w14:textId="7777777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7.86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% </w:t>
            </w:r>
          </w:p>
          <w:p w14:paraId="33004154" w14:textId="77777777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(+3.55%)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BD6F395" w14:textId="7777777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+8.34%</w:t>
            </w:r>
          </w:p>
          <w:p w14:paraId="704B5A37" w14:textId="77777777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(+3.23%)</w:t>
            </w: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15D0EDF0" w14:textId="7777777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75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  <w:p w14:paraId="0B44D0B4" w14:textId="0D046B3D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(+12.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%)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A074BED" w14:textId="7777777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-0.39%</w:t>
            </w:r>
          </w:p>
          <w:p w14:paraId="34F8A854" w14:textId="69A7A306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(+10.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425E6134" w14:textId="50DE01E0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+32.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3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% </w:t>
            </w:r>
          </w:p>
          <w:p w14:paraId="39C3D4B1" w14:textId="6FFAC810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(-18.8%)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8C36B1C" w14:textId="4DA86576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+34.2%</w:t>
            </w:r>
          </w:p>
          <w:p w14:paraId="6BF0DEB8" w14:textId="1048A32B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(-17.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%)</w:t>
            </w:r>
          </w:p>
        </w:tc>
      </w:tr>
      <w:tr w:rsidR="00E60905" w:rsidRPr="00020A42" w14:paraId="2177DCD2" w14:textId="77777777" w:rsidTr="004F1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hideMark/>
          </w:tcPr>
          <w:p w14:paraId="349F7350" w14:textId="77777777" w:rsidR="00E60905" w:rsidRPr="009D65D6" w:rsidRDefault="00E60905" w:rsidP="004F174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  <w:t>A</w:t>
            </w:r>
            <w:r w:rsidRPr="009D65D6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  <w:t>3</w:t>
            </w:r>
          </w:p>
          <w:p w14:paraId="64178925" w14:textId="77777777" w:rsidR="00E60905" w:rsidRPr="009D65D6" w:rsidRDefault="00E60905" w:rsidP="004F17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75F53C69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8.61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% </w:t>
            </w:r>
          </w:p>
          <w:p w14:paraId="5C1B7E88" w14:textId="77777777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(+4.30%)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5D200F3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+9.21%</w:t>
            </w:r>
          </w:p>
          <w:p w14:paraId="047B2014" w14:textId="77777777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(+4.10%)</w:t>
            </w: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028A62C8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1.88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% </w:t>
            </w:r>
          </w:p>
          <w:p w14:paraId="11FC3906" w14:textId="7D92CCA9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(+16.0%)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4244EA9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+3.47%</w:t>
            </w:r>
          </w:p>
          <w:p w14:paraId="4FEA6BB5" w14:textId="6E52E798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(+14.3%)</w:t>
            </w: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6F32CF13" w14:textId="02D9F7EA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5.7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  <w:p w14:paraId="0B3F0152" w14:textId="7F088746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(-25.4%)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B224C2F" w14:textId="06F26320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+26.0%</w:t>
            </w:r>
          </w:p>
          <w:p w14:paraId="3DD14CB0" w14:textId="7155E300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(-25.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%)</w:t>
            </w:r>
          </w:p>
        </w:tc>
      </w:tr>
      <w:tr w:rsidR="00E60905" w:rsidRPr="00020A42" w14:paraId="242445F4" w14:textId="77777777" w:rsidTr="004F1743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hideMark/>
          </w:tcPr>
          <w:p w14:paraId="0E5F38D0" w14:textId="77777777" w:rsidR="00E60905" w:rsidRPr="009D65D6" w:rsidRDefault="00E60905" w:rsidP="004F17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  <w:t>A</w:t>
            </w:r>
            <w:r w:rsidRPr="009D65D6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  <w:t xml:space="preserve">4 </w:t>
            </w: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761332D7" w14:textId="7777777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+8.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88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  <w:p w14:paraId="5992538C" w14:textId="77777777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(+4.57%)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D9BFBFF" w14:textId="7777777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+9.19%</w:t>
            </w:r>
          </w:p>
          <w:p w14:paraId="441F532F" w14:textId="77777777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(+4.08%)</w:t>
            </w: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00C6FAFC" w14:textId="7777777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2.68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  <w:p w14:paraId="6C973EE8" w14:textId="03C276DE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(+16.8%)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1552E51" w14:textId="7777777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+4.25%</w:t>
            </w:r>
          </w:p>
          <w:p w14:paraId="3BDE84F6" w14:textId="1302D285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(+15.1%)</w:t>
            </w: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629F994C" w14:textId="329A864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6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7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 xml:space="preserve">% </w:t>
            </w:r>
          </w:p>
          <w:p w14:paraId="1FC8EC4D" w14:textId="00996939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(-24.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A1E0AD4" w14:textId="0A75A2BC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</w:rPr>
              <w:t>+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24.</w:t>
            </w:r>
            <w:r w:rsidR="00893122">
              <w:rPr>
                <w:rFonts w:ascii="Times New Roman" w:hAnsi="Times New Roman" w:cs="Times New Roman"/>
                <w:color w:val="000000" w:themeColor="text1"/>
                <w:kern w:val="24"/>
              </w:rPr>
              <w:t>7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24"/>
              </w:rPr>
              <w:t>%</w:t>
            </w:r>
          </w:p>
          <w:p w14:paraId="6D926471" w14:textId="55EAF124" w:rsidR="00E60905" w:rsidRPr="00134CF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(-27.</w:t>
            </w:r>
            <w:r w:rsidR="00893122">
              <w:rPr>
                <w:rFonts w:ascii="Times New Roman" w:hAnsi="Times New Roman" w:cs="Times New Roman"/>
                <w:color w:val="000000" w:themeColor="text1"/>
                <w:kern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%)</w:t>
            </w:r>
          </w:p>
        </w:tc>
      </w:tr>
      <w:tr w:rsidR="00E60905" w:rsidRPr="00020A42" w14:paraId="6B2FA0B7" w14:textId="77777777" w:rsidTr="004F1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hideMark/>
          </w:tcPr>
          <w:p w14:paraId="1E9C61B5" w14:textId="77777777" w:rsidR="00E60905" w:rsidRPr="009D65D6" w:rsidRDefault="00E60905" w:rsidP="004F17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  <w:t>A</w:t>
            </w:r>
            <w:r w:rsidRPr="009D65D6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705D1BD7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8.05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  <w:p w14:paraId="3F02050F" w14:textId="77777777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(+3.74%)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B88F753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+8.73%</w:t>
            </w:r>
          </w:p>
          <w:p w14:paraId="6085140D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(+3.62%)</w:t>
            </w: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6C5F1BF3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-0.18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  <w:p w14:paraId="17C02254" w14:textId="67C4117F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(+1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4.0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0F1BD78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+1.86%</w:t>
            </w:r>
          </w:p>
          <w:p w14:paraId="14FE6CFA" w14:textId="14D0380C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(+12.7%)</w:t>
            </w:r>
          </w:p>
        </w:tc>
        <w:tc>
          <w:tcPr>
            <w:tcW w:w="0" w:type="auto"/>
            <w:tcBorders>
              <w:top w:val="nil"/>
              <w:bottom w:val="nil"/>
            </w:tcBorders>
            <w:hideMark/>
          </w:tcPr>
          <w:p w14:paraId="7FA77820" w14:textId="295DD5F4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29.0</w:t>
            </w:r>
            <w:r w:rsidRPr="009D65D6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  <w:p w14:paraId="56B86480" w14:textId="5B09FDE3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(-22.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AF46C85" w14:textId="2866F314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+28.8%</w:t>
            </w:r>
          </w:p>
          <w:p w14:paraId="0DF42B59" w14:textId="376E956B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(-22.9%)</w:t>
            </w:r>
          </w:p>
        </w:tc>
      </w:tr>
      <w:tr w:rsidR="00E60905" w:rsidRPr="000A2F44" w14:paraId="3B9E2645" w14:textId="77777777" w:rsidTr="004F1743">
        <w:trPr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</w:tcPr>
          <w:p w14:paraId="1D356CD7" w14:textId="77777777" w:rsidR="00E60905" w:rsidRPr="00B31AEB" w:rsidRDefault="00E60905" w:rsidP="004F17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</w:pPr>
            <w:r w:rsidRPr="00B31AEB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  <w:t>A6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59D3E5D" w14:textId="7777777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+6.38%</w:t>
            </w:r>
          </w:p>
          <w:p w14:paraId="1C6E297D" w14:textId="77777777" w:rsidR="00E60905" w:rsidRPr="009E149E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24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kern w:val="24"/>
              </w:rPr>
              <w:t>N/A)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93A60A0" w14:textId="7777777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+8.63%</w:t>
            </w:r>
          </w:p>
          <w:p w14:paraId="5F99A726" w14:textId="7777777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(N/A)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4AE5285" w14:textId="67E01E09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-13.5%</w:t>
            </w:r>
          </w:p>
          <w:p w14:paraId="4EA07981" w14:textId="7777777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(N/A)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D6224BF" w14:textId="7777777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-6.70%</w:t>
            </w:r>
          </w:p>
          <w:p w14:paraId="3928C041" w14:textId="7777777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(N/A)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B6443AB" w14:textId="0FE5C3C4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+44.4%</w:t>
            </w:r>
          </w:p>
          <w:p w14:paraId="0084F0F5" w14:textId="77777777" w:rsidR="00E60905" w:rsidRPr="009D65D6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(N/A)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71CA7F8" w14:textId="5C07EF27" w:rsidR="00E60905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0A2F44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+41.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9</w:t>
            </w:r>
            <w:r w:rsidRPr="000A2F44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  <w:p w14:paraId="71649B13" w14:textId="77777777" w:rsidR="00E60905" w:rsidRPr="000A2F44" w:rsidRDefault="00E60905" w:rsidP="004F17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(N/A)</w:t>
            </w:r>
          </w:p>
        </w:tc>
      </w:tr>
      <w:tr w:rsidR="00E60905" w:rsidRPr="00020A42" w14:paraId="4F6BB03D" w14:textId="77777777" w:rsidTr="004F17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12" w:space="0" w:color="auto"/>
            </w:tcBorders>
          </w:tcPr>
          <w:p w14:paraId="3D2EF8C3" w14:textId="77777777" w:rsidR="00E60905" w:rsidRPr="00B31AEB" w:rsidRDefault="00E60905" w:rsidP="004F17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</w:pPr>
            <w:r w:rsidRPr="00B31AEB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kern w:val="24"/>
              </w:rPr>
              <w:t>A7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4E0A268F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+5.36%</w:t>
            </w:r>
          </w:p>
          <w:p w14:paraId="76760DFE" w14:textId="77777777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(-1.02%)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2A03C582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+7.36%</w:t>
            </w:r>
          </w:p>
          <w:p w14:paraId="6DBCC5FE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(-1.27%)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7E04A332" w14:textId="1039CF3E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-16.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  <w:p w14:paraId="12F5B42C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(-2.61%)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770DAAF6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-9.84%</w:t>
            </w:r>
          </w:p>
          <w:p w14:paraId="62649B4C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(-3.14%)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48A69D3B" w14:textId="7C93ECAC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+46.4%</w:t>
            </w:r>
          </w:p>
          <w:p w14:paraId="3AEACC7B" w14:textId="77777777" w:rsidR="00E60905" w:rsidRPr="009D65D6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(+2.00%)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5CB361AD" w14:textId="19FD03DA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</w:pPr>
            <w:r w:rsidRPr="000C0867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+44.</w:t>
            </w:r>
            <w:r w:rsidR="00893122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7</w:t>
            </w:r>
            <w:r w:rsidRPr="000C0867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%</w:t>
            </w:r>
          </w:p>
          <w:p w14:paraId="68B6FF44" w14:textId="77777777" w:rsidR="00E60905" w:rsidRDefault="00E60905" w:rsidP="004F17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Times New Roman"/>
                <w:color w:val="000000" w:themeColor="text1"/>
                <w:kern w:val="24"/>
              </w:rPr>
            </w:pPr>
            <w:r w:rsidRPr="009E149E">
              <w:rPr>
                <w:rFonts w:ascii="Times New Roman" w:eastAsia="Times New Roman" w:hAnsi="Times New Roman" w:cs="Times New Roman"/>
                <w:color w:val="000000" w:themeColor="text1"/>
                <w:kern w:val="24"/>
              </w:rPr>
              <w:t>(+2.77%)</w:t>
            </w:r>
          </w:p>
        </w:tc>
      </w:tr>
    </w:tbl>
    <w:p w14:paraId="27B42FB3" w14:textId="77777777" w:rsidR="00E60905" w:rsidRPr="00B43B17" w:rsidRDefault="00E60905" w:rsidP="00B43B1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60905" w:rsidRPr="00B43B17" w:rsidSect="00B43B17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54024" w14:textId="77777777" w:rsidR="002B5E8E" w:rsidRDefault="002B5E8E">
      <w:pPr>
        <w:spacing w:after="0" w:line="240" w:lineRule="auto"/>
      </w:pPr>
      <w:r>
        <w:separator/>
      </w:r>
    </w:p>
  </w:endnote>
  <w:endnote w:type="continuationSeparator" w:id="0">
    <w:p w14:paraId="7D64BD65" w14:textId="77777777" w:rsidR="002B5E8E" w:rsidRDefault="002B5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68787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28A090" w14:textId="77777777" w:rsidR="00756C18" w:rsidRDefault="00205D9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A45F8B" w14:textId="77777777" w:rsidR="00756C18" w:rsidRDefault="002B5E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A02DC" w14:textId="77777777" w:rsidR="002B5E8E" w:rsidRDefault="002B5E8E">
      <w:pPr>
        <w:spacing w:after="0" w:line="240" w:lineRule="auto"/>
      </w:pPr>
      <w:r>
        <w:separator/>
      </w:r>
    </w:p>
  </w:footnote>
  <w:footnote w:type="continuationSeparator" w:id="0">
    <w:p w14:paraId="2D3FCCE0" w14:textId="77777777" w:rsidR="002B5E8E" w:rsidRDefault="002B5E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B17"/>
    <w:rsid w:val="0005747F"/>
    <w:rsid w:val="00136F51"/>
    <w:rsid w:val="00205D94"/>
    <w:rsid w:val="00212A77"/>
    <w:rsid w:val="00221DA7"/>
    <w:rsid w:val="00243288"/>
    <w:rsid w:val="002455AF"/>
    <w:rsid w:val="002877FC"/>
    <w:rsid w:val="002B0300"/>
    <w:rsid w:val="002B4237"/>
    <w:rsid w:val="002B5E8E"/>
    <w:rsid w:val="003025AC"/>
    <w:rsid w:val="00335E57"/>
    <w:rsid w:val="00407547"/>
    <w:rsid w:val="0043375F"/>
    <w:rsid w:val="004356CC"/>
    <w:rsid w:val="004630F0"/>
    <w:rsid w:val="00466582"/>
    <w:rsid w:val="00491A0F"/>
    <w:rsid w:val="00504F94"/>
    <w:rsid w:val="00513EEA"/>
    <w:rsid w:val="00585D31"/>
    <w:rsid w:val="00590C97"/>
    <w:rsid w:val="00614FA8"/>
    <w:rsid w:val="006609AC"/>
    <w:rsid w:val="007216BB"/>
    <w:rsid w:val="0074201C"/>
    <w:rsid w:val="00791F12"/>
    <w:rsid w:val="008224BF"/>
    <w:rsid w:val="00893122"/>
    <w:rsid w:val="008D7FCF"/>
    <w:rsid w:val="00954B63"/>
    <w:rsid w:val="009E3FE1"/>
    <w:rsid w:val="00A603F6"/>
    <w:rsid w:val="00A7236A"/>
    <w:rsid w:val="00A9710F"/>
    <w:rsid w:val="00AE4DDE"/>
    <w:rsid w:val="00B43B17"/>
    <w:rsid w:val="00BA6FB0"/>
    <w:rsid w:val="00BC375C"/>
    <w:rsid w:val="00BE3C40"/>
    <w:rsid w:val="00C56703"/>
    <w:rsid w:val="00C56B70"/>
    <w:rsid w:val="00C92FD6"/>
    <w:rsid w:val="00CF1102"/>
    <w:rsid w:val="00D45378"/>
    <w:rsid w:val="00D54F7D"/>
    <w:rsid w:val="00D761EA"/>
    <w:rsid w:val="00DA70B7"/>
    <w:rsid w:val="00E4639A"/>
    <w:rsid w:val="00E50548"/>
    <w:rsid w:val="00E60905"/>
    <w:rsid w:val="00F2326F"/>
    <w:rsid w:val="00F5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5F765"/>
  <w15:chartTrackingRefBased/>
  <w15:docId w15:val="{80AC14A4-A08E-4456-B8B4-1AD9920A4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2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B43B1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Footer">
    <w:name w:val="footer"/>
    <w:basedOn w:val="Normal"/>
    <w:link w:val="FooterChar"/>
    <w:uiPriority w:val="99"/>
    <w:unhideWhenUsed/>
    <w:rsid w:val="00B43B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B17"/>
  </w:style>
  <w:style w:type="character" w:styleId="LineNumber">
    <w:name w:val="line number"/>
    <w:basedOn w:val="DefaultParagraphFont"/>
    <w:uiPriority w:val="99"/>
    <w:semiHidden/>
    <w:unhideWhenUsed/>
    <w:rsid w:val="00B43B17"/>
  </w:style>
  <w:style w:type="character" w:styleId="Hyperlink">
    <w:name w:val="Hyperlink"/>
    <w:basedOn w:val="DefaultParagraphFont"/>
    <w:uiPriority w:val="99"/>
    <w:unhideWhenUsed/>
    <w:rsid w:val="00E609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0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patrick.c.taylor@nasa.gov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1949</Words>
  <Characters>11115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Huang, Yiyi - (yiyi063)</dc:creator>
  <cp:keywords/>
  <dc:description/>
  <cp:lastModifiedBy>Taylor, Patrick C. (LARC-E302)</cp:lastModifiedBy>
  <cp:revision>3</cp:revision>
  <dcterms:created xsi:type="dcterms:W3CDTF">2022-05-05T19:53:00Z</dcterms:created>
  <dcterms:modified xsi:type="dcterms:W3CDTF">2022-05-05T19:54:00Z</dcterms:modified>
</cp:coreProperties>
</file>