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DD" w:rsidRDefault="005172DD" w:rsidP="005172DD">
      <w:pPr>
        <w:rPr>
          <w:rFonts w:ascii="Times New Roman" w:hAnsi="Times New Roman" w:cs="Times New Roman"/>
          <w:b/>
          <w:sz w:val="28"/>
          <w:szCs w:val="28"/>
        </w:rPr>
      </w:pPr>
      <w:r w:rsidRPr="005172DD">
        <w:rPr>
          <w:rFonts w:ascii="Times New Roman" w:hAnsi="Times New Roman" w:cs="Times New Roman"/>
          <w:b/>
          <w:sz w:val="28"/>
          <w:szCs w:val="28"/>
        </w:rPr>
        <w:t>Detailed model a</w:t>
      </w:r>
      <w:r w:rsidRPr="005172DD">
        <w:rPr>
          <w:rFonts w:ascii="Times New Roman" w:hAnsi="Times New Roman" w:cs="Times New Roman"/>
          <w:b/>
          <w:sz w:val="28"/>
          <w:szCs w:val="28"/>
        </w:rPr>
        <w:t>nalysis</w:t>
      </w:r>
    </w:p>
    <w:p w:rsidR="005172DD" w:rsidRPr="005172DD" w:rsidRDefault="005172DD" w:rsidP="005172DD">
      <w:pPr>
        <w:rPr>
          <w:rFonts w:ascii="Times New Roman" w:hAnsi="Times New Roman" w:cs="Times New Roman"/>
          <w:b/>
          <w:sz w:val="28"/>
          <w:szCs w:val="28"/>
        </w:rPr>
      </w:pPr>
    </w:p>
    <w:p w:rsidR="00055DBB" w:rsidRDefault="00055DBB" w:rsidP="00055DBB">
      <w:pPr>
        <w:spacing w:line="480" w:lineRule="auto"/>
        <w:rPr>
          <w:rFonts w:ascii="Times New Roman" w:eastAsiaTheme="minorEastAsia" w:hAnsi="Times New Roman" w:cs="Times New Roman"/>
          <w:b/>
        </w:rPr>
      </w:pPr>
      <w:r>
        <w:rPr>
          <w:rFonts w:ascii="Times New Roman" w:eastAsiaTheme="minorEastAsia" w:hAnsi="Times New Roman" w:cs="Times New Roman"/>
          <w:b/>
        </w:rPr>
        <w:t>Thermistor Calibration</w:t>
      </w:r>
    </w:p>
    <w:p w:rsidR="00055DBB" w:rsidRDefault="00055DBB" w:rsidP="00055DBB">
      <w:pPr>
        <w:spacing w:line="480" w:lineRule="auto"/>
        <w:rPr>
          <w:rFonts w:ascii="Times New Roman" w:eastAsiaTheme="minorEastAsia" w:hAnsi="Times New Roman" w:cs="Times New Roman"/>
        </w:rPr>
      </w:pPr>
      <w:r>
        <w:rPr>
          <w:rFonts w:ascii="Times New Roman" w:eastAsiaTheme="minorEastAsia" w:hAnsi="Times New Roman" w:cs="Times New Roman"/>
        </w:rPr>
        <w:tab/>
        <w:t>The calibration offsets used to correct the raw data (as described in the methods section of the paper) are listed in table S1:</w:t>
      </w:r>
    </w:p>
    <w:tbl>
      <w:tblPr>
        <w:tblW w:w="5265" w:type="dxa"/>
        <w:jc w:val="center"/>
        <w:tblLook w:val="04A0" w:firstRow="1" w:lastRow="0" w:firstColumn="1" w:lastColumn="0" w:noHBand="0" w:noVBand="1"/>
      </w:tblPr>
      <w:tblGrid>
        <w:gridCol w:w="1700"/>
        <w:gridCol w:w="2360"/>
        <w:gridCol w:w="1391"/>
      </w:tblGrid>
      <w:tr w:rsidR="00055DBB" w:rsidRPr="002832AD" w:rsidTr="00FC6B2A">
        <w:trPr>
          <w:trHeight w:val="300"/>
          <w:jc w:val="center"/>
        </w:trPr>
        <w:tc>
          <w:tcPr>
            <w:tcW w:w="1700" w:type="dxa"/>
            <w:tcBorders>
              <w:top w:val="single" w:sz="4" w:space="0" w:color="auto"/>
              <w:left w:val="nil"/>
              <w:bottom w:val="single" w:sz="4" w:space="0" w:color="auto"/>
              <w:right w:val="nil"/>
            </w:tcBorders>
            <w:shd w:val="clear" w:color="auto" w:fill="auto"/>
            <w:noWrap/>
            <w:vAlign w:val="center"/>
            <w:hideMark/>
          </w:tcPr>
          <w:p w:rsidR="00055DBB" w:rsidRPr="002832AD" w:rsidRDefault="00055DBB" w:rsidP="00CA5911">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 xml:space="preserve">Sensor </w:t>
            </w:r>
            <w:r w:rsidR="00CA5911">
              <w:rPr>
                <w:rFonts w:ascii="Calibri" w:eastAsia="Times New Roman" w:hAnsi="Calibri" w:cs="Calibri"/>
                <w:color w:val="000000"/>
              </w:rPr>
              <w:t>ID</w:t>
            </w:r>
          </w:p>
        </w:tc>
        <w:tc>
          <w:tcPr>
            <w:tcW w:w="2360" w:type="dxa"/>
            <w:tcBorders>
              <w:top w:val="single" w:sz="4" w:space="0" w:color="auto"/>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Depth and Location on Probe (cm)</w:t>
            </w:r>
          </w:p>
        </w:tc>
        <w:tc>
          <w:tcPr>
            <w:tcW w:w="1205" w:type="dxa"/>
            <w:tcBorders>
              <w:top w:val="single" w:sz="4" w:space="0" w:color="auto"/>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Temperature Offset (˚C)</w:t>
            </w:r>
          </w:p>
        </w:tc>
      </w:tr>
      <w:tr w:rsidR="00055DBB" w:rsidRPr="002832AD" w:rsidTr="00FC6B2A">
        <w:trPr>
          <w:trHeight w:val="300"/>
          <w:jc w:val="center"/>
        </w:trPr>
        <w:tc>
          <w:tcPr>
            <w:tcW w:w="170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8061</w:t>
            </w:r>
          </w:p>
        </w:tc>
        <w:tc>
          <w:tcPr>
            <w:tcW w:w="236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 xml:space="preserve"> +5 (bottom water)</w:t>
            </w:r>
          </w:p>
        </w:tc>
        <w:tc>
          <w:tcPr>
            <w:tcW w:w="1205"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-0.051</w:t>
            </w:r>
          </w:p>
        </w:tc>
      </w:tr>
      <w:tr w:rsidR="00055DBB" w:rsidRPr="002832AD" w:rsidTr="00FC6B2A">
        <w:trPr>
          <w:trHeight w:val="300"/>
          <w:jc w:val="center"/>
        </w:trPr>
        <w:tc>
          <w:tcPr>
            <w:tcW w:w="170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8062</w:t>
            </w:r>
          </w:p>
        </w:tc>
        <w:tc>
          <w:tcPr>
            <w:tcW w:w="236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 xml:space="preserve"> -5 (sediment)</w:t>
            </w:r>
          </w:p>
        </w:tc>
        <w:tc>
          <w:tcPr>
            <w:tcW w:w="1205"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-0.051</w:t>
            </w:r>
          </w:p>
        </w:tc>
      </w:tr>
      <w:tr w:rsidR="00055DBB" w:rsidRPr="002832AD" w:rsidTr="00FC6B2A">
        <w:trPr>
          <w:trHeight w:val="300"/>
          <w:jc w:val="center"/>
        </w:trPr>
        <w:tc>
          <w:tcPr>
            <w:tcW w:w="170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8063</w:t>
            </w:r>
          </w:p>
        </w:tc>
        <w:tc>
          <w:tcPr>
            <w:tcW w:w="236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 xml:space="preserve"> -10 (sediment)</w:t>
            </w:r>
          </w:p>
        </w:tc>
        <w:tc>
          <w:tcPr>
            <w:tcW w:w="1205"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-0.079</w:t>
            </w:r>
          </w:p>
        </w:tc>
      </w:tr>
      <w:tr w:rsidR="00055DBB" w:rsidRPr="002832AD" w:rsidTr="00FC6B2A">
        <w:trPr>
          <w:trHeight w:val="300"/>
          <w:jc w:val="center"/>
        </w:trPr>
        <w:tc>
          <w:tcPr>
            <w:tcW w:w="170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8064</w:t>
            </w:r>
          </w:p>
        </w:tc>
        <w:tc>
          <w:tcPr>
            <w:tcW w:w="2360"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 xml:space="preserve"> -15 (sediment)</w:t>
            </w:r>
          </w:p>
        </w:tc>
        <w:tc>
          <w:tcPr>
            <w:tcW w:w="1205" w:type="dxa"/>
            <w:tcBorders>
              <w:top w:val="nil"/>
              <w:left w:val="nil"/>
              <w:bottom w:val="single" w:sz="4" w:space="0" w:color="auto"/>
              <w:right w:val="nil"/>
            </w:tcBorders>
            <w:shd w:val="clear" w:color="auto" w:fill="auto"/>
            <w:noWrap/>
            <w:vAlign w:val="center"/>
            <w:hideMark/>
          </w:tcPr>
          <w:p w:rsidR="00055DBB" w:rsidRPr="002832AD" w:rsidRDefault="00055DBB" w:rsidP="00FC6B2A">
            <w:pPr>
              <w:spacing w:line="240" w:lineRule="auto"/>
              <w:jc w:val="center"/>
              <w:rPr>
                <w:rFonts w:ascii="Calibri" w:eastAsia="Times New Roman" w:hAnsi="Calibri" w:cs="Calibri"/>
                <w:color w:val="000000"/>
              </w:rPr>
            </w:pPr>
            <w:r w:rsidRPr="002832AD">
              <w:rPr>
                <w:rFonts w:ascii="Calibri" w:eastAsia="Times New Roman" w:hAnsi="Calibri" w:cs="Calibri"/>
                <w:color w:val="000000"/>
              </w:rPr>
              <w:t>0.032</w:t>
            </w:r>
          </w:p>
        </w:tc>
      </w:tr>
    </w:tbl>
    <w:p w:rsidR="00055DBB" w:rsidRDefault="00055DBB" w:rsidP="00905C03">
      <w:pPr>
        <w:spacing w:line="480" w:lineRule="auto"/>
        <w:rPr>
          <w:rFonts w:ascii="Times New Roman" w:hAnsi="Times New Roman" w:cs="Times New Roman"/>
          <w:b/>
        </w:rPr>
      </w:pPr>
    </w:p>
    <w:p w:rsidR="00F51070" w:rsidRPr="00F51070" w:rsidRDefault="00055DBB" w:rsidP="00905C03">
      <w:pPr>
        <w:spacing w:line="480" w:lineRule="auto"/>
        <w:rPr>
          <w:rFonts w:ascii="Times New Roman" w:hAnsi="Times New Roman" w:cs="Times New Roman"/>
          <w:b/>
        </w:rPr>
      </w:pPr>
      <w:r>
        <w:rPr>
          <w:rFonts w:ascii="Times New Roman" w:hAnsi="Times New Roman" w:cs="Times New Roman"/>
          <w:b/>
        </w:rPr>
        <w:t>Mode</w:t>
      </w:r>
      <w:bookmarkStart w:id="0" w:name="_GoBack"/>
      <w:r>
        <w:rPr>
          <w:rFonts w:ascii="Times New Roman" w:hAnsi="Times New Roman" w:cs="Times New Roman"/>
          <w:b/>
        </w:rPr>
        <w:t xml:space="preserve">l </w:t>
      </w:r>
      <w:bookmarkEnd w:id="0"/>
      <w:r>
        <w:rPr>
          <w:rFonts w:ascii="Times New Roman" w:hAnsi="Times New Roman" w:cs="Times New Roman"/>
          <w:b/>
        </w:rPr>
        <w:t>Details</w:t>
      </w:r>
    </w:p>
    <w:p w:rsidR="00905C03" w:rsidRPr="00382401" w:rsidRDefault="00905C03" w:rsidP="00905C03">
      <w:pPr>
        <w:spacing w:line="480" w:lineRule="auto"/>
        <w:ind w:firstLine="720"/>
        <w:rPr>
          <w:rFonts w:ascii="Times New Roman" w:hAnsi="Times New Roman" w:cs="Times New Roman"/>
        </w:rPr>
      </w:pPr>
      <w:r w:rsidRPr="00382401">
        <w:rPr>
          <w:rFonts w:ascii="Times New Roman" w:hAnsi="Times New Roman" w:cs="Times New Roman"/>
        </w:rPr>
        <w:t xml:space="preserve">As a function of both time and material properties, TD controls a material’s response to transient heat transfer.  The governing equation for three-dimensional conduction (the heat diffusion equation, equation </w:t>
      </w:r>
      <w:r w:rsidR="00BC26A7">
        <w:rPr>
          <w:rFonts w:ascii="Times New Roman" w:hAnsi="Times New Roman" w:cs="Times New Roman"/>
        </w:rPr>
        <w:t>S</w:t>
      </w:r>
      <w:r w:rsidRPr="00382401">
        <w:rPr>
          <w:rFonts w:ascii="Times New Roman" w:hAnsi="Times New Roman" w:cs="Times New Roman"/>
        </w:rPr>
        <w:t>1), demonstrates how this transient term behaves in relation to time-independent conduction and heat generation.</w:t>
      </w:r>
    </w:p>
    <w:p w:rsidR="00905C03" w:rsidRPr="00382401" w:rsidRDefault="005172DD" w:rsidP="00905C03">
      <w:pPr>
        <w:spacing w:line="480" w:lineRule="auto"/>
        <w:ind w:firstLine="720"/>
        <w:jc w:val="right"/>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T</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T</m:t>
            </m:r>
          </m:num>
          <m:den>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T</m:t>
            </m:r>
          </m:num>
          <m:den>
            <m:sSup>
              <m:sSupPr>
                <m:ctrlPr>
                  <w:rPr>
                    <w:rFonts w:ascii="Cambria Math" w:hAnsi="Cambria Math" w:cs="Times New Roman"/>
                    <w:i/>
                  </w:rPr>
                </m:ctrlPr>
              </m:sSupPr>
              <m:e>
                <m:r>
                  <w:rPr>
                    <w:rFonts w:ascii="Cambria Math" w:hAnsi="Cambria Math" w:cs="Times New Roman"/>
                  </w:rPr>
                  <m:t>A</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acc>
              <m:accPr>
                <m:chr m:val="̇"/>
                <m:ctrlPr>
                  <w:rPr>
                    <w:rFonts w:ascii="Cambria Math" w:hAnsi="Cambria Math" w:cs="Times New Roman"/>
                    <w:i/>
                  </w:rPr>
                </m:ctrlPr>
              </m:accPr>
              <m:e>
                <m:r>
                  <w:rPr>
                    <w:rFonts w:ascii="Cambria Math" w:hAnsi="Cambria Math" w:cs="Times New Roman"/>
                  </w:rPr>
                  <m:t>q</m:t>
                </m:r>
              </m:e>
            </m:acc>
          </m:num>
          <m:den>
            <m:r>
              <w:rPr>
                <w:rFonts w:ascii="Cambria Math" w:hAnsi="Cambria Math" w:cs="Times New Roman"/>
              </w:rPr>
              <m:t>k</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α</m:t>
            </m:r>
          </m:den>
        </m:f>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∂t</m:t>
            </m:r>
          </m:den>
        </m:f>
      </m:oMath>
      <w:r w:rsidR="00905C03" w:rsidRPr="00382401">
        <w:rPr>
          <w:rFonts w:ascii="Times New Roman" w:eastAsiaTheme="minorEastAsia" w:hAnsi="Times New Roman" w:cs="Times New Roman"/>
        </w:rPr>
        <w:t xml:space="preserve"> </w:t>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t>(</w:t>
      </w:r>
      <w:r w:rsidR="00905C03">
        <w:rPr>
          <w:rFonts w:ascii="Times New Roman" w:eastAsiaTheme="minorEastAsia" w:hAnsi="Times New Roman" w:cs="Times New Roman"/>
        </w:rPr>
        <w:t>S</w:t>
      </w:r>
      <w:r w:rsidR="00905C03" w:rsidRPr="00382401">
        <w:rPr>
          <w:rFonts w:ascii="Times New Roman" w:eastAsiaTheme="minorEastAsia" w:hAnsi="Times New Roman" w:cs="Times New Roman"/>
        </w:rPr>
        <w:t>1)</w:t>
      </w:r>
    </w:p>
    <w:p w:rsidR="00905C03" w:rsidRPr="00382401" w:rsidRDefault="00905C03" w:rsidP="00905C03">
      <w:pPr>
        <w:spacing w:line="480" w:lineRule="auto"/>
        <w:rPr>
          <w:rFonts w:ascii="Times New Roman" w:hAnsi="Times New Roman" w:cs="Times New Roman"/>
        </w:rPr>
      </w:pPr>
    </w:p>
    <w:p w:rsidR="00905C03" w:rsidRPr="00382401" w:rsidRDefault="00905C03" w:rsidP="00905C03">
      <w:pPr>
        <w:spacing w:line="480" w:lineRule="auto"/>
        <w:rPr>
          <w:rFonts w:ascii="Times New Roman" w:hAnsi="Times New Roman" w:cs="Times New Roman"/>
        </w:rPr>
      </w:pPr>
      <w:r w:rsidRPr="00382401">
        <w:rPr>
          <w:rFonts w:ascii="Times New Roman" w:hAnsi="Times New Roman" w:cs="Times New Roman"/>
        </w:rPr>
        <w:t xml:space="preserve">For conduction through marine sediments, many simplifications can be applied to the general equation.  First, conduction is assumed to be one-dimensional; from the bottom water down through the sediment, but not laterally through the sediments.  Next, it is assumed that no heat generation occurs, leaving only two terms in equation </w:t>
      </w:r>
      <w:r w:rsidR="00BC26A7">
        <w:rPr>
          <w:rFonts w:ascii="Times New Roman" w:hAnsi="Times New Roman" w:cs="Times New Roman"/>
        </w:rPr>
        <w:t>S</w:t>
      </w:r>
      <w:r w:rsidRPr="00382401">
        <w:rPr>
          <w:rFonts w:ascii="Times New Roman" w:hAnsi="Times New Roman" w:cs="Times New Roman"/>
        </w:rPr>
        <w:t xml:space="preserve">1.  The result is equation </w:t>
      </w:r>
      <w:r w:rsidR="00BC26A7">
        <w:rPr>
          <w:rFonts w:ascii="Times New Roman" w:hAnsi="Times New Roman" w:cs="Times New Roman"/>
        </w:rPr>
        <w:t>S</w:t>
      </w:r>
      <w:r w:rsidRPr="00382401">
        <w:rPr>
          <w:rFonts w:ascii="Times New Roman" w:hAnsi="Times New Roman" w:cs="Times New Roman"/>
        </w:rPr>
        <w:t>2, the heat equation for transient conduction in a semi-infinite solid.</w:t>
      </w:r>
    </w:p>
    <w:p w:rsidR="00905C03" w:rsidRPr="00382401" w:rsidRDefault="005172DD" w:rsidP="00905C03">
      <w:pPr>
        <w:spacing w:line="480" w:lineRule="auto"/>
        <w:ind w:firstLine="720"/>
        <w:jc w:val="right"/>
        <w:rPr>
          <w:rFonts w:ascii="Times New Roman" w:hAnsi="Times New Roman" w:cs="Times New Roman"/>
        </w:rPr>
      </w:pPr>
      <m:oMath>
        <m:f>
          <m:fPr>
            <m:ctrlPr>
              <w:rPr>
                <w:rFonts w:ascii="Cambria Math" w:hAnsi="Cambria Math" w:cs="Times New Roman"/>
                <w:i/>
              </w:rPr>
            </m:ctrlPr>
          </m:fPr>
          <m:num>
            <m:sSup>
              <m:sSupPr>
                <m:ctrlPr>
                  <w:rPr>
                    <w:rFonts w:ascii="Cambria Math" w:hAnsi="Cambria Math" w:cs="Times New Roman"/>
                    <w:i/>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T</m:t>
            </m:r>
          </m:num>
          <m:den>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α</m:t>
            </m:r>
          </m:den>
        </m:f>
        <m:f>
          <m:fPr>
            <m:ctrlPr>
              <w:rPr>
                <w:rFonts w:ascii="Cambria Math" w:hAnsi="Cambria Math" w:cs="Times New Roman"/>
                <w:i/>
              </w:rPr>
            </m:ctrlPr>
          </m:fPr>
          <m:num>
            <m:r>
              <w:rPr>
                <w:rFonts w:ascii="Cambria Math" w:hAnsi="Cambria Math" w:cs="Times New Roman"/>
              </w:rPr>
              <m:t>∂T</m:t>
            </m:r>
          </m:num>
          <m:den>
            <m:r>
              <w:rPr>
                <w:rFonts w:ascii="Cambria Math" w:hAnsi="Cambria Math" w:cs="Times New Roman"/>
              </w:rPr>
              <m:t>∂t</m:t>
            </m:r>
          </m:den>
        </m:f>
      </m:oMath>
      <w:r w:rsidR="00905C03" w:rsidRPr="00382401">
        <w:rPr>
          <w:rFonts w:ascii="Times New Roman" w:eastAsiaTheme="minorEastAsia" w:hAnsi="Times New Roman" w:cs="Times New Roman"/>
        </w:rPr>
        <w:t xml:space="preserve"> </w:t>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r>
      <w:r w:rsidR="00905C03" w:rsidRPr="00382401">
        <w:rPr>
          <w:rFonts w:ascii="Times New Roman" w:eastAsiaTheme="minorEastAsia" w:hAnsi="Times New Roman" w:cs="Times New Roman"/>
        </w:rPr>
        <w:tab/>
        <w:t>(</w:t>
      </w:r>
      <w:r w:rsidR="00905C03">
        <w:rPr>
          <w:rFonts w:ascii="Times New Roman" w:eastAsiaTheme="minorEastAsia" w:hAnsi="Times New Roman" w:cs="Times New Roman"/>
        </w:rPr>
        <w:t>S</w:t>
      </w:r>
      <w:r w:rsidR="00905C03" w:rsidRPr="00382401">
        <w:rPr>
          <w:rFonts w:ascii="Times New Roman" w:eastAsiaTheme="minorEastAsia" w:hAnsi="Times New Roman" w:cs="Times New Roman"/>
        </w:rPr>
        <w:t>2)</w:t>
      </w:r>
    </w:p>
    <w:p w:rsidR="00905C03" w:rsidRPr="00382401" w:rsidRDefault="00905C03" w:rsidP="00905C03">
      <w:pPr>
        <w:spacing w:line="480" w:lineRule="auto"/>
        <w:rPr>
          <w:rFonts w:ascii="Times New Roman" w:hAnsi="Times New Roman" w:cs="Times New Roman"/>
        </w:rPr>
      </w:pPr>
    </w:p>
    <w:p w:rsidR="00905C03" w:rsidRPr="00382401" w:rsidRDefault="00905C03" w:rsidP="00905C03">
      <w:pPr>
        <w:spacing w:line="480" w:lineRule="auto"/>
        <w:rPr>
          <w:rFonts w:ascii="Times New Roman" w:hAnsi="Times New Roman" w:cs="Times New Roman"/>
        </w:rPr>
      </w:pPr>
      <w:r w:rsidRPr="00382401">
        <w:rPr>
          <w:rFonts w:ascii="Times New Roman" w:hAnsi="Times New Roman" w:cs="Times New Roman"/>
        </w:rPr>
        <w:t xml:space="preserve">Last, the initial condition </w:t>
      </w:r>
      <w:proofErr w:type="gramStart"/>
      <w:r w:rsidRPr="00382401">
        <w:rPr>
          <w:rFonts w:ascii="Times New Roman" w:hAnsi="Times New Roman" w:cs="Times New Roman"/>
          <w:i/>
        </w:rPr>
        <w:t>T(</w:t>
      </w:r>
      <w:proofErr w:type="gramEnd"/>
      <w:r w:rsidRPr="00382401">
        <w:rPr>
          <w:rFonts w:ascii="Times New Roman" w:hAnsi="Times New Roman" w:cs="Times New Roman"/>
          <w:i/>
        </w:rPr>
        <w:t>x,0) = T</w:t>
      </w:r>
      <w:r w:rsidRPr="00382401">
        <w:rPr>
          <w:rFonts w:ascii="Times New Roman" w:hAnsi="Times New Roman" w:cs="Times New Roman"/>
          <w:i/>
          <w:vertAlign w:val="subscript"/>
        </w:rPr>
        <w:t xml:space="preserve">i </w:t>
      </w:r>
      <w:r w:rsidRPr="00382401">
        <w:rPr>
          <w:rFonts w:ascii="Times New Roman" w:hAnsi="Times New Roman" w:cs="Times New Roman"/>
        </w:rPr>
        <w:t xml:space="preserve"> and the interior boundary condition </w:t>
      </w:r>
      <w:r w:rsidRPr="00382401">
        <w:rPr>
          <w:rFonts w:ascii="Times New Roman" w:hAnsi="Times New Roman" w:cs="Times New Roman"/>
          <w:i/>
        </w:rPr>
        <w:t>T(x → ∞ ,t ) = T</w:t>
      </w:r>
      <w:r w:rsidRPr="00382401">
        <w:rPr>
          <w:rFonts w:ascii="Times New Roman" w:hAnsi="Times New Roman" w:cs="Times New Roman"/>
          <w:i/>
          <w:vertAlign w:val="subscript"/>
        </w:rPr>
        <w:t xml:space="preserve">i </w:t>
      </w:r>
      <w:r w:rsidRPr="00382401">
        <w:rPr>
          <w:rFonts w:ascii="Times New Roman" w:hAnsi="Times New Roman" w:cs="Times New Roman"/>
        </w:rPr>
        <w:t xml:space="preserve"> are applied, further simplifying equation </w:t>
      </w:r>
      <w:r w:rsidR="00BC26A7">
        <w:rPr>
          <w:rFonts w:ascii="Times New Roman" w:hAnsi="Times New Roman" w:cs="Times New Roman"/>
        </w:rPr>
        <w:t>S</w:t>
      </w:r>
      <w:r w:rsidRPr="00382401">
        <w:rPr>
          <w:rFonts w:ascii="Times New Roman" w:hAnsi="Times New Roman" w:cs="Times New Roman"/>
        </w:rPr>
        <w:t xml:space="preserve">2 to equation </w:t>
      </w:r>
      <w:r w:rsidR="00BC26A7">
        <w:rPr>
          <w:rFonts w:ascii="Times New Roman" w:hAnsi="Times New Roman" w:cs="Times New Roman"/>
        </w:rPr>
        <w:t>S</w:t>
      </w:r>
      <w:r w:rsidRPr="00382401">
        <w:rPr>
          <w:rFonts w:ascii="Times New Roman" w:hAnsi="Times New Roman" w:cs="Times New Roman"/>
        </w:rPr>
        <w:t>3.</w:t>
      </w:r>
    </w:p>
    <w:p w:rsidR="00905C03" w:rsidRPr="00382401" w:rsidRDefault="00905C03" w:rsidP="00905C03">
      <w:pPr>
        <w:spacing w:line="480" w:lineRule="auto"/>
        <w:ind w:firstLine="720"/>
        <w:jc w:val="right"/>
        <w:rPr>
          <w:rFonts w:ascii="Times New Roman" w:eastAsiaTheme="minorEastAsia" w:hAnsi="Times New Roman" w:cs="Times New Roman"/>
        </w:rPr>
      </w:pPr>
      <m:oMath>
        <m:r>
          <w:rPr>
            <w:rFonts w:ascii="Cambria Math" w:hAnsi="Cambria Math" w:cs="Times New Roman"/>
          </w:rPr>
          <w:lastRenderedPageBreak/>
          <m:t>T</m:t>
        </m:r>
        <m:d>
          <m:dPr>
            <m:ctrlPr>
              <w:rPr>
                <w:rFonts w:ascii="Cambria Math" w:hAnsi="Cambria Math" w:cs="Times New Roman"/>
                <w:i/>
              </w:rPr>
            </m:ctrlPr>
          </m:dPr>
          <m:e>
            <m:r>
              <w:rPr>
                <w:rFonts w:ascii="Cambria Math" w:hAnsi="Cambria Math" w:cs="Times New Roman"/>
              </w:rPr>
              <m:t>z,t</m:t>
            </m:r>
          </m:e>
        </m:d>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d>
              <m:dPr>
                <m:ctrlPr>
                  <w:rPr>
                    <w:rFonts w:ascii="Cambria Math" w:hAnsi="Cambria Math" w:cs="Times New Roman"/>
                    <w:i/>
                  </w:rPr>
                </m:ctrlPr>
              </m:dPr>
              <m:e>
                <m:r>
                  <w:rPr>
                    <w:rFonts w:ascii="Cambria Math" w:hAnsi="Cambria Math" w:cs="Times New Roman"/>
                  </w:rPr>
                  <m:t>t</m:t>
                </m:r>
              </m:e>
            </m:d>
            <m:r>
              <w:rPr>
                <w:rFonts w:ascii="Cambria Math" w:hAnsi="Cambria Math" w:cs="Times New Roman"/>
              </w:rPr>
              <m:t>*erfc</m:t>
            </m:r>
            <m:d>
              <m:dPr>
                <m:ctrlPr>
                  <w:rPr>
                    <w:rFonts w:ascii="Cambria Math" w:hAnsi="Cambria Math" w:cs="Times New Roman"/>
                    <w:i/>
                  </w:rPr>
                </m:ctrlPr>
              </m:dPr>
              <m:e>
                <m:f>
                  <m:fPr>
                    <m:ctrlPr>
                      <w:rPr>
                        <w:rFonts w:ascii="Cambria Math" w:hAnsi="Cambria Math" w:cs="Times New Roman"/>
                        <w:i/>
                      </w:rPr>
                    </m:ctrlPr>
                  </m:fPr>
                  <m:num>
                    <m:r>
                      <w:rPr>
                        <w:rFonts w:ascii="Cambria Math" w:hAnsi="Cambria Math" w:cs="Times New Roman"/>
                      </w:rPr>
                      <m:t>z</m:t>
                    </m:r>
                  </m:num>
                  <m:den>
                    <m:rad>
                      <m:radPr>
                        <m:degHide m:val="1"/>
                        <m:ctrlPr>
                          <w:rPr>
                            <w:rFonts w:ascii="Cambria Math" w:hAnsi="Cambria Math" w:cs="Times New Roman"/>
                            <w:i/>
                          </w:rPr>
                        </m:ctrlPr>
                      </m:radPr>
                      <m:deg/>
                      <m:e>
                        <m:r>
                          <w:rPr>
                            <w:rFonts w:ascii="Cambria Math" w:hAnsi="Cambria Math" w:cs="Times New Roman"/>
                          </w:rPr>
                          <m:t>4*</m:t>
                        </m:r>
                        <m:sSub>
                          <m:sSubPr>
                            <m:ctrlPr>
                              <w:rPr>
                                <w:rFonts w:ascii="Cambria Math" w:hAnsi="Cambria Math" w:cs="Times New Roman"/>
                                <w:i/>
                              </w:rPr>
                            </m:ctrlPr>
                          </m:sSubPr>
                          <m:e>
                            <m:r>
                              <w:rPr>
                                <w:rFonts w:ascii="Cambria Math" w:hAnsi="Cambria Math" w:cs="Times New Roman"/>
                              </w:rPr>
                              <m:t>α</m:t>
                            </m:r>
                          </m:e>
                          <m:sub>
                            <m:r>
                              <w:rPr>
                                <w:rFonts w:ascii="Cambria Math" w:hAnsi="Cambria Math" w:cs="Times New Roman"/>
                              </w:rPr>
                              <m:t>z</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i</m:t>
                            </m:r>
                          </m:sub>
                        </m:sSub>
                      </m:e>
                    </m:rad>
                  </m:den>
                </m:f>
              </m:e>
            </m:d>
          </m:e>
        </m:nary>
      </m:oMath>
      <w:r w:rsidRPr="00382401">
        <w:rPr>
          <w:rFonts w:ascii="Times New Roman" w:eastAsiaTheme="minorEastAsia" w:hAnsi="Times New Roman" w:cs="Times New Roman"/>
        </w:rPr>
        <w:t xml:space="preserve"> </w:t>
      </w:r>
      <w:r w:rsidRPr="00382401">
        <w:rPr>
          <w:rFonts w:ascii="Times New Roman" w:eastAsiaTheme="minorEastAsia" w:hAnsi="Times New Roman" w:cs="Times New Roman"/>
        </w:rPr>
        <w:tab/>
      </w:r>
      <w:r w:rsidRPr="00382401">
        <w:rPr>
          <w:rFonts w:ascii="Times New Roman" w:eastAsiaTheme="minorEastAsia" w:hAnsi="Times New Roman" w:cs="Times New Roman"/>
        </w:rPr>
        <w:tab/>
      </w:r>
      <w:r w:rsidRPr="00382401">
        <w:rPr>
          <w:rFonts w:ascii="Times New Roman" w:eastAsiaTheme="minorEastAsia" w:hAnsi="Times New Roman" w:cs="Times New Roman"/>
        </w:rPr>
        <w:tab/>
      </w:r>
      <w:r w:rsidRPr="00382401">
        <w:rPr>
          <w:rFonts w:ascii="Times New Roman" w:eastAsiaTheme="minorEastAsia" w:hAnsi="Times New Roman" w:cs="Times New Roman"/>
        </w:rPr>
        <w:tab/>
        <w:t>(</w:t>
      </w:r>
      <w:r>
        <w:rPr>
          <w:rFonts w:ascii="Times New Roman" w:eastAsiaTheme="minorEastAsia" w:hAnsi="Times New Roman" w:cs="Times New Roman"/>
        </w:rPr>
        <w:t>S</w:t>
      </w:r>
      <w:r w:rsidRPr="00382401">
        <w:rPr>
          <w:rFonts w:ascii="Times New Roman" w:eastAsiaTheme="minorEastAsia" w:hAnsi="Times New Roman" w:cs="Times New Roman"/>
        </w:rPr>
        <w:t>3)</w:t>
      </w:r>
    </w:p>
    <w:p w:rsidR="00905C03" w:rsidRPr="00382401" w:rsidRDefault="00905C03" w:rsidP="00905C03">
      <w:pPr>
        <w:spacing w:line="480" w:lineRule="auto"/>
        <w:rPr>
          <w:rFonts w:ascii="Times New Roman" w:eastAsiaTheme="minorEastAsia" w:hAnsi="Times New Roman" w:cs="Times New Roman"/>
        </w:rPr>
      </w:pPr>
    </w:p>
    <w:p w:rsidR="00905C03" w:rsidRPr="00DE538D" w:rsidRDefault="00905C03" w:rsidP="00905C03">
      <w:pPr>
        <w:spacing w:line="480" w:lineRule="auto"/>
        <w:ind w:firstLine="720"/>
        <w:rPr>
          <w:rFonts w:ascii="Times New Roman" w:eastAsiaTheme="minorEastAsia" w:hAnsi="Times New Roman" w:cs="Times New Roman"/>
        </w:rPr>
      </w:pPr>
      <w:r w:rsidRPr="00382401">
        <w:rPr>
          <w:rFonts w:ascii="Times New Roman" w:eastAsiaTheme="minorEastAsia" w:hAnsi="Times New Roman" w:cs="Times New Roman"/>
        </w:rPr>
        <w:t xml:space="preserve">In equation </w:t>
      </w:r>
      <w:r w:rsidR="00BC26A7">
        <w:rPr>
          <w:rFonts w:ascii="Times New Roman" w:eastAsiaTheme="minorEastAsia" w:hAnsi="Times New Roman" w:cs="Times New Roman"/>
        </w:rPr>
        <w:t>S</w:t>
      </w:r>
      <w:r w:rsidRPr="00382401">
        <w:rPr>
          <w:rFonts w:ascii="Times New Roman" w:eastAsiaTheme="minorEastAsia" w:hAnsi="Times New Roman" w:cs="Times New Roman"/>
        </w:rPr>
        <w:t xml:space="preserve">3, </w:t>
      </w:r>
      <w:r w:rsidRPr="00382401">
        <w:rPr>
          <w:rFonts w:ascii="Times New Roman" w:eastAsiaTheme="minorEastAsia" w:hAnsi="Times New Roman" w:cs="Times New Roman"/>
          <w:i/>
        </w:rPr>
        <w:t>T(</w:t>
      </w:r>
      <w:proofErr w:type="spellStart"/>
      <w:r w:rsidRPr="00382401">
        <w:rPr>
          <w:rFonts w:ascii="Times New Roman" w:eastAsiaTheme="minorEastAsia" w:hAnsi="Times New Roman" w:cs="Times New Roman"/>
          <w:i/>
        </w:rPr>
        <w:t>z,t</w:t>
      </w:r>
      <w:proofErr w:type="spellEnd"/>
      <w:r w:rsidRPr="00382401">
        <w:rPr>
          <w:rFonts w:ascii="Times New Roman" w:eastAsiaTheme="minorEastAsia" w:hAnsi="Times New Roman" w:cs="Times New Roman"/>
          <w:i/>
        </w:rPr>
        <w:t>)</w:t>
      </w:r>
      <w:r w:rsidRPr="00382401">
        <w:rPr>
          <w:rFonts w:ascii="Times New Roman" w:eastAsiaTheme="minorEastAsia" w:hAnsi="Times New Roman" w:cs="Times New Roman"/>
        </w:rPr>
        <w:t xml:space="preserve"> is the temperature at the depth and time of interest: </w:t>
      </w:r>
      <w:r w:rsidRPr="00382401">
        <w:rPr>
          <w:rFonts w:ascii="Times New Roman" w:eastAsiaTheme="minorEastAsia" w:hAnsi="Times New Roman" w:cs="Times New Roman"/>
          <w:i/>
        </w:rPr>
        <w:t>∆T</w:t>
      </w:r>
      <w:r w:rsidRPr="00382401">
        <w:rPr>
          <w:rFonts w:ascii="Times New Roman" w:eastAsiaTheme="minorEastAsia" w:hAnsi="Times New Roman" w:cs="Times New Roman"/>
          <w:i/>
          <w:vertAlign w:val="subscript"/>
        </w:rPr>
        <w:t>i</w:t>
      </w:r>
      <w:r w:rsidRPr="00382401">
        <w:rPr>
          <w:rFonts w:ascii="Times New Roman" w:eastAsiaTheme="minorEastAsia" w:hAnsi="Times New Roman" w:cs="Times New Roman"/>
        </w:rPr>
        <w:t xml:space="preserve"> is the difference in bottom water temperature over time-step </w:t>
      </w:r>
      <w:proofErr w:type="spellStart"/>
      <w:r w:rsidRPr="00382401">
        <w:rPr>
          <w:rFonts w:ascii="Times New Roman" w:eastAsiaTheme="minorEastAsia" w:hAnsi="Times New Roman" w:cs="Times New Roman"/>
          <w:i/>
        </w:rPr>
        <w:t>i</w:t>
      </w:r>
      <w:proofErr w:type="spellEnd"/>
      <w:r w:rsidRPr="00382401">
        <w:rPr>
          <w:rFonts w:ascii="Times New Roman" w:eastAsiaTheme="minorEastAsia" w:hAnsi="Times New Roman" w:cs="Times New Roman"/>
        </w:rPr>
        <w:t>,</w:t>
      </w:r>
      <w:r w:rsidRPr="00382401">
        <w:rPr>
          <w:rFonts w:ascii="Times New Roman" w:eastAsiaTheme="minorEastAsia" w:hAnsi="Times New Roman" w:cs="Times New Roman"/>
          <w:i/>
        </w:rPr>
        <w:t xml:space="preserve"> z</w:t>
      </w:r>
      <w:r w:rsidRPr="00382401">
        <w:rPr>
          <w:rFonts w:ascii="Times New Roman" w:eastAsiaTheme="minorEastAsia" w:hAnsi="Times New Roman" w:cs="Times New Roman"/>
        </w:rPr>
        <w:t xml:space="preserve"> is the depth of interest,</w:t>
      </w:r>
      <w:r w:rsidRPr="00382401">
        <w:rPr>
          <w:rFonts w:ascii="Times New Roman" w:eastAsiaTheme="minorEastAsia" w:hAnsi="Times New Roman" w:cs="Times New Roman"/>
          <w:i/>
        </w:rPr>
        <w:t xml:space="preserve"> τ</w:t>
      </w:r>
      <w:r w:rsidRPr="00382401">
        <w:rPr>
          <w:rFonts w:ascii="Times New Roman" w:eastAsiaTheme="minorEastAsia" w:hAnsi="Times New Roman" w:cs="Times New Roman"/>
        </w:rPr>
        <w:t xml:space="preserve"> is the time range from the time of interest to the last observed time, and </w:t>
      </w:r>
      <w:r w:rsidRPr="00382401">
        <w:rPr>
          <w:rFonts w:ascii="Times New Roman" w:eastAsiaTheme="minorEastAsia" w:hAnsi="Times New Roman" w:cs="Times New Roman"/>
          <w:i/>
        </w:rPr>
        <w:t>α</w:t>
      </w:r>
      <w:r w:rsidRPr="00382401">
        <w:rPr>
          <w:rFonts w:ascii="Times New Roman" w:eastAsiaTheme="minorEastAsia" w:hAnsi="Times New Roman" w:cs="Times New Roman"/>
        </w:rPr>
        <w:t xml:space="preserve"> is the TD at the depth of interest.  </w:t>
      </w:r>
      <w:r w:rsidRPr="00382401">
        <w:rPr>
          <w:rFonts w:ascii="Times New Roman" w:hAnsi="Times New Roman" w:cs="Times New Roman"/>
        </w:rPr>
        <w:t>For a series of temperature changes, TD can be calculated using a stepwise approach</w:t>
      </w:r>
      <w:r w:rsidR="00117138">
        <w:rPr>
          <w:rFonts w:ascii="Times New Roman" w:hAnsi="Times New Roman" w:cs="Times New Roman"/>
        </w:rPr>
        <w:t>: t</w:t>
      </w:r>
      <w:r w:rsidRPr="00382401">
        <w:rPr>
          <w:rFonts w:ascii="Times New Roman" w:hAnsi="Times New Roman" w:cs="Times New Roman"/>
        </w:rPr>
        <w:t xml:space="preserve">his explains the summation term in equation 3, with each </w:t>
      </w:r>
      <w:proofErr w:type="spellStart"/>
      <w:r w:rsidRPr="00382401">
        <w:rPr>
          <w:rFonts w:ascii="Times New Roman" w:hAnsi="Times New Roman" w:cs="Times New Roman"/>
          <w:i/>
        </w:rPr>
        <w:t>i</w:t>
      </w:r>
      <w:proofErr w:type="spellEnd"/>
      <w:r w:rsidRPr="00382401">
        <w:rPr>
          <w:rFonts w:ascii="Times New Roman" w:hAnsi="Times New Roman" w:cs="Times New Roman"/>
          <w:i/>
        </w:rPr>
        <w:t xml:space="preserve"> </w:t>
      </w:r>
      <w:r w:rsidRPr="00382401">
        <w:rPr>
          <w:rFonts w:ascii="Times New Roman" w:hAnsi="Times New Roman" w:cs="Times New Roman"/>
        </w:rPr>
        <w:t>term representing a single temperature step</w:t>
      </w:r>
      <w:r w:rsidRPr="00382401">
        <w:rPr>
          <w:rStyle w:val="CommentReference"/>
          <w:rFonts w:ascii="Times New Roman" w:hAnsi="Times New Roman" w:cs="Times New Roman"/>
          <w:sz w:val="22"/>
          <w:szCs w:val="22"/>
        </w:rPr>
        <w:t>.</w:t>
      </w:r>
      <w:r w:rsidRPr="00382401">
        <w:rPr>
          <w:rFonts w:ascii="Times New Roman" w:hAnsi="Times New Roman" w:cs="Times New Roman"/>
        </w:rPr>
        <w:t xml:space="preserve">  </w:t>
      </w:r>
      <w:r w:rsidRPr="00382401">
        <w:rPr>
          <w:rFonts w:ascii="Times New Roman" w:eastAsiaTheme="minorEastAsia" w:hAnsi="Times New Roman" w:cs="Times New Roman"/>
        </w:rPr>
        <w:t xml:space="preserve">The number of time steps, </w:t>
      </w:r>
      <w:r w:rsidRPr="00382401">
        <w:rPr>
          <w:rFonts w:ascii="Times New Roman" w:eastAsiaTheme="minorEastAsia" w:hAnsi="Times New Roman" w:cs="Times New Roman"/>
          <w:i/>
        </w:rPr>
        <w:t>n</w:t>
      </w:r>
      <w:r w:rsidRPr="00382401">
        <w:rPr>
          <w:rFonts w:ascii="Times New Roman" w:eastAsiaTheme="minorEastAsia" w:hAnsi="Times New Roman" w:cs="Times New Roman"/>
        </w:rPr>
        <w:t>, is one less than the number of observed data</w:t>
      </w:r>
      <w:r>
        <w:rPr>
          <w:rFonts w:ascii="Times New Roman" w:eastAsiaTheme="minorEastAsia" w:hAnsi="Times New Roman" w:cs="Times New Roman"/>
        </w:rPr>
        <w:t xml:space="preserve"> </w:t>
      </w:r>
      <w:r w:rsidRPr="00382401">
        <w:rPr>
          <w:rFonts w:ascii="Times New Roman" w:eastAsiaTheme="minorEastAsia" w:hAnsi="Times New Roman" w:cs="Times New Roman"/>
        </w:rPr>
        <w:t>points.</w:t>
      </w:r>
      <w:r w:rsidRPr="00382401">
        <w:rPr>
          <w:rFonts w:ascii="Times New Roman" w:hAnsi="Times New Roman" w:cs="Times New Roman"/>
        </w:rPr>
        <w:t xml:space="preserve">  Equation 3 allows for downward propagation from the bottom water sensor, resulting in model fits that can be adjusted for a variety of possible TD</w:t>
      </w:r>
      <w:r>
        <w:rPr>
          <w:rFonts w:ascii="Times New Roman" w:hAnsi="Times New Roman" w:cs="Times New Roman"/>
        </w:rPr>
        <w:t xml:space="preserve"> value</w:t>
      </w:r>
      <w:r w:rsidRPr="00382401">
        <w:rPr>
          <w:rFonts w:ascii="Times New Roman" w:hAnsi="Times New Roman" w:cs="Times New Roman"/>
        </w:rPr>
        <w:t>s.</w:t>
      </w:r>
      <w:r>
        <w:rPr>
          <w:rFonts w:ascii="Times New Roman" w:hAnsi="Times New Roman" w:cs="Times New Roman"/>
        </w:rPr>
        <w:t xml:space="preserve"> </w:t>
      </w:r>
      <w:r w:rsidRPr="00DE538D">
        <w:rPr>
          <w:rFonts w:ascii="Times New Roman" w:eastAsiaTheme="minorEastAsia" w:hAnsi="Times New Roman" w:cs="Times New Roman"/>
        </w:rPr>
        <w:t xml:space="preserve">To determine </w:t>
      </w:r>
      <w:proofErr w:type="gramStart"/>
      <w:r w:rsidRPr="00DE538D">
        <w:rPr>
          <w:rFonts w:ascii="Times New Roman" w:eastAsiaTheme="minorEastAsia" w:hAnsi="Times New Roman" w:cs="Times New Roman"/>
          <w:i/>
        </w:rPr>
        <w:t>T(</w:t>
      </w:r>
      <w:proofErr w:type="spellStart"/>
      <w:proofErr w:type="gramEnd"/>
      <w:r w:rsidRPr="00DE538D">
        <w:rPr>
          <w:rFonts w:ascii="Times New Roman" w:eastAsiaTheme="minorEastAsia" w:hAnsi="Times New Roman" w:cs="Times New Roman"/>
          <w:i/>
        </w:rPr>
        <w:t>z,t</w:t>
      </w:r>
      <w:proofErr w:type="spellEnd"/>
      <w:r w:rsidRPr="00DE538D">
        <w:rPr>
          <w:rFonts w:ascii="Times New Roman" w:eastAsiaTheme="minorEastAsia" w:hAnsi="Times New Roman" w:cs="Times New Roman"/>
          <w:i/>
        </w:rPr>
        <w:t xml:space="preserve">) </w:t>
      </w:r>
      <w:r w:rsidRPr="00DE538D">
        <w:rPr>
          <w:rFonts w:ascii="Times New Roman" w:eastAsiaTheme="minorEastAsia" w:hAnsi="Times New Roman" w:cs="Times New Roman"/>
        </w:rPr>
        <w:t xml:space="preserve">at the three depths of interest, the differences between consecutive points in the bottom water temperature sensor’s data were computed in </w:t>
      </w:r>
      <w:proofErr w:type="spellStart"/>
      <w:r w:rsidRPr="00DE538D">
        <w:rPr>
          <w:rFonts w:ascii="Times New Roman" w:eastAsiaTheme="minorEastAsia" w:hAnsi="Times New Roman" w:cs="Times New Roman"/>
        </w:rPr>
        <w:t>Matlab</w:t>
      </w:r>
      <w:proofErr w:type="spellEnd"/>
      <w:r w:rsidRPr="00DE538D">
        <w:rPr>
          <w:rFonts w:ascii="Times New Roman" w:eastAsiaTheme="minorEastAsia" w:hAnsi="Times New Roman" w:cs="Times New Roman"/>
        </w:rPr>
        <w:t xml:space="preserve"> version R2011a. This gave a </w:t>
      </w:r>
      <w:r w:rsidRPr="00DE538D">
        <w:rPr>
          <w:rFonts w:ascii="Times New Roman" w:eastAsiaTheme="minorEastAsia" w:hAnsi="Times New Roman" w:cs="Times New Roman"/>
          <w:i/>
        </w:rPr>
        <w:t>∆T</w:t>
      </w:r>
      <w:r w:rsidRPr="00DE538D">
        <w:rPr>
          <w:rFonts w:ascii="Times New Roman" w:eastAsiaTheme="minorEastAsia" w:hAnsi="Times New Roman" w:cs="Times New Roman"/>
          <w:i/>
          <w:vertAlign w:val="subscript"/>
        </w:rPr>
        <w:t xml:space="preserve">i </w:t>
      </w:r>
      <w:r w:rsidRPr="00DE538D">
        <w:rPr>
          <w:rFonts w:ascii="Times New Roman" w:eastAsiaTheme="minorEastAsia" w:hAnsi="Times New Roman" w:cs="Times New Roman"/>
          <w:vertAlign w:val="subscript"/>
        </w:rPr>
        <w:softHyphen/>
        <w:t xml:space="preserve"> </w:t>
      </w:r>
      <w:r w:rsidRPr="00DE538D">
        <w:rPr>
          <w:rFonts w:ascii="Times New Roman" w:eastAsiaTheme="minorEastAsia" w:hAnsi="Times New Roman" w:cs="Times New Roman"/>
        </w:rPr>
        <w:t xml:space="preserve">vector with each value corresponding to a 1 minute </w:t>
      </w:r>
      <w:proofErr w:type="spellStart"/>
      <w:r w:rsidRPr="00DE538D">
        <w:rPr>
          <w:rFonts w:ascii="Times New Roman" w:eastAsiaTheme="minorEastAsia" w:hAnsi="Times New Roman" w:cs="Times New Roman"/>
        </w:rPr>
        <w:t>timestep</w:t>
      </w:r>
      <w:proofErr w:type="spellEnd"/>
      <w:r w:rsidRPr="00DE538D">
        <w:rPr>
          <w:rFonts w:ascii="Times New Roman" w:eastAsiaTheme="minorEastAsia" w:hAnsi="Times New Roman" w:cs="Times New Roman"/>
        </w:rPr>
        <w:t xml:space="preserve">. The </w:t>
      </w:r>
      <w:r w:rsidRPr="00DE538D">
        <w:rPr>
          <w:rFonts w:ascii="Times New Roman" w:eastAsiaTheme="minorEastAsia" w:hAnsi="Times New Roman" w:cs="Times New Roman"/>
          <w:i/>
        </w:rPr>
        <w:t>τ</w:t>
      </w:r>
      <w:r w:rsidRPr="00DE538D">
        <w:rPr>
          <w:rFonts w:ascii="Times New Roman" w:eastAsiaTheme="minorEastAsia" w:hAnsi="Times New Roman" w:cs="Times New Roman"/>
        </w:rPr>
        <w:t xml:space="preserve"> vector was then calculated, with </w:t>
      </w:r>
    </w:p>
    <w:p w:rsidR="00905C03" w:rsidRPr="007F2170" w:rsidRDefault="005172DD" w:rsidP="00905C03">
      <w:pPr>
        <w:spacing w:line="480" w:lineRule="auto"/>
        <w:ind w:firstLine="720"/>
        <w:jc w:val="right"/>
        <w:rPr>
          <w:rFonts w:ascii="Times New Roman" w:eastAsiaTheme="minorEastAsia" w:hAnsi="Times New Roman" w:cs="Times New Roman"/>
        </w:rPr>
      </w:pPr>
      <m:oMath>
        <m:sSub>
          <m:sSubPr>
            <m:ctrlPr>
              <w:rPr>
                <w:rFonts w:ascii="Cambria Math" w:hAnsi="Cambria Math" w:cs="Times New Roman"/>
                <w:i/>
              </w:rPr>
            </m:ctrlPr>
          </m:sSubPr>
          <m:e>
            <m:r>
              <w:rPr>
                <w:rFonts w:ascii="Cambria Math" w:hAnsi="Cambria Math" w:cs="Times New Roman"/>
              </w:rPr>
              <m:t>τ</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n</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i</m:t>
            </m:r>
          </m:sub>
        </m:sSub>
      </m:oMath>
      <w:r w:rsidR="00905C03">
        <w:rPr>
          <w:rFonts w:ascii="Times New Roman" w:eastAsiaTheme="minorEastAsia" w:hAnsi="Times New Roman" w:cs="Times New Roman"/>
        </w:rPr>
        <w:tab/>
      </w:r>
      <w:r w:rsidR="00905C03">
        <w:rPr>
          <w:rFonts w:ascii="Times New Roman" w:eastAsiaTheme="minorEastAsia" w:hAnsi="Times New Roman" w:cs="Times New Roman"/>
        </w:rPr>
        <w:tab/>
      </w:r>
      <w:r w:rsidR="00905C03">
        <w:rPr>
          <w:rFonts w:ascii="Times New Roman" w:eastAsiaTheme="minorEastAsia" w:hAnsi="Times New Roman" w:cs="Times New Roman"/>
        </w:rPr>
        <w:tab/>
      </w:r>
      <w:r w:rsidR="00905C03">
        <w:rPr>
          <w:rFonts w:ascii="Times New Roman" w:eastAsiaTheme="minorEastAsia" w:hAnsi="Times New Roman" w:cs="Times New Roman"/>
        </w:rPr>
        <w:tab/>
      </w:r>
      <w:r w:rsidR="00905C03">
        <w:rPr>
          <w:rFonts w:ascii="Times New Roman" w:eastAsiaTheme="minorEastAsia" w:hAnsi="Times New Roman" w:cs="Times New Roman"/>
        </w:rPr>
        <w:tab/>
      </w:r>
      <w:r w:rsidR="00905C03">
        <w:rPr>
          <w:rFonts w:ascii="Times New Roman" w:eastAsiaTheme="minorEastAsia" w:hAnsi="Times New Roman" w:cs="Times New Roman"/>
        </w:rPr>
        <w:tab/>
        <w:t xml:space="preserve"> (</w:t>
      </w:r>
      <w:r w:rsidR="00450711">
        <w:rPr>
          <w:rFonts w:ascii="Times New Roman" w:eastAsiaTheme="minorEastAsia" w:hAnsi="Times New Roman" w:cs="Times New Roman"/>
        </w:rPr>
        <w:t>S4</w:t>
      </w:r>
      <w:r w:rsidR="00905C03" w:rsidRPr="007F2170">
        <w:rPr>
          <w:rFonts w:ascii="Times New Roman" w:eastAsiaTheme="minorEastAsia" w:hAnsi="Times New Roman" w:cs="Times New Roman"/>
        </w:rPr>
        <w:t>)</w:t>
      </w:r>
    </w:p>
    <w:p w:rsidR="00F51070" w:rsidRDefault="00905C03" w:rsidP="00905C03">
      <w:pPr>
        <w:spacing w:line="480" w:lineRule="auto"/>
        <w:rPr>
          <w:rFonts w:ascii="Times New Roman" w:eastAsiaTheme="minorEastAsia" w:hAnsi="Times New Roman" w:cs="Times New Roman"/>
        </w:rPr>
      </w:pPr>
      <w:proofErr w:type="gramStart"/>
      <w:r w:rsidRPr="007F2170">
        <w:rPr>
          <w:rFonts w:ascii="Times New Roman" w:eastAsiaTheme="minorEastAsia" w:hAnsi="Times New Roman" w:cs="Times New Roman"/>
        </w:rPr>
        <w:t>where</w:t>
      </w:r>
      <w:proofErr w:type="gramEnd"/>
      <w:r w:rsidRPr="007F2170">
        <w:rPr>
          <w:rFonts w:ascii="Times New Roman" w:eastAsiaTheme="minorEastAsia" w:hAnsi="Times New Roman" w:cs="Times New Roman"/>
        </w:rPr>
        <w:t xml:space="preserve"> </w:t>
      </w:r>
      <w:proofErr w:type="spellStart"/>
      <w:r w:rsidRPr="007F2170">
        <w:rPr>
          <w:rFonts w:ascii="Times New Roman" w:eastAsiaTheme="minorEastAsia" w:hAnsi="Times New Roman" w:cs="Times New Roman"/>
          <w:i/>
        </w:rPr>
        <w:t>t</w:t>
      </w:r>
      <w:r w:rsidRPr="007F2170">
        <w:rPr>
          <w:rFonts w:ascii="Times New Roman" w:eastAsiaTheme="minorEastAsia" w:hAnsi="Times New Roman" w:cs="Times New Roman"/>
          <w:i/>
          <w:vertAlign w:val="subscript"/>
        </w:rPr>
        <w:t>n</w:t>
      </w:r>
      <w:proofErr w:type="spellEnd"/>
      <w:r w:rsidRPr="007F2170">
        <w:rPr>
          <w:rFonts w:ascii="Times New Roman" w:eastAsiaTheme="minorEastAsia" w:hAnsi="Times New Roman" w:cs="Times New Roman"/>
          <w:i/>
        </w:rPr>
        <w:t xml:space="preserve"> </w:t>
      </w:r>
      <w:r w:rsidRPr="007F2170">
        <w:rPr>
          <w:rFonts w:ascii="Times New Roman" w:hAnsi="Times New Roman" w:cs="Times New Roman"/>
        </w:rPr>
        <w:t xml:space="preserve">is the time of the </w:t>
      </w:r>
      <w:r>
        <w:rPr>
          <w:rFonts w:ascii="Times New Roman" w:hAnsi="Times New Roman" w:cs="Times New Roman"/>
        </w:rPr>
        <w:t>last</w:t>
      </w:r>
      <w:r w:rsidRPr="007F2170">
        <w:rPr>
          <w:rFonts w:ascii="Times New Roman" w:hAnsi="Times New Roman" w:cs="Times New Roman"/>
        </w:rPr>
        <w:t xml:space="preserve"> </w:t>
      </w:r>
      <w:proofErr w:type="spellStart"/>
      <w:r w:rsidRPr="007F2170">
        <w:rPr>
          <w:rFonts w:ascii="Times New Roman" w:hAnsi="Times New Roman" w:cs="Times New Roman"/>
        </w:rPr>
        <w:t>datapoint</w:t>
      </w:r>
      <w:proofErr w:type="spellEnd"/>
      <w:r w:rsidRPr="007F2170">
        <w:rPr>
          <w:rFonts w:ascii="Times New Roman" w:hAnsi="Times New Roman" w:cs="Times New Roman"/>
        </w:rPr>
        <w:t xml:space="preserve"> </w:t>
      </w:r>
      <w:r>
        <w:rPr>
          <w:rFonts w:ascii="Times New Roman" w:hAnsi="Times New Roman" w:cs="Times New Roman"/>
        </w:rPr>
        <w:t xml:space="preserve">in the record </w:t>
      </w:r>
      <w:r w:rsidRPr="007F2170">
        <w:rPr>
          <w:rFonts w:ascii="Times New Roman" w:hAnsi="Times New Roman" w:cs="Times New Roman"/>
        </w:rPr>
        <w:t xml:space="preserve">and </w:t>
      </w:r>
      <w:proofErr w:type="spellStart"/>
      <w:r w:rsidRPr="007F2170">
        <w:rPr>
          <w:rFonts w:ascii="Times New Roman" w:hAnsi="Times New Roman" w:cs="Times New Roman"/>
          <w:i/>
        </w:rPr>
        <w:t>t</w:t>
      </w:r>
      <w:r w:rsidRPr="007F2170">
        <w:rPr>
          <w:rFonts w:ascii="Times New Roman" w:hAnsi="Times New Roman" w:cs="Times New Roman"/>
          <w:i/>
          <w:vertAlign w:val="subscript"/>
        </w:rPr>
        <w:t>i</w:t>
      </w:r>
      <w:proofErr w:type="spellEnd"/>
      <w:r w:rsidRPr="007F2170">
        <w:rPr>
          <w:rFonts w:ascii="Times New Roman" w:hAnsi="Times New Roman" w:cs="Times New Roman"/>
        </w:rPr>
        <w:t xml:space="preserve"> is the time of the current </w:t>
      </w:r>
      <w:proofErr w:type="spellStart"/>
      <w:r w:rsidRPr="007F2170">
        <w:rPr>
          <w:rFonts w:ascii="Times New Roman" w:hAnsi="Times New Roman" w:cs="Times New Roman"/>
        </w:rPr>
        <w:t>datapoint</w:t>
      </w:r>
      <w:proofErr w:type="spellEnd"/>
      <w:r w:rsidRPr="007F2170">
        <w:rPr>
          <w:rFonts w:ascii="Times New Roman" w:hAnsi="Times New Roman" w:cs="Times New Roman"/>
        </w:rPr>
        <w:t xml:space="preserve"> corresponding to the beginning of the </w:t>
      </w:r>
      <w:r w:rsidRPr="007F2170">
        <w:rPr>
          <w:rFonts w:ascii="Times New Roman" w:eastAsiaTheme="minorEastAsia" w:hAnsi="Times New Roman" w:cs="Times New Roman"/>
          <w:i/>
        </w:rPr>
        <w:t>∆T</w:t>
      </w:r>
      <w:r w:rsidRPr="007F2170">
        <w:rPr>
          <w:rFonts w:ascii="Times New Roman" w:eastAsiaTheme="minorEastAsia" w:hAnsi="Times New Roman" w:cs="Times New Roman"/>
          <w:i/>
          <w:vertAlign w:val="subscript"/>
        </w:rPr>
        <w:t xml:space="preserve">i </w:t>
      </w:r>
      <w:r w:rsidRPr="007F2170">
        <w:rPr>
          <w:rFonts w:ascii="Times New Roman" w:eastAsiaTheme="minorEastAsia" w:hAnsi="Times New Roman" w:cs="Times New Roman"/>
          <w:vertAlign w:val="subscript"/>
        </w:rPr>
        <w:softHyphen/>
      </w:r>
      <w:r w:rsidRPr="007F2170">
        <w:rPr>
          <w:rFonts w:ascii="Times New Roman" w:eastAsiaTheme="minorEastAsia" w:hAnsi="Times New Roman" w:cs="Times New Roman"/>
        </w:rPr>
        <w:t>range. A vector was then generated for a range of TD values centered on an estimate of the expected TD</w:t>
      </w:r>
      <w:r>
        <w:rPr>
          <w:rFonts w:ascii="Times New Roman" w:eastAsiaTheme="minorEastAsia" w:hAnsi="Times New Roman" w:cs="Times New Roman"/>
        </w:rPr>
        <w:t xml:space="preserve"> values from Thomson (2010)</w:t>
      </w:r>
      <w:r w:rsidRPr="007F2170">
        <w:rPr>
          <w:rFonts w:ascii="Times New Roman" w:eastAsiaTheme="minorEastAsia" w:hAnsi="Times New Roman" w:cs="Times New Roman"/>
        </w:rPr>
        <w:t xml:space="preserve">. These vectors were supplied to equation </w:t>
      </w:r>
      <w:r>
        <w:rPr>
          <w:rFonts w:ascii="Times New Roman" w:eastAsiaTheme="minorEastAsia" w:hAnsi="Times New Roman" w:cs="Times New Roman"/>
        </w:rPr>
        <w:t>S2</w:t>
      </w:r>
      <w:r w:rsidRPr="007F2170">
        <w:rPr>
          <w:rFonts w:ascii="Times New Roman" w:eastAsiaTheme="minorEastAsia" w:hAnsi="Times New Roman" w:cs="Times New Roman"/>
        </w:rPr>
        <w:t xml:space="preserve">, generating a </w:t>
      </w:r>
      <w:proofErr w:type="gramStart"/>
      <w:r w:rsidRPr="007F2170">
        <w:rPr>
          <w:rFonts w:ascii="Times New Roman" w:eastAsiaTheme="minorEastAsia" w:hAnsi="Times New Roman" w:cs="Times New Roman"/>
          <w:i/>
        </w:rPr>
        <w:t>T(</w:t>
      </w:r>
      <w:proofErr w:type="spellStart"/>
      <w:proofErr w:type="gramEnd"/>
      <w:r w:rsidRPr="007F2170">
        <w:rPr>
          <w:rFonts w:ascii="Times New Roman" w:eastAsiaTheme="minorEastAsia" w:hAnsi="Times New Roman" w:cs="Times New Roman"/>
          <w:i/>
        </w:rPr>
        <w:t>z,t</w:t>
      </w:r>
      <w:proofErr w:type="spellEnd"/>
      <w:r w:rsidRPr="007F2170">
        <w:rPr>
          <w:rFonts w:ascii="Times New Roman" w:eastAsiaTheme="minorEastAsia" w:hAnsi="Times New Roman" w:cs="Times New Roman"/>
          <w:i/>
        </w:rPr>
        <w:t xml:space="preserve">) </w:t>
      </w:r>
      <w:r w:rsidRPr="007F2170">
        <w:rPr>
          <w:rFonts w:ascii="Times New Roman" w:eastAsiaTheme="minorEastAsia" w:hAnsi="Times New Roman" w:cs="Times New Roman"/>
        </w:rPr>
        <w:t xml:space="preserve"> matrix for each sensor depth (5 cm, 10 cm, and 15 cm) where the rows correspond to time steps and the columns correspond to TD values. Each column was then differenced with the observed data from that depth, and the standard deviations of those values were plotted as a function of the column’s TD </w:t>
      </w:r>
      <w:r>
        <w:rPr>
          <w:rFonts w:ascii="Times New Roman" w:eastAsiaTheme="minorEastAsia" w:hAnsi="Times New Roman" w:cs="Times New Roman"/>
        </w:rPr>
        <w:t xml:space="preserve">(Figure </w:t>
      </w:r>
      <w:r w:rsidR="009601FF">
        <w:rPr>
          <w:rFonts w:ascii="Times New Roman" w:eastAsiaTheme="minorEastAsia" w:hAnsi="Times New Roman" w:cs="Times New Roman"/>
        </w:rPr>
        <w:t>3</w:t>
      </w:r>
      <w:r w:rsidRPr="007F2170">
        <w:rPr>
          <w:rFonts w:ascii="Times New Roman" w:eastAsiaTheme="minorEastAsia" w:hAnsi="Times New Roman" w:cs="Times New Roman"/>
        </w:rPr>
        <w:t>).</w:t>
      </w:r>
    </w:p>
    <w:p w:rsidR="007B5302" w:rsidRDefault="007B5302" w:rsidP="00905C03">
      <w:pPr>
        <w:spacing w:line="480" w:lineRule="auto"/>
        <w:rPr>
          <w:rFonts w:ascii="Times New Roman" w:eastAsiaTheme="minorEastAsia" w:hAnsi="Times New Roman" w:cs="Times New Roman"/>
        </w:rPr>
      </w:pPr>
    </w:p>
    <w:p w:rsidR="007B5302" w:rsidRDefault="007B5302" w:rsidP="0058742A">
      <w:pPr>
        <w:spacing w:line="480" w:lineRule="auto"/>
        <w:rPr>
          <w:rFonts w:ascii="Times New Roman" w:eastAsiaTheme="minorEastAsia" w:hAnsi="Times New Roman" w:cs="Times New Roman"/>
          <w:b/>
        </w:rPr>
      </w:pPr>
      <w:r>
        <w:rPr>
          <w:rFonts w:ascii="Times New Roman" w:eastAsiaTheme="minorEastAsia" w:hAnsi="Times New Roman" w:cs="Times New Roman"/>
          <w:b/>
        </w:rPr>
        <w:t>Sensitivity Analysis</w:t>
      </w:r>
    </w:p>
    <w:p w:rsidR="007B5302" w:rsidRPr="007B5302" w:rsidRDefault="007B5302" w:rsidP="0058742A">
      <w:pPr>
        <w:spacing w:line="480" w:lineRule="auto"/>
        <w:ind w:firstLine="720"/>
        <w:rPr>
          <w:rFonts w:ascii="Times New Roman" w:eastAsia="Calibri" w:hAnsi="Times New Roman" w:cs="Times New Roman"/>
        </w:rPr>
      </w:pPr>
      <w:r w:rsidRPr="007B5302">
        <w:rPr>
          <w:rFonts w:ascii="Times New Roman" w:eastAsia="Calibri" w:hAnsi="Times New Roman" w:cs="Times New Roman"/>
        </w:rPr>
        <w:t>Of the variables</w:t>
      </w:r>
      <w:r w:rsidR="0058742A">
        <w:rPr>
          <w:rFonts w:ascii="Times New Roman" w:eastAsia="Calibri" w:hAnsi="Times New Roman" w:cs="Times New Roman"/>
        </w:rPr>
        <w:t xml:space="preserve"> in equation S3,</w:t>
      </w:r>
      <w:r w:rsidRPr="007B5302">
        <w:rPr>
          <w:rFonts w:ascii="Times New Roman" w:eastAsia="Calibri" w:hAnsi="Times New Roman" w:cs="Times New Roman"/>
        </w:rPr>
        <w:t xml:space="preserve"> the depth of interest (z) was the only parameter where error could be introduced during operation of the probe: if the probe was inserted to a different depth than the ideal, the sensors would be offset</w:t>
      </w:r>
      <w:r w:rsidR="0058742A">
        <w:rPr>
          <w:rFonts w:ascii="Times New Roman" w:eastAsia="Calibri" w:hAnsi="Times New Roman" w:cs="Times New Roman"/>
        </w:rPr>
        <w:t xml:space="preserve"> from the model depths</w:t>
      </w:r>
      <w:r w:rsidRPr="007B5302">
        <w:rPr>
          <w:rFonts w:ascii="Times New Roman" w:eastAsia="Calibri" w:hAnsi="Times New Roman" w:cs="Times New Roman"/>
        </w:rPr>
        <w:t xml:space="preserve">. The use of a high definition camera during </w:t>
      </w:r>
      <w:r w:rsidRPr="007B5302">
        <w:rPr>
          <w:rFonts w:ascii="Times New Roman" w:eastAsia="Calibri" w:hAnsi="Times New Roman" w:cs="Times New Roman"/>
        </w:rPr>
        <w:lastRenderedPageBreak/>
        <w:t>deployment allowed us to mitigate this error by visually inspecting the position of the sediment-bottom water interface along the scale on the probe. Thus we are confident that our deployment depths were within 0.25 cm of the “zero” (top sensor exactly 5 cm below the sediment-water interface). However, the examination of our model where z is varied by up to ±1cm provides a useful sensitivity analysis.</w:t>
      </w:r>
    </w:p>
    <w:p w:rsidR="007B5302" w:rsidRDefault="007B5302" w:rsidP="0058742A">
      <w:pPr>
        <w:spacing w:line="480" w:lineRule="auto"/>
        <w:ind w:firstLine="720"/>
        <w:rPr>
          <w:rFonts w:ascii="Times New Roman" w:eastAsia="Calibri" w:hAnsi="Times New Roman" w:cs="Times New Roman"/>
        </w:rPr>
      </w:pPr>
      <w:r w:rsidRPr="007B5302">
        <w:rPr>
          <w:rFonts w:ascii="Times New Roman" w:eastAsia="Calibri" w:hAnsi="Times New Roman" w:cs="Times New Roman"/>
        </w:rPr>
        <w:t>Our model wa</w:t>
      </w:r>
      <w:r w:rsidR="0058742A">
        <w:rPr>
          <w:rFonts w:ascii="Times New Roman" w:eastAsia="Calibri" w:hAnsi="Times New Roman" w:cs="Times New Roman"/>
        </w:rPr>
        <w:t>s run with 10</w:t>
      </w:r>
      <w:r w:rsidRPr="007B5302">
        <w:rPr>
          <w:rFonts w:ascii="Times New Roman" w:eastAsia="Calibri" w:hAnsi="Times New Roman" w:cs="Times New Roman"/>
        </w:rPr>
        <w:t>0 input TDs, spaced evenly between 1x10</w:t>
      </w:r>
      <w:r w:rsidRPr="007B5302">
        <w:rPr>
          <w:rFonts w:ascii="Times New Roman" w:eastAsia="Calibri" w:hAnsi="Times New Roman" w:cs="Times New Roman"/>
          <w:vertAlign w:val="superscript"/>
        </w:rPr>
        <w:t>-</w:t>
      </w:r>
      <w:r w:rsidR="0058742A">
        <w:rPr>
          <w:rFonts w:ascii="Times New Roman" w:eastAsia="Calibri" w:hAnsi="Times New Roman" w:cs="Times New Roman"/>
          <w:vertAlign w:val="superscript"/>
        </w:rPr>
        <w:t>7</w:t>
      </w:r>
      <w:r w:rsidRPr="007B5302">
        <w:rPr>
          <w:rFonts w:ascii="Times New Roman" w:eastAsia="Calibri" w:hAnsi="Times New Roman" w:cs="Times New Roman"/>
          <w:vertAlign w:val="superscript"/>
        </w:rPr>
        <w:t xml:space="preserve"> </w:t>
      </w:r>
      <w:r w:rsidRPr="007B5302">
        <w:rPr>
          <w:rFonts w:ascii="Times New Roman" w:eastAsia="Calibri" w:hAnsi="Times New Roman" w:cs="Times New Roman"/>
        </w:rPr>
        <w:t>and 1x10</w:t>
      </w:r>
      <w:r w:rsidRPr="007B5302">
        <w:rPr>
          <w:rFonts w:ascii="Times New Roman" w:eastAsia="Calibri" w:hAnsi="Times New Roman" w:cs="Times New Roman"/>
          <w:vertAlign w:val="superscript"/>
        </w:rPr>
        <w:t xml:space="preserve">-5 </w:t>
      </w:r>
      <w:r w:rsidRPr="007B5302">
        <w:rPr>
          <w:rFonts w:ascii="Times New Roman" w:eastAsia="Calibri" w:hAnsi="Times New Roman" w:cs="Times New Roman"/>
        </w:rPr>
        <w:t>m</w:t>
      </w:r>
      <w:r w:rsidRPr="007B5302">
        <w:rPr>
          <w:rFonts w:ascii="Times New Roman" w:eastAsia="Calibri" w:hAnsi="Times New Roman" w:cs="Times New Roman"/>
          <w:vertAlign w:val="superscript"/>
        </w:rPr>
        <w:t>2</w:t>
      </w:r>
      <w:r w:rsidRPr="007B5302">
        <w:rPr>
          <w:rFonts w:ascii="Times New Roman" w:eastAsia="Calibri" w:hAnsi="Times New Roman" w:cs="Times New Roman"/>
        </w:rPr>
        <w:t>/s. This set of inputs was run 8 times for each deployment, with a different depth error introduced in each run. The figures below show these results in terms of the calculated TDs and the percent error between the depth-varied TD results and the “true” results. Here the top (blue diamonds), middle (orange squares), and bottom (green triangles) refer to the three sediment sensors, where top = 5 cm, middle = 10 cm, and bottom = 15 cm below the sediment-water interface for the “true” TD results.</w:t>
      </w:r>
    </w:p>
    <w:p w:rsidR="0058742A" w:rsidRPr="007B5302" w:rsidRDefault="0058742A" w:rsidP="0058742A">
      <w:pPr>
        <w:spacing w:line="259" w:lineRule="auto"/>
        <w:rPr>
          <w:rFonts w:ascii="Times New Roman" w:eastAsia="Calibri" w:hAnsi="Times New Roman" w:cs="Times New Roman"/>
          <w:i/>
        </w:rPr>
      </w:pPr>
      <w:r w:rsidRPr="007B5302">
        <w:rPr>
          <w:rFonts w:ascii="Times New Roman" w:eastAsia="Calibri" w:hAnsi="Times New Roman" w:cs="Times New Roman"/>
          <w:i/>
        </w:rPr>
        <w:t>Deployment 1</w:t>
      </w:r>
      <w:r>
        <w:rPr>
          <w:rFonts w:ascii="Times New Roman" w:eastAsia="Calibri" w:hAnsi="Times New Roman" w:cs="Times New Roman"/>
          <w:i/>
        </w:rPr>
        <w:t>:</w:t>
      </w:r>
    </w:p>
    <w:p w:rsidR="0058742A" w:rsidRPr="007B5302" w:rsidRDefault="0058742A" w:rsidP="0058742A">
      <w:pPr>
        <w:spacing w:line="259" w:lineRule="auto"/>
        <w:jc w:val="center"/>
        <w:rPr>
          <w:rFonts w:ascii="Calibri" w:eastAsia="Calibri" w:hAnsi="Calibri" w:cs="Times New Roman"/>
          <w:b/>
          <w:i/>
        </w:rPr>
      </w:pPr>
      <w:r w:rsidRPr="007B5302">
        <w:rPr>
          <w:rFonts w:ascii="Calibri" w:eastAsia="Calibri" w:hAnsi="Calibri" w:cs="Times New Roman"/>
          <w:b/>
          <w:i/>
          <w:noProof/>
        </w:rPr>
        <w:drawing>
          <wp:inline distT="0" distB="0" distL="0" distR="0" wp14:anchorId="320DDD70" wp14:editId="58F4CF0D">
            <wp:extent cx="5912708" cy="2335427"/>
            <wp:effectExtent l="0" t="0" r="0" b="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8742A" w:rsidRPr="007B5302" w:rsidRDefault="0058742A" w:rsidP="0058742A">
      <w:pPr>
        <w:spacing w:line="259" w:lineRule="auto"/>
        <w:jc w:val="center"/>
        <w:rPr>
          <w:rFonts w:ascii="Calibri" w:eastAsia="Calibri" w:hAnsi="Calibri" w:cs="Times New Roman"/>
        </w:rPr>
      </w:pPr>
      <w:r w:rsidRPr="007B5302">
        <w:rPr>
          <w:rFonts w:ascii="Calibri" w:eastAsia="Calibri" w:hAnsi="Calibri" w:cs="Times New Roman"/>
          <w:noProof/>
        </w:rPr>
        <w:drawing>
          <wp:inline distT="0" distB="0" distL="0" distR="0" wp14:anchorId="42B81CDC" wp14:editId="2C37F66B">
            <wp:extent cx="5912708" cy="2353962"/>
            <wp:effectExtent l="0" t="0" r="0" b="8255"/>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94DC6" w:rsidRDefault="00594DC6" w:rsidP="0058742A">
      <w:pPr>
        <w:spacing w:line="259" w:lineRule="auto"/>
        <w:rPr>
          <w:rFonts w:ascii="Times New Roman" w:eastAsia="Calibri" w:hAnsi="Times New Roman" w:cs="Times New Roman"/>
          <w:i/>
        </w:rPr>
      </w:pPr>
    </w:p>
    <w:p w:rsidR="0058742A" w:rsidRPr="007B5302" w:rsidRDefault="0058742A" w:rsidP="0058742A">
      <w:pPr>
        <w:spacing w:line="259" w:lineRule="auto"/>
        <w:rPr>
          <w:rFonts w:ascii="Times New Roman" w:eastAsia="Calibri" w:hAnsi="Times New Roman" w:cs="Times New Roman"/>
          <w:i/>
        </w:rPr>
      </w:pPr>
      <w:r w:rsidRPr="007B5302">
        <w:rPr>
          <w:rFonts w:ascii="Times New Roman" w:eastAsia="Calibri" w:hAnsi="Times New Roman" w:cs="Times New Roman"/>
          <w:i/>
        </w:rPr>
        <w:lastRenderedPageBreak/>
        <w:t>Deployment 2</w:t>
      </w:r>
      <w:r>
        <w:rPr>
          <w:rFonts w:ascii="Times New Roman" w:eastAsia="Calibri" w:hAnsi="Times New Roman" w:cs="Times New Roman"/>
          <w:i/>
        </w:rPr>
        <w:t>:</w:t>
      </w:r>
    </w:p>
    <w:p w:rsidR="0058742A" w:rsidRPr="007B5302" w:rsidRDefault="0058742A" w:rsidP="0058742A">
      <w:pPr>
        <w:spacing w:line="259" w:lineRule="auto"/>
        <w:jc w:val="center"/>
        <w:rPr>
          <w:rFonts w:ascii="Calibri" w:eastAsia="Calibri" w:hAnsi="Calibri" w:cs="Times New Roman"/>
        </w:rPr>
      </w:pPr>
      <w:r w:rsidRPr="007B5302">
        <w:rPr>
          <w:rFonts w:ascii="Calibri" w:eastAsia="Calibri" w:hAnsi="Calibri" w:cs="Times New Roman"/>
          <w:noProof/>
        </w:rPr>
        <w:drawing>
          <wp:inline distT="0" distB="0" distL="0" distR="0" wp14:anchorId="79F5402F" wp14:editId="50AC38B2">
            <wp:extent cx="5931244" cy="2594919"/>
            <wp:effectExtent l="0" t="0" r="0" b="0"/>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742A" w:rsidRPr="007B5302" w:rsidRDefault="0058742A" w:rsidP="0058742A">
      <w:pPr>
        <w:spacing w:line="259" w:lineRule="auto"/>
        <w:jc w:val="center"/>
        <w:rPr>
          <w:rFonts w:ascii="Calibri" w:eastAsia="Calibri" w:hAnsi="Calibri" w:cs="Times New Roman"/>
        </w:rPr>
      </w:pPr>
      <w:r w:rsidRPr="007B5302">
        <w:rPr>
          <w:rFonts w:ascii="Calibri" w:eastAsia="Calibri" w:hAnsi="Calibri" w:cs="Times New Roman"/>
          <w:noProof/>
        </w:rPr>
        <w:drawing>
          <wp:inline distT="0" distB="0" distL="0" distR="0" wp14:anchorId="7A07D49C" wp14:editId="19745D9C">
            <wp:extent cx="5931244" cy="2607276"/>
            <wp:effectExtent l="0" t="0" r="0" b="3175"/>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8742A" w:rsidRDefault="0058742A" w:rsidP="0058742A">
      <w:pPr>
        <w:spacing w:line="480" w:lineRule="auto"/>
        <w:ind w:firstLine="720"/>
        <w:rPr>
          <w:rFonts w:ascii="Times New Roman" w:eastAsia="Calibri" w:hAnsi="Times New Roman" w:cs="Times New Roman"/>
        </w:rPr>
      </w:pPr>
    </w:p>
    <w:p w:rsidR="00055DBB" w:rsidRPr="00594DC6" w:rsidRDefault="0058742A" w:rsidP="00594DC6">
      <w:pPr>
        <w:spacing w:line="480" w:lineRule="auto"/>
        <w:ind w:firstLine="720"/>
        <w:rPr>
          <w:rFonts w:ascii="Times New Roman" w:eastAsia="Calibri" w:hAnsi="Times New Roman" w:cs="Times New Roman"/>
        </w:rPr>
      </w:pPr>
      <w:r>
        <w:rPr>
          <w:rFonts w:ascii="Times New Roman" w:eastAsia="Calibri" w:hAnsi="Times New Roman" w:cs="Times New Roman"/>
        </w:rPr>
        <w:t>T</w:t>
      </w:r>
      <w:r w:rsidR="007B5302" w:rsidRPr="007B5302">
        <w:rPr>
          <w:rFonts w:ascii="Times New Roman" w:eastAsia="Calibri" w:hAnsi="Times New Roman" w:cs="Times New Roman"/>
        </w:rPr>
        <w:t>he relationship between the TD and</w:t>
      </w:r>
      <w:r>
        <w:rPr>
          <w:rFonts w:ascii="Times New Roman" w:eastAsia="Calibri" w:hAnsi="Times New Roman" w:cs="Times New Roman"/>
        </w:rPr>
        <w:t xml:space="preserve"> the depth error is very clear, with some repeated values on sensors with lower absolute temperature variation. </w:t>
      </w:r>
      <w:r w:rsidR="007B5302" w:rsidRPr="007B5302">
        <w:rPr>
          <w:rFonts w:ascii="Times New Roman" w:eastAsia="Calibri" w:hAnsi="Times New Roman" w:cs="Times New Roman"/>
        </w:rPr>
        <w:t>As our deployments were photographically observed to be within 0.25 cm of the target depths, the sensitivity analysis indicates the maximum depth error to be less than 13.03% for deployment 1 and less than 14.98% for deployment 2.</w:t>
      </w:r>
      <w:r w:rsidR="00594DC6">
        <w:rPr>
          <w:rFonts w:ascii="Times New Roman" w:eastAsia="Calibri" w:hAnsi="Times New Roman" w:cs="Times New Roman"/>
        </w:rPr>
        <w:t xml:space="preserve"> </w:t>
      </w:r>
    </w:p>
    <w:p w:rsidR="00594DC6" w:rsidRDefault="00594DC6">
      <w:pPr>
        <w:spacing w:after="200"/>
        <w:rPr>
          <w:rFonts w:ascii="Times New Roman" w:eastAsiaTheme="minorEastAsia" w:hAnsi="Times New Roman" w:cs="Times New Roman"/>
          <w:b/>
        </w:rPr>
      </w:pPr>
      <w:r>
        <w:rPr>
          <w:rFonts w:ascii="Times New Roman" w:eastAsiaTheme="minorEastAsia" w:hAnsi="Times New Roman" w:cs="Times New Roman"/>
          <w:b/>
        </w:rPr>
        <w:br w:type="page"/>
      </w:r>
    </w:p>
    <w:p w:rsidR="00055DBB" w:rsidRDefault="00055DBB" w:rsidP="0058742A">
      <w:pPr>
        <w:spacing w:line="480" w:lineRule="auto"/>
        <w:rPr>
          <w:rFonts w:ascii="Times New Roman" w:eastAsiaTheme="minorEastAsia" w:hAnsi="Times New Roman" w:cs="Times New Roman"/>
          <w:b/>
        </w:rPr>
      </w:pPr>
      <w:proofErr w:type="spellStart"/>
      <w:r w:rsidRPr="00D01A9D">
        <w:rPr>
          <w:rFonts w:ascii="Times New Roman" w:eastAsiaTheme="minorEastAsia" w:hAnsi="Times New Roman" w:cs="Times New Roman"/>
          <w:b/>
        </w:rPr>
        <w:lastRenderedPageBreak/>
        <w:t>Matlab</w:t>
      </w:r>
      <w:proofErr w:type="spellEnd"/>
      <w:r w:rsidRPr="00D01A9D">
        <w:rPr>
          <w:rFonts w:ascii="Times New Roman" w:eastAsiaTheme="minorEastAsia" w:hAnsi="Times New Roman" w:cs="Times New Roman"/>
          <w:b/>
        </w:rPr>
        <w:t xml:space="preserve"> Code</w:t>
      </w:r>
    </w:p>
    <w:p w:rsidR="00CD7292" w:rsidRPr="00CD7292" w:rsidRDefault="00CD7292" w:rsidP="0058742A">
      <w:pPr>
        <w:spacing w:line="480" w:lineRule="auto"/>
        <w:rPr>
          <w:rFonts w:ascii="Times New Roman" w:eastAsiaTheme="minorEastAsia" w:hAnsi="Times New Roman" w:cs="Times New Roman"/>
          <w:i/>
        </w:rPr>
      </w:pPr>
      <w:r>
        <w:rPr>
          <w:rFonts w:ascii="Times New Roman" w:eastAsiaTheme="minorEastAsia" w:hAnsi="Times New Roman" w:cs="Times New Roman"/>
          <w:i/>
        </w:rPr>
        <w:t>Separate Depths (Analysis 1)</w:t>
      </w:r>
    </w:p>
    <w:p w:rsidR="00D01A9D" w:rsidRDefault="00D01A9D" w:rsidP="0058742A">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close</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all</w:t>
      </w:r>
      <w:r>
        <w:rPr>
          <w:rFonts w:ascii="Courier New" w:hAnsi="Courier New" w:cs="Courier New"/>
          <w:color w:val="000000"/>
          <w:sz w:val="20"/>
          <w:szCs w:val="20"/>
        </w:rPr>
        <w:t xml:space="preserve">; clear </w:t>
      </w:r>
      <w:r>
        <w:rPr>
          <w:rFonts w:ascii="Courier New" w:hAnsi="Courier New" w:cs="Courier New"/>
          <w:color w:val="A020F0"/>
          <w:sz w:val="20"/>
          <w:szCs w:val="20"/>
        </w:rPr>
        <w:t>all</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clc</w:t>
      </w:r>
      <w:proofErr w:type="spellEnd"/>
      <w:r>
        <w:rPr>
          <w:rFonts w:ascii="Courier New" w:hAnsi="Courier New" w:cs="Courier New"/>
          <w:color w:val="000000"/>
          <w:sz w:val="20"/>
          <w:szCs w:val="20"/>
        </w:rPr>
        <w:t>;</w:t>
      </w:r>
    </w:p>
    <w:p w:rsidR="00D01A9D" w:rsidRDefault="00D01A9D" w:rsidP="0058742A">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ll</w:t>
      </w:r>
      <w:proofErr w:type="spellEnd"/>
      <w:proofErr w:type="gramEnd"/>
      <w:r>
        <w:rPr>
          <w:rFonts w:ascii="Courier New" w:hAnsi="Courier New" w:cs="Courier New"/>
          <w:color w:val="000000"/>
          <w:sz w:val="20"/>
          <w:szCs w:val="20"/>
        </w:rPr>
        <w:t xml:space="preserve">=3600; </w:t>
      </w:r>
      <w:proofErr w:type="spellStart"/>
      <w:r>
        <w:rPr>
          <w:rFonts w:ascii="Courier New" w:hAnsi="Courier New" w:cs="Courier New"/>
          <w:color w:val="000000"/>
          <w:sz w:val="20"/>
          <w:szCs w:val="20"/>
        </w:rPr>
        <w:t>ul</w:t>
      </w:r>
      <w:proofErr w:type="spellEnd"/>
      <w:r>
        <w:rPr>
          <w:rFonts w:ascii="Courier New" w:hAnsi="Courier New" w:cs="Courier New"/>
          <w:color w:val="000000"/>
          <w:sz w:val="20"/>
          <w:szCs w:val="20"/>
        </w:rPr>
        <w:t xml:space="preserve">=12200; </w:t>
      </w:r>
      <w:r>
        <w:rPr>
          <w:rFonts w:ascii="Courier New" w:hAnsi="Courier New" w:cs="Courier New"/>
          <w:color w:val="228B22"/>
          <w:sz w:val="20"/>
          <w:szCs w:val="20"/>
        </w:rPr>
        <w:t>%Deployment 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\Dep1\T1.mat'</w:t>
      </w:r>
      <w:r>
        <w:rPr>
          <w:rFonts w:ascii="Courier New" w:hAnsi="Courier New" w:cs="Courier New"/>
          <w:color w:val="000000"/>
          <w:sz w:val="20"/>
          <w:szCs w:val="20"/>
        </w:rPr>
        <w:t>); T1=T1.T1(ll:ul,1);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\Dep1\T2.mat'</w:t>
      </w:r>
      <w:r>
        <w:rPr>
          <w:rFonts w:ascii="Courier New" w:hAnsi="Courier New" w:cs="Courier New"/>
          <w:color w:val="000000"/>
          <w:sz w:val="20"/>
          <w:szCs w:val="20"/>
        </w:rPr>
        <w:t>); T2=T2.T2(ll:ul,1);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T3=</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\Dep1\T3.mat'</w:t>
      </w:r>
      <w:r>
        <w:rPr>
          <w:rFonts w:ascii="Courier New" w:hAnsi="Courier New" w:cs="Courier New"/>
          <w:color w:val="000000"/>
          <w:sz w:val="20"/>
          <w:szCs w:val="20"/>
        </w:rPr>
        <w:t>); T3=T3.T3(ll:ul,1);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T4=</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\Dep1\T4.mat'</w:t>
      </w:r>
      <w:r>
        <w:rPr>
          <w:rFonts w:ascii="Courier New" w:hAnsi="Courier New" w:cs="Courier New"/>
          <w:color w:val="000000"/>
          <w:sz w:val="20"/>
          <w:szCs w:val="20"/>
        </w:rPr>
        <w:t>); T4=T4.T4(ll:ul,1);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ll</w:t>
      </w:r>
      <w:proofErr w:type="spellEnd"/>
      <w:r>
        <w:rPr>
          <w:rFonts w:ascii="Courier New" w:hAnsi="Courier New" w:cs="Courier New"/>
          <w:color w:val="228B22"/>
          <w:sz w:val="20"/>
          <w:szCs w:val="20"/>
        </w:rPr>
        <w:t xml:space="preserve">=2000; </w:t>
      </w:r>
      <w:proofErr w:type="spellStart"/>
      <w:r>
        <w:rPr>
          <w:rFonts w:ascii="Courier New" w:hAnsi="Courier New" w:cs="Courier New"/>
          <w:color w:val="228B22"/>
          <w:sz w:val="20"/>
          <w:szCs w:val="20"/>
        </w:rPr>
        <w:t>ul</w:t>
      </w:r>
      <w:proofErr w:type="spellEnd"/>
      <w:r>
        <w:rPr>
          <w:rFonts w:ascii="Courier New" w:hAnsi="Courier New" w:cs="Courier New"/>
          <w:color w:val="228B22"/>
          <w:sz w:val="20"/>
          <w:szCs w:val="20"/>
        </w:rPr>
        <w:t>=10000; %</w:t>
      </w:r>
      <w:proofErr w:type="spellStart"/>
      <w:r>
        <w:rPr>
          <w:rFonts w:ascii="Courier New" w:hAnsi="Courier New" w:cs="Courier New"/>
          <w:color w:val="228B22"/>
          <w:sz w:val="20"/>
          <w:szCs w:val="20"/>
        </w:rPr>
        <w:t>Dep</w:t>
      </w:r>
      <w:proofErr w:type="spellEnd"/>
      <w:r>
        <w:rPr>
          <w:rFonts w:ascii="Courier New" w:hAnsi="Courier New" w:cs="Courier New"/>
          <w:color w:val="228B22"/>
          <w:sz w:val="20"/>
          <w:szCs w:val="20"/>
        </w:rPr>
        <w:t xml:space="preserve"> 2</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T1=</w:t>
      </w:r>
      <w:proofErr w:type="gramStart"/>
      <w:r>
        <w:rPr>
          <w:rFonts w:ascii="Courier New" w:hAnsi="Courier New" w:cs="Courier New"/>
          <w:color w:val="228B22"/>
          <w:sz w:val="20"/>
          <w:szCs w:val="20"/>
        </w:rPr>
        <w:t>open(</w:t>
      </w:r>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Data&amp;Calibration</w:t>
      </w:r>
      <w:proofErr w:type="spellEnd"/>
      <w:r>
        <w:rPr>
          <w:rFonts w:ascii="Courier New" w:hAnsi="Courier New" w:cs="Courier New"/>
          <w:color w:val="228B22"/>
          <w:sz w:val="20"/>
          <w:szCs w:val="20"/>
        </w:rPr>
        <w:t>\Dep2\T1.mat'); T1=T1.T1(ll:ul,1);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T2=</w:t>
      </w:r>
      <w:proofErr w:type="gramStart"/>
      <w:r>
        <w:rPr>
          <w:rFonts w:ascii="Courier New" w:hAnsi="Courier New" w:cs="Courier New"/>
          <w:color w:val="228B22"/>
          <w:sz w:val="20"/>
          <w:szCs w:val="20"/>
        </w:rPr>
        <w:t>open(</w:t>
      </w:r>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Data&amp;Calibration</w:t>
      </w:r>
      <w:proofErr w:type="spellEnd"/>
      <w:r>
        <w:rPr>
          <w:rFonts w:ascii="Courier New" w:hAnsi="Courier New" w:cs="Courier New"/>
          <w:color w:val="228B22"/>
          <w:sz w:val="20"/>
          <w:szCs w:val="20"/>
        </w:rPr>
        <w:t>\Dep2\T2.mat'); T2=T2.T2(ll:ul,1);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T3=</w:t>
      </w:r>
      <w:proofErr w:type="gramStart"/>
      <w:r>
        <w:rPr>
          <w:rFonts w:ascii="Courier New" w:hAnsi="Courier New" w:cs="Courier New"/>
          <w:color w:val="228B22"/>
          <w:sz w:val="20"/>
          <w:szCs w:val="20"/>
        </w:rPr>
        <w:t>open(</w:t>
      </w:r>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Data&amp;Calibration</w:t>
      </w:r>
      <w:proofErr w:type="spellEnd"/>
      <w:r>
        <w:rPr>
          <w:rFonts w:ascii="Courier New" w:hAnsi="Courier New" w:cs="Courier New"/>
          <w:color w:val="228B22"/>
          <w:sz w:val="20"/>
          <w:szCs w:val="20"/>
        </w:rPr>
        <w:t>\Dep2\T3.mat'); T3=T3.T3(ll:ul,1);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T4=</w:t>
      </w:r>
      <w:proofErr w:type="gramStart"/>
      <w:r>
        <w:rPr>
          <w:rFonts w:ascii="Courier New" w:hAnsi="Courier New" w:cs="Courier New"/>
          <w:color w:val="228B22"/>
          <w:sz w:val="20"/>
          <w:szCs w:val="20"/>
        </w:rPr>
        <w:t>open(</w:t>
      </w:r>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Data&amp;Calibration</w:t>
      </w:r>
      <w:proofErr w:type="spellEnd"/>
      <w:r>
        <w:rPr>
          <w:rFonts w:ascii="Courier New" w:hAnsi="Courier New" w:cs="Courier New"/>
          <w:color w:val="228B22"/>
          <w:sz w:val="20"/>
          <w:szCs w:val="20"/>
        </w:rPr>
        <w:t>\Dep2\T4.mat'); T4=T4.T4(ll:ul,1);</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n</w:t>
      </w:r>
      <w:proofErr w:type="gramEnd"/>
      <w:r>
        <w:rPr>
          <w:rFonts w:ascii="Courier New" w:hAnsi="Courier New" w:cs="Courier New"/>
          <w:color w:val="000000"/>
          <w:sz w:val="20"/>
          <w:szCs w:val="20"/>
        </w:rPr>
        <w:t>=length(T1);</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alpspace</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linspace</w:t>
      </w:r>
      <w:proofErr w:type="spellEnd"/>
      <w:r w:rsidR="00CD7292">
        <w:rPr>
          <w:rFonts w:ascii="Courier New" w:hAnsi="Courier New" w:cs="Courier New"/>
          <w:color w:val="000000"/>
          <w:sz w:val="20"/>
          <w:szCs w:val="20"/>
        </w:rPr>
        <w:t>(log10(1E-7),log10(1E-5),10</w:t>
      </w:r>
      <w:r>
        <w:rPr>
          <w:rFonts w:ascii="Courier New" w:hAnsi="Courier New" w:cs="Courier New"/>
          <w:color w:val="000000"/>
          <w:sz w:val="20"/>
          <w:szCs w:val="20"/>
        </w:rPr>
        <w:t xml:space="preserve">0); </w:t>
      </w:r>
      <w:r>
        <w:rPr>
          <w:rFonts w:ascii="Courier New" w:hAnsi="Courier New" w:cs="Courier New"/>
          <w:color w:val="228B22"/>
          <w:sz w:val="20"/>
          <w:szCs w:val="20"/>
        </w:rPr>
        <w:t>%</w:t>
      </w:r>
      <w:proofErr w:type="spellStart"/>
      <w:r>
        <w:rPr>
          <w:rFonts w:ascii="Courier New" w:hAnsi="Courier New" w:cs="Courier New"/>
          <w:color w:val="228B22"/>
          <w:sz w:val="20"/>
          <w:szCs w:val="20"/>
        </w:rPr>
        <w:t>Dep</w:t>
      </w:r>
      <w:proofErr w:type="spellEnd"/>
      <w:r>
        <w:rPr>
          <w:rFonts w:ascii="Courier New" w:hAnsi="Courier New" w:cs="Courier New"/>
          <w:color w:val="228B22"/>
          <w:sz w:val="20"/>
          <w:szCs w:val="20"/>
        </w:rPr>
        <w:t xml:space="preserve"> 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alpspace</w:t>
      </w:r>
      <w:proofErr w:type="spellEnd"/>
      <w:proofErr w:type="gramEnd"/>
      <w:r>
        <w:rPr>
          <w:rFonts w:ascii="Courier New" w:hAnsi="Courier New" w:cs="Courier New"/>
          <w:color w:val="228B22"/>
          <w:sz w:val="20"/>
          <w:szCs w:val="20"/>
        </w:rPr>
        <w:t>=</w:t>
      </w:r>
      <w:proofErr w:type="spellStart"/>
      <w:r>
        <w:rPr>
          <w:rFonts w:ascii="Courier New" w:hAnsi="Courier New" w:cs="Courier New"/>
          <w:color w:val="228B22"/>
          <w:sz w:val="20"/>
          <w:szCs w:val="20"/>
        </w:rPr>
        <w:t>li</w:t>
      </w:r>
      <w:r w:rsidR="00CD7292">
        <w:rPr>
          <w:rFonts w:ascii="Courier New" w:hAnsi="Courier New" w:cs="Courier New"/>
          <w:color w:val="228B22"/>
          <w:sz w:val="20"/>
          <w:szCs w:val="20"/>
        </w:rPr>
        <w:t>nspace</w:t>
      </w:r>
      <w:proofErr w:type="spellEnd"/>
      <w:r w:rsidR="00CD7292">
        <w:rPr>
          <w:rFonts w:ascii="Courier New" w:hAnsi="Courier New" w:cs="Courier New"/>
          <w:color w:val="228B22"/>
          <w:sz w:val="20"/>
          <w:szCs w:val="20"/>
        </w:rPr>
        <w:t>(log10(1E-8),log10(1E-5),10</w:t>
      </w:r>
      <w:r>
        <w:rPr>
          <w:rFonts w:ascii="Courier New" w:hAnsi="Courier New" w:cs="Courier New"/>
          <w:color w:val="228B22"/>
          <w:sz w:val="20"/>
          <w:szCs w:val="20"/>
        </w:rPr>
        <w:t>0); %</w:t>
      </w:r>
      <w:proofErr w:type="spellStart"/>
      <w:r>
        <w:rPr>
          <w:rFonts w:ascii="Courier New" w:hAnsi="Courier New" w:cs="Courier New"/>
          <w:color w:val="228B22"/>
          <w:sz w:val="20"/>
          <w:szCs w:val="20"/>
        </w:rPr>
        <w:t>Dep</w:t>
      </w:r>
      <w:proofErr w:type="spellEnd"/>
      <w:r>
        <w:rPr>
          <w:rFonts w:ascii="Courier New" w:hAnsi="Courier New" w:cs="Courier New"/>
          <w:color w:val="228B22"/>
          <w:sz w:val="20"/>
          <w:szCs w:val="20"/>
        </w:rPr>
        <w:t xml:space="preserve"> 2</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alp</w:t>
      </w:r>
      <w:proofErr w:type="gramEnd"/>
      <w:r>
        <w:rPr>
          <w:rFonts w:ascii="Courier New" w:hAnsi="Courier New" w:cs="Courier New"/>
          <w:color w:val="000000"/>
          <w:sz w:val="20"/>
          <w:szCs w:val="20"/>
        </w:rPr>
        <w:t>=10.^(</w:t>
      </w:r>
      <w:proofErr w:type="spellStart"/>
      <w:r>
        <w:rPr>
          <w:rFonts w:ascii="Courier New" w:hAnsi="Courier New" w:cs="Courier New"/>
          <w:color w:val="000000"/>
          <w:sz w:val="20"/>
          <w:szCs w:val="20"/>
        </w:rPr>
        <w:t>alpspace</w:t>
      </w:r>
      <w:proofErr w:type="spellEnd"/>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z</w:t>
      </w:r>
      <w:proofErr w:type="gramEnd"/>
      <w:r>
        <w:rPr>
          <w:rFonts w:ascii="Courier New" w:hAnsi="Courier New" w:cs="Courier New"/>
          <w:color w:val="000000"/>
          <w:sz w:val="20"/>
          <w:szCs w:val="20"/>
        </w:rPr>
        <w:t>=[.05,.1,.15]';</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w:t>
      </w:r>
      <w:proofErr w:type="gramEnd"/>
      <w:r>
        <w:rPr>
          <w:rFonts w:ascii="Courier New" w:hAnsi="Courier New" w:cs="Courier New"/>
          <w:color w:val="000000"/>
          <w:sz w:val="20"/>
          <w:szCs w:val="20"/>
        </w:rPr>
        <w:t>=[0:60:(n-1)*60]';</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delta</w:t>
      </w:r>
      <w:proofErr w:type="gramEnd"/>
      <w:r>
        <w:rPr>
          <w:rFonts w:ascii="Courier New" w:hAnsi="Courier New" w:cs="Courier New"/>
          <w:color w:val="000000"/>
          <w:sz w:val="20"/>
          <w:szCs w:val="20"/>
        </w:rPr>
        <w:t>_T1=diff(T1); delta_T2=diff(T2); delta_T3=diff(T3);</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mT2</w:t>
      </w:r>
      <w:proofErr w:type="gramEnd"/>
      <w:r>
        <w:rPr>
          <w:rFonts w:ascii="Courier New" w:hAnsi="Courier New" w:cs="Courier New"/>
          <w:color w:val="000000"/>
          <w:sz w:val="20"/>
          <w:szCs w:val="20"/>
        </w:rPr>
        <w:t>=sum(T2)/n; mT3=sum(T3)/n; mT4=sum(T4)/n;</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clear</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Tm2</w:t>
      </w:r>
      <w:r>
        <w:rPr>
          <w:rFonts w:ascii="Courier New" w:hAnsi="Courier New" w:cs="Courier New"/>
          <w:color w:val="000000"/>
          <w:sz w:val="20"/>
          <w:szCs w:val="20"/>
        </w:rPr>
        <w:t xml:space="preserve"> </w:t>
      </w:r>
      <w:r>
        <w:rPr>
          <w:rFonts w:ascii="Courier New" w:hAnsi="Courier New" w:cs="Courier New"/>
          <w:color w:val="A020F0"/>
          <w:sz w:val="20"/>
          <w:szCs w:val="20"/>
        </w:rPr>
        <w:t>mTm2</w:t>
      </w:r>
      <w:r>
        <w:rPr>
          <w:rFonts w:ascii="Courier New" w:hAnsi="Courier New" w:cs="Courier New"/>
          <w:color w:val="000000"/>
          <w:sz w:val="20"/>
          <w:szCs w:val="20"/>
        </w:rPr>
        <w:t xml:space="preserve"> </w:t>
      </w:r>
      <w:r>
        <w:rPr>
          <w:rFonts w:ascii="Courier New" w:hAnsi="Courier New" w:cs="Courier New"/>
          <w:color w:val="A020F0"/>
          <w:sz w:val="20"/>
          <w:szCs w:val="20"/>
        </w:rPr>
        <w:t>Tf2</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j=1:length(alp)</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=1:n-1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tau</w:t>
      </w:r>
      <w:proofErr w:type="gramEnd"/>
      <w:r>
        <w:rPr>
          <w:rFonts w:ascii="Courier New" w:hAnsi="Courier New" w:cs="Courier New"/>
          <w:color w:val="000000"/>
          <w:sz w:val="20"/>
          <w:szCs w:val="20"/>
        </w:rPr>
        <w:t>=t(i+1)-t(1:i);</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den</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(4*alp(j).*tau);</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Tm2(</w:t>
      </w:r>
      <w:proofErr w:type="spellStart"/>
      <w:r>
        <w:rPr>
          <w:rFonts w:ascii="Courier New" w:hAnsi="Courier New" w:cs="Courier New"/>
          <w:color w:val="000000"/>
          <w:sz w:val="20"/>
          <w:szCs w:val="20"/>
        </w:rPr>
        <w:t>i,j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erfc</w:t>
      </w:r>
      <w:proofErr w:type="spellEnd"/>
      <w:r>
        <w:rPr>
          <w:rFonts w:ascii="Courier New" w:hAnsi="Courier New" w:cs="Courier New"/>
          <w:color w:val="000000"/>
          <w:sz w:val="20"/>
          <w:szCs w:val="20"/>
        </w:rPr>
        <w:t>(z(1)./den')*delta_T1(1:i)+T1(length(T1));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Tm3(</w:t>
      </w:r>
      <w:proofErr w:type="spellStart"/>
      <w:r>
        <w:rPr>
          <w:rFonts w:ascii="Courier New" w:hAnsi="Courier New" w:cs="Courier New"/>
          <w:color w:val="000000"/>
          <w:sz w:val="20"/>
          <w:szCs w:val="20"/>
        </w:rPr>
        <w:t>i,j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erfc</w:t>
      </w:r>
      <w:proofErr w:type="spellEnd"/>
      <w:r>
        <w:rPr>
          <w:rFonts w:ascii="Courier New" w:hAnsi="Courier New" w:cs="Courier New"/>
          <w:color w:val="000000"/>
          <w:sz w:val="20"/>
          <w:szCs w:val="20"/>
        </w:rPr>
        <w:t>(z(2)./den')*delta_T1(1:i)+T2(length(T2));</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Tm4(</w:t>
      </w:r>
      <w:proofErr w:type="spellStart"/>
      <w:r>
        <w:rPr>
          <w:rFonts w:ascii="Courier New" w:hAnsi="Courier New" w:cs="Courier New"/>
          <w:color w:val="000000"/>
          <w:sz w:val="20"/>
          <w:szCs w:val="20"/>
        </w:rPr>
        <w:t>i,j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erfc</w:t>
      </w:r>
      <w:proofErr w:type="spellEnd"/>
      <w:r>
        <w:rPr>
          <w:rFonts w:ascii="Courier New" w:hAnsi="Courier New" w:cs="Courier New"/>
          <w:color w:val="000000"/>
          <w:sz w:val="20"/>
          <w:szCs w:val="20"/>
        </w:rPr>
        <w:t>(z(3)./den')*delta_T1(1:i)+T3(length(T3));</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%O</w:t>
      </w:r>
      <w:proofErr w:type="gramStart"/>
      <w:r>
        <w:rPr>
          <w:rFonts w:ascii="Courier New" w:hAnsi="Courier New" w:cs="Courier New"/>
          <w:color w:val="228B22"/>
          <w:sz w:val="20"/>
          <w:szCs w:val="20"/>
        </w:rPr>
        <w:t>ffsetting</w:t>
      </w:r>
      <w:proofErr w:type="gramEnd"/>
      <w:r>
        <w:rPr>
          <w:rFonts w:ascii="Courier New" w:hAnsi="Courier New" w:cs="Courier New"/>
          <w:color w:val="228B22"/>
          <w:sz w:val="20"/>
          <w:szCs w:val="20"/>
        </w:rPr>
        <w:t xml:space="preserve"> to account for linear gradient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mTm2(j)=sum(Tm2(:,j))/length(Tm2(:,j));</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mTm3(j)=sum(Tm3(:,j))/length(Tm3(:,j));</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mTm4(j)=sum(Tm4(:,j))/length(Tm4(:,j));</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Tf2(</w:t>
      </w:r>
      <w:proofErr w:type="gramEnd"/>
      <w:r>
        <w:rPr>
          <w:rFonts w:ascii="Courier New" w:hAnsi="Courier New" w:cs="Courier New"/>
          <w:color w:val="000000"/>
          <w:sz w:val="20"/>
          <w:szCs w:val="20"/>
        </w:rPr>
        <w:t>:,j)=Tm2(:,j)-(mTm2(j)-mT2);</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Tf3(</w:t>
      </w:r>
      <w:proofErr w:type="gramEnd"/>
      <w:r>
        <w:rPr>
          <w:rFonts w:ascii="Courier New" w:hAnsi="Courier New" w:cs="Courier New"/>
          <w:color w:val="000000"/>
          <w:sz w:val="20"/>
          <w:szCs w:val="20"/>
        </w:rPr>
        <w:t>:,j)=Tm3(:,j)-(mTm3(j)-mT3);</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Tf4(</w:t>
      </w:r>
      <w:proofErr w:type="gramEnd"/>
      <w:r>
        <w:rPr>
          <w:rFonts w:ascii="Courier New" w:hAnsi="Courier New" w:cs="Courier New"/>
          <w:color w:val="000000"/>
          <w:sz w:val="20"/>
          <w:szCs w:val="20"/>
        </w:rPr>
        <w:t>:,j)=Tm4(:,j)-(mTm4(j)-mT4);</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%Calculating Standard Deviations</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(j,1)=</w:t>
      </w:r>
      <w:proofErr w:type="spellStart"/>
      <w:r>
        <w:rPr>
          <w:rFonts w:ascii="Courier New" w:hAnsi="Courier New" w:cs="Courier New"/>
          <w:color w:val="000000"/>
          <w:sz w:val="20"/>
          <w:szCs w:val="20"/>
        </w:rPr>
        <w:t>std</w:t>
      </w:r>
      <w:proofErr w:type="spellEnd"/>
      <w:r>
        <w:rPr>
          <w:rFonts w:ascii="Courier New" w:hAnsi="Courier New" w:cs="Courier New"/>
          <w:color w:val="000000"/>
          <w:sz w:val="20"/>
          <w:szCs w:val="20"/>
        </w:rPr>
        <w:t>(T2(2:n)-Tf2(:,j));</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(j,2)=</w:t>
      </w:r>
      <w:proofErr w:type="spellStart"/>
      <w:r>
        <w:rPr>
          <w:rFonts w:ascii="Courier New" w:hAnsi="Courier New" w:cs="Courier New"/>
          <w:color w:val="000000"/>
          <w:sz w:val="20"/>
          <w:szCs w:val="20"/>
        </w:rPr>
        <w:t>std</w:t>
      </w:r>
      <w:proofErr w:type="spellEnd"/>
      <w:r>
        <w:rPr>
          <w:rFonts w:ascii="Courier New" w:hAnsi="Courier New" w:cs="Courier New"/>
          <w:color w:val="000000"/>
          <w:sz w:val="20"/>
          <w:szCs w:val="20"/>
        </w:rPr>
        <w:t>(T3(2:n)-Tf3(:,j));</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(j,3)=</w:t>
      </w:r>
      <w:proofErr w:type="spellStart"/>
      <w:r>
        <w:rPr>
          <w:rFonts w:ascii="Courier New" w:hAnsi="Courier New" w:cs="Courier New"/>
          <w:color w:val="000000"/>
          <w:sz w:val="20"/>
          <w:szCs w:val="20"/>
        </w:rPr>
        <w:t>std</w:t>
      </w:r>
      <w:proofErr w:type="spellEnd"/>
      <w:r>
        <w:rPr>
          <w:rFonts w:ascii="Courier New" w:hAnsi="Courier New" w:cs="Courier New"/>
          <w:color w:val="000000"/>
          <w:sz w:val="20"/>
          <w:szCs w:val="20"/>
        </w:rPr>
        <w:t>(T4(2:n)-Tf4(:,j));</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I2=find(</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(:,1)==min(</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(:,1)))</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I3=find(</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(:,2)==min(</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(:,2)))</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I4=find(</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(:,3)==min(</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(:,3)))</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diff</w:t>
      </w:r>
      <w:proofErr w:type="gramEnd"/>
      <w:r>
        <w:rPr>
          <w:rFonts w:ascii="Courier New" w:hAnsi="Courier New" w:cs="Courier New"/>
          <w:color w:val="000000"/>
          <w:sz w:val="20"/>
          <w:szCs w:val="20"/>
        </w:rPr>
        <w:t>(1)=alp(I2)</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diff</w:t>
      </w:r>
      <w:proofErr w:type="gramEnd"/>
      <w:r>
        <w:rPr>
          <w:rFonts w:ascii="Courier New" w:hAnsi="Courier New" w:cs="Courier New"/>
          <w:color w:val="000000"/>
          <w:sz w:val="20"/>
          <w:szCs w:val="20"/>
        </w:rPr>
        <w:t>(2)=alp(I3)</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diff</w:t>
      </w:r>
      <w:proofErr w:type="gramEnd"/>
      <w:r>
        <w:rPr>
          <w:rFonts w:ascii="Courier New" w:hAnsi="Courier New" w:cs="Courier New"/>
          <w:color w:val="000000"/>
          <w:sz w:val="20"/>
          <w:szCs w:val="20"/>
        </w:rPr>
        <w:t>(3)=alp(I4)</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(1)</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(4,1,1); plot(t,T1,</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,2)</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(4,1,2);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lastRenderedPageBreak/>
        <w:t>plot</w:t>
      </w:r>
      <w:proofErr w:type="gramEnd"/>
      <w:r>
        <w:rPr>
          <w:rFonts w:ascii="Courier New" w:hAnsi="Courier New" w:cs="Courier New"/>
          <w:color w:val="000000"/>
          <w:sz w:val="20"/>
          <w:szCs w:val="20"/>
        </w:rPr>
        <w:t>(t(1:length(t)-1),Tf2); plot(t,T2,</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,2);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(4,1,3);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(t(1:length(t)-1),Tf3); plot(t,T3,</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,2);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(4,1,4);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(t(1:length(t)-1),Tf4); plot(t,T4,</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,2); </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f2</w:t>
      </w:r>
      <w:proofErr w:type="gramEnd"/>
      <w:r>
        <w:rPr>
          <w:rFonts w:ascii="Courier New" w:hAnsi="Courier New" w:cs="Courier New"/>
          <w:color w:val="000000"/>
          <w:sz w:val="20"/>
          <w:szCs w:val="20"/>
        </w:rPr>
        <w:t>= figure(2)</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(log10(alp),</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'log(Diffusivity)'</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'Standard Deviation'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legend</w:t>
      </w:r>
      <w:proofErr w:type="gramEnd"/>
      <w:r>
        <w:rPr>
          <w:rFonts w:ascii="Courier New" w:hAnsi="Courier New" w:cs="Courier New"/>
          <w:color w:val="000000"/>
          <w:sz w:val="20"/>
          <w:szCs w:val="20"/>
        </w:rPr>
        <w:t>(</w:t>
      </w:r>
      <w:r>
        <w:rPr>
          <w:rFonts w:ascii="Courier New" w:hAnsi="Courier New" w:cs="Courier New"/>
          <w:color w:val="A020F0"/>
          <w:sz w:val="20"/>
          <w:szCs w:val="20"/>
        </w:rPr>
        <w:t>'5 cm'</w:t>
      </w:r>
      <w:r>
        <w:rPr>
          <w:rFonts w:ascii="Courier New" w:hAnsi="Courier New" w:cs="Courier New"/>
          <w:color w:val="000000"/>
          <w:sz w:val="20"/>
          <w:szCs w:val="20"/>
        </w:rPr>
        <w:t>,</w:t>
      </w:r>
      <w:r>
        <w:rPr>
          <w:rFonts w:ascii="Courier New" w:hAnsi="Courier New" w:cs="Courier New"/>
          <w:color w:val="A020F0"/>
          <w:sz w:val="20"/>
          <w:szCs w:val="20"/>
        </w:rPr>
        <w:t>'10 cm'</w:t>
      </w:r>
      <w:r>
        <w:rPr>
          <w:rFonts w:ascii="Courier New" w:hAnsi="Courier New" w:cs="Courier New"/>
          <w:color w:val="000000"/>
          <w:sz w:val="20"/>
          <w:szCs w:val="20"/>
        </w:rPr>
        <w:t>,</w:t>
      </w:r>
      <w:r>
        <w:rPr>
          <w:rFonts w:ascii="Courier New" w:hAnsi="Courier New" w:cs="Courier New"/>
          <w:color w:val="A020F0"/>
          <w:sz w:val="20"/>
          <w:szCs w:val="20"/>
        </w:rPr>
        <w:t>'15 cm'</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w:t>
      </w:r>
      <w:r>
        <w:rPr>
          <w:rFonts w:ascii="Courier New" w:hAnsi="Courier New" w:cs="Courier New"/>
          <w:color w:val="A020F0"/>
          <w:sz w:val="20"/>
          <w:szCs w:val="20"/>
        </w:rPr>
        <w:t>'Standard Deviation vs. Diffusivity'</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(3)</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diff,z</w:t>
      </w:r>
      <w:proofErr w:type="spellEnd"/>
      <w:r>
        <w:rPr>
          <w:rFonts w:ascii="Courier New" w:hAnsi="Courier New" w:cs="Courier New"/>
          <w:color w:val="000000"/>
          <w:sz w:val="20"/>
          <w:szCs w:val="20"/>
        </w:rPr>
        <w:t>*100,</w:t>
      </w:r>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,20); axis </w:t>
      </w:r>
      <w:proofErr w:type="spellStart"/>
      <w:r>
        <w:rPr>
          <w:rFonts w:ascii="Courier New" w:hAnsi="Courier New" w:cs="Courier New"/>
          <w:color w:val="A020F0"/>
          <w:sz w:val="20"/>
          <w:szCs w:val="20"/>
        </w:rPr>
        <w:t>ij</w:t>
      </w:r>
      <w:proofErr w:type="spellEnd"/>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'Thermal Diffusivity [m^2/s]'</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'Depth [cm]'</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w:t>
      </w:r>
      <w:r>
        <w:rPr>
          <w:rFonts w:ascii="Courier New" w:hAnsi="Courier New" w:cs="Courier New"/>
          <w:color w:val="A020F0"/>
          <w:sz w:val="20"/>
          <w:szCs w:val="20"/>
        </w:rPr>
        <w:t>'Diffusivity vs. Depth'</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(4)</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(4,1,1); plot(t,T1,</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,3)</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(4,1,2);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plot(t(1:length(t)-1),Tf2(:,I2)); plot(t,T2,</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(4,1,3);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plot(t(1:length(t)-1),Tf3(:,I3)); plot(t,T3,</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 xml:space="preserve">(4,1,4); hold </w:t>
      </w:r>
      <w:r>
        <w:rPr>
          <w:rFonts w:ascii="Courier New" w:hAnsi="Courier New" w:cs="Courier New"/>
          <w:color w:val="A020F0"/>
          <w:sz w:val="20"/>
          <w:szCs w:val="20"/>
        </w:rPr>
        <w:t>on</w:t>
      </w: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plot(t(1:length(t)-1),Tf4(:,I4)); plot(t,T4,</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legend</w:t>
      </w:r>
      <w:proofErr w:type="gramEnd"/>
      <w:r>
        <w:rPr>
          <w:rFonts w:ascii="Courier New" w:hAnsi="Courier New" w:cs="Courier New"/>
          <w:color w:val="000000"/>
          <w:sz w:val="20"/>
          <w:szCs w:val="20"/>
        </w:rPr>
        <w:t>(</w:t>
      </w:r>
      <w:r>
        <w:rPr>
          <w:rFonts w:ascii="Courier New" w:hAnsi="Courier New" w:cs="Courier New"/>
          <w:color w:val="A020F0"/>
          <w:sz w:val="20"/>
          <w:szCs w:val="20"/>
        </w:rPr>
        <w:t xml:space="preserve">'Best Model </w:t>
      </w:r>
      <w:proofErr w:type="spellStart"/>
      <w:r>
        <w:rPr>
          <w:rFonts w:ascii="Courier New" w:hAnsi="Courier New" w:cs="Courier New"/>
          <w:color w:val="A020F0"/>
          <w:sz w:val="20"/>
          <w:szCs w:val="20"/>
        </w:rPr>
        <w:t>Fit'</w:t>
      </w:r>
      <w:r>
        <w:rPr>
          <w:rFonts w:ascii="Courier New" w:hAnsi="Courier New" w:cs="Courier New"/>
          <w:color w:val="000000"/>
          <w:sz w:val="20"/>
          <w:szCs w:val="20"/>
        </w:rPr>
        <w:t>,</w:t>
      </w:r>
      <w:r>
        <w:rPr>
          <w:rFonts w:ascii="Courier New" w:hAnsi="Courier New" w:cs="Courier New"/>
          <w:color w:val="A020F0"/>
          <w:sz w:val="20"/>
          <w:szCs w:val="20"/>
        </w:rPr>
        <w:t>'Observed</w:t>
      </w:r>
      <w:proofErr w:type="spellEnd"/>
      <w:r>
        <w:rPr>
          <w:rFonts w:ascii="Courier New" w:hAnsi="Courier New" w:cs="Courier New"/>
          <w:color w:val="A020F0"/>
          <w:sz w:val="20"/>
          <w:szCs w:val="20"/>
        </w:rPr>
        <w:t xml:space="preserve"> Data'</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 [Seconds]'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(5)</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(t,T1,</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hold </w:t>
      </w:r>
      <w:r>
        <w:rPr>
          <w:rFonts w:ascii="Courier New" w:hAnsi="Courier New" w:cs="Courier New"/>
          <w:color w:val="A020F0"/>
          <w:sz w:val="20"/>
          <w:szCs w:val="20"/>
        </w:rPr>
        <w:t>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(t,T2,</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plot(t(1:length(t)-1),Tf2(:,I2),</w:t>
      </w:r>
      <w:r>
        <w:rPr>
          <w:rFonts w:ascii="Courier New" w:hAnsi="Courier New" w:cs="Courier New"/>
          <w:color w:val="A020F0"/>
          <w:sz w:val="20"/>
          <w:szCs w:val="20"/>
        </w:rPr>
        <w:t>'c'</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(t,T3,</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plot(t(1:length(t)-1),Tf3(:,I3),</w:t>
      </w:r>
      <w:r>
        <w:rPr>
          <w:rFonts w:ascii="Courier New" w:hAnsi="Courier New" w:cs="Courier New"/>
          <w:color w:val="A020F0"/>
          <w:sz w:val="20"/>
          <w:szCs w:val="20"/>
        </w:rPr>
        <w:t>'y'</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(t,T4,</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plot(t(1:length(t)-1),Tf4(:,I4),</w:t>
      </w:r>
      <w:r>
        <w:rPr>
          <w:rFonts w:ascii="Courier New" w:hAnsi="Courier New" w:cs="Courier New"/>
          <w:color w:val="A020F0"/>
          <w:sz w:val="20"/>
          <w:szCs w:val="20"/>
        </w:rPr>
        <w:t>'m'</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axis</w:t>
      </w:r>
      <w:proofErr w:type="gramEnd"/>
      <w:r>
        <w:rPr>
          <w:rFonts w:ascii="Courier New" w:hAnsi="Courier New" w:cs="Courier New"/>
          <w:color w:val="228B22"/>
          <w:sz w:val="20"/>
          <w:szCs w:val="20"/>
        </w:rPr>
        <w:t xml:space="preserve">([0 8600 4.8 6]); </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 [Seconds]'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legend(</w:t>
      </w:r>
      <w:r>
        <w:rPr>
          <w:rFonts w:ascii="Courier New" w:hAnsi="Courier New" w:cs="Courier New"/>
          <w:color w:val="A020F0"/>
          <w:sz w:val="20"/>
          <w:szCs w:val="20"/>
        </w:rPr>
        <w:t>'Bottom Water Data'</w:t>
      </w:r>
      <w:r>
        <w:rPr>
          <w:rFonts w:ascii="Courier New" w:hAnsi="Courier New" w:cs="Courier New"/>
          <w:color w:val="000000"/>
          <w:sz w:val="20"/>
          <w:szCs w:val="20"/>
        </w:rPr>
        <w:t xml:space="preserve">, </w:t>
      </w:r>
      <w:r>
        <w:rPr>
          <w:rFonts w:ascii="Courier New" w:hAnsi="Courier New" w:cs="Courier New"/>
          <w:color w:val="A020F0"/>
          <w:sz w:val="20"/>
          <w:szCs w:val="20"/>
        </w:rPr>
        <w:t>'5cm Data'</w:t>
      </w:r>
      <w:r>
        <w:rPr>
          <w:rFonts w:ascii="Courier New" w:hAnsi="Courier New" w:cs="Courier New"/>
          <w:color w:val="000000"/>
          <w:sz w:val="20"/>
          <w:szCs w:val="20"/>
        </w:rPr>
        <w:t xml:space="preserve">, </w:t>
      </w:r>
      <w:r>
        <w:rPr>
          <w:rFonts w:ascii="Courier New" w:hAnsi="Courier New" w:cs="Courier New"/>
          <w:color w:val="A020F0"/>
          <w:sz w:val="20"/>
          <w:szCs w:val="20"/>
        </w:rPr>
        <w:t>'5cm Best Fit'</w:t>
      </w:r>
      <w:r>
        <w:rPr>
          <w:rFonts w:ascii="Courier New" w:hAnsi="Courier New" w:cs="Courier New"/>
          <w:color w:val="000000"/>
          <w:sz w:val="20"/>
          <w:szCs w:val="20"/>
        </w:rPr>
        <w:t>,</w:t>
      </w:r>
      <w:r>
        <w:rPr>
          <w:rFonts w:ascii="Courier New" w:hAnsi="Courier New" w:cs="Courier New"/>
          <w:color w:val="A020F0"/>
          <w:sz w:val="20"/>
          <w:szCs w:val="20"/>
        </w:rPr>
        <w:t>'10cm Data'</w:t>
      </w:r>
      <w:r>
        <w:rPr>
          <w:rFonts w:ascii="Courier New" w:hAnsi="Courier New" w:cs="Courier New"/>
          <w:color w:val="000000"/>
          <w:sz w:val="20"/>
          <w:szCs w:val="20"/>
        </w:rPr>
        <w:t>,</w:t>
      </w:r>
      <w:r>
        <w:rPr>
          <w:rFonts w:ascii="Courier New" w:hAnsi="Courier New" w:cs="Courier New"/>
          <w:color w:val="A020F0"/>
          <w:sz w:val="20"/>
          <w:szCs w:val="20"/>
        </w:rPr>
        <w:t>'10cm Best Fit'</w:t>
      </w:r>
      <w:r>
        <w:rPr>
          <w:rFonts w:ascii="Courier New" w:hAnsi="Courier New" w:cs="Courier New"/>
          <w:color w:val="000000"/>
          <w:sz w:val="20"/>
          <w:szCs w:val="20"/>
        </w:rPr>
        <w:t xml:space="preserve">, </w:t>
      </w:r>
      <w:r>
        <w:rPr>
          <w:rFonts w:ascii="Courier New" w:hAnsi="Courier New" w:cs="Courier New"/>
          <w:color w:val="A020F0"/>
          <w:sz w:val="20"/>
          <w:szCs w:val="20"/>
        </w:rPr>
        <w:t>'15cm Data'</w:t>
      </w:r>
      <w:r>
        <w:rPr>
          <w:rFonts w:ascii="Courier New" w:hAnsi="Courier New" w:cs="Courier New"/>
          <w:color w:val="000000"/>
          <w:sz w:val="20"/>
          <w:szCs w:val="20"/>
        </w:rPr>
        <w:t>,</w:t>
      </w:r>
      <w:r>
        <w:rPr>
          <w:rFonts w:ascii="Courier New" w:hAnsi="Courier New" w:cs="Courier New"/>
          <w:color w:val="A020F0"/>
          <w:sz w:val="20"/>
          <w:szCs w:val="20"/>
        </w:rPr>
        <w:t>'15cm Best Fit'</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t=t/3600;</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f6</w:t>
      </w:r>
      <w:proofErr w:type="gramEnd"/>
      <w:r>
        <w:rPr>
          <w:rFonts w:ascii="Courier New" w:hAnsi="Courier New" w:cs="Courier New"/>
          <w:color w:val="000000"/>
          <w:sz w:val="20"/>
          <w:szCs w:val="20"/>
        </w:rPr>
        <w:t xml:space="preserve"> = figure(6)</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subplot(3,1,1); plot(t,T1,</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hold </w:t>
      </w:r>
      <w:r>
        <w:rPr>
          <w:rFonts w:ascii="Courier New" w:hAnsi="Courier New" w:cs="Courier New"/>
          <w:color w:val="A020F0"/>
          <w:sz w:val="20"/>
          <w:szCs w:val="20"/>
        </w:rPr>
        <w:t>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plot(t,T2,</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plot(t(1:length(t)-1),Tf2(:,I2),</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title</w:t>
      </w:r>
      <w:proofErr w:type="gramEnd"/>
      <w:r>
        <w:rPr>
          <w:rFonts w:ascii="Courier New" w:hAnsi="Courier New" w:cs="Courier New"/>
          <w:color w:val="228B22"/>
          <w:sz w:val="20"/>
          <w:szCs w:val="20"/>
        </w:rPr>
        <w:t>('5 cm Depth','fontsize',16,'Position',[.8,.8,0]);</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legend</w:t>
      </w:r>
      <w:proofErr w:type="gramEnd"/>
      <w:r>
        <w:rPr>
          <w:rFonts w:ascii="Courier New" w:hAnsi="Courier New" w:cs="Courier New"/>
          <w:color w:val="228B22"/>
          <w:sz w:val="20"/>
          <w:szCs w:val="20"/>
        </w:rPr>
        <w:t>('5 cm');</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ylim</w:t>
      </w:r>
      <w:proofErr w:type="spellEnd"/>
      <w:proofErr w:type="gramEnd"/>
      <w:r>
        <w:rPr>
          <w:rFonts w:ascii="Courier New" w:hAnsi="Courier New" w:cs="Courier New"/>
          <w:color w:val="228B22"/>
          <w:sz w:val="20"/>
          <w:szCs w:val="20"/>
        </w:rPr>
        <w:t>([3.3 3.8]);</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subplot(3,1,2); plot(t,T1,</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hold </w:t>
      </w:r>
      <w:r>
        <w:rPr>
          <w:rFonts w:ascii="Courier New" w:hAnsi="Courier New" w:cs="Courier New"/>
          <w:color w:val="A020F0"/>
          <w:sz w:val="20"/>
          <w:szCs w:val="20"/>
        </w:rPr>
        <w:t>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plot(t,T3,</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plot(t(1:length(t)-1),Tf3(:,I3),</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r>
        <w:rPr>
          <w:rFonts w:ascii="Courier New" w:hAnsi="Courier New" w:cs="Courier New"/>
          <w:color w:val="228B22"/>
          <w:sz w:val="20"/>
          <w:szCs w:val="20"/>
        </w:rPr>
        <w:t>%,'fontsize',16);</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title</w:t>
      </w:r>
      <w:proofErr w:type="gramEnd"/>
      <w:r>
        <w:rPr>
          <w:rFonts w:ascii="Courier New" w:hAnsi="Courier New" w:cs="Courier New"/>
          <w:color w:val="228B22"/>
          <w:sz w:val="20"/>
          <w:szCs w:val="20"/>
        </w:rPr>
        <w:t>('10 cm Depth','fontsize',16);</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lastRenderedPageBreak/>
        <w:t>%</w:t>
      </w:r>
      <w:proofErr w:type="gramStart"/>
      <w:r>
        <w:rPr>
          <w:rFonts w:ascii="Courier New" w:hAnsi="Courier New" w:cs="Courier New"/>
          <w:color w:val="228B22"/>
          <w:sz w:val="20"/>
          <w:szCs w:val="20"/>
        </w:rPr>
        <w:t>legend</w:t>
      </w:r>
      <w:proofErr w:type="gramEnd"/>
      <w:r>
        <w:rPr>
          <w:rFonts w:ascii="Courier New" w:hAnsi="Courier New" w:cs="Courier New"/>
          <w:color w:val="228B22"/>
          <w:sz w:val="20"/>
          <w:szCs w:val="20"/>
        </w:rPr>
        <w:t>('15 cm');</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ylim</w:t>
      </w:r>
      <w:proofErr w:type="spellEnd"/>
      <w:proofErr w:type="gramEnd"/>
      <w:r>
        <w:rPr>
          <w:rFonts w:ascii="Courier New" w:hAnsi="Courier New" w:cs="Courier New"/>
          <w:color w:val="228B22"/>
          <w:sz w:val="20"/>
          <w:szCs w:val="20"/>
        </w:rPr>
        <w:t>([3.3 3.8]);</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subplot(3,1,3); plot(t,T1,</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,3); hold </w:t>
      </w:r>
      <w:r>
        <w:rPr>
          <w:rFonts w:ascii="Courier New" w:hAnsi="Courier New" w:cs="Courier New"/>
          <w:color w:val="A020F0"/>
          <w:sz w:val="20"/>
          <w:szCs w:val="20"/>
        </w:rPr>
        <w:t>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plot(t,T4,</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plot(t(1:length(t)-1),Tf4(:,I4),</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title</w:t>
      </w:r>
      <w:proofErr w:type="gramEnd"/>
      <w:r>
        <w:rPr>
          <w:rFonts w:ascii="Courier New" w:hAnsi="Courier New" w:cs="Courier New"/>
          <w:color w:val="228B22"/>
          <w:sz w:val="20"/>
          <w:szCs w:val="20"/>
        </w:rPr>
        <w:t>('15 cm Depth','fontsize',16);</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 [Hours]'</w:t>
      </w:r>
      <w:r>
        <w:rPr>
          <w:rFonts w:ascii="Courier New" w:hAnsi="Courier New" w:cs="Courier New"/>
          <w:color w:val="000000"/>
          <w:sz w:val="20"/>
          <w:szCs w:val="20"/>
        </w:rPr>
        <w:t>)</w:t>
      </w:r>
      <w:r>
        <w:rPr>
          <w:rFonts w:ascii="Courier New" w:hAnsi="Courier New" w:cs="Courier New"/>
          <w:color w:val="228B22"/>
          <w:sz w:val="20"/>
          <w:szCs w:val="20"/>
        </w:rPr>
        <w:t>%,'fontsize',16);</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gramStart"/>
      <w:r>
        <w:rPr>
          <w:rFonts w:ascii="Courier New" w:hAnsi="Courier New" w:cs="Courier New"/>
          <w:color w:val="228B22"/>
          <w:sz w:val="20"/>
          <w:szCs w:val="20"/>
        </w:rPr>
        <w:t>legend</w:t>
      </w:r>
      <w:proofErr w:type="gramEnd"/>
      <w:r>
        <w:rPr>
          <w:rFonts w:ascii="Courier New" w:hAnsi="Courier New" w:cs="Courier New"/>
          <w:color w:val="228B22"/>
          <w:sz w:val="20"/>
          <w:szCs w:val="20"/>
        </w:rPr>
        <w:t>('15 cm');</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w:t>
      </w:r>
      <w:proofErr w:type="spellStart"/>
      <w:proofErr w:type="gramStart"/>
      <w:r>
        <w:rPr>
          <w:rFonts w:ascii="Courier New" w:hAnsi="Courier New" w:cs="Courier New"/>
          <w:color w:val="228B22"/>
          <w:sz w:val="20"/>
          <w:szCs w:val="20"/>
        </w:rPr>
        <w:t>ylim</w:t>
      </w:r>
      <w:proofErr w:type="spellEnd"/>
      <w:proofErr w:type="gramEnd"/>
      <w:r>
        <w:rPr>
          <w:rFonts w:ascii="Courier New" w:hAnsi="Courier New" w:cs="Courier New"/>
          <w:color w:val="228B22"/>
          <w:sz w:val="20"/>
          <w:szCs w:val="20"/>
        </w:rPr>
        <w:t>([3.3 3.8]);</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f7</w:t>
      </w:r>
      <w:proofErr w:type="gramEnd"/>
      <w:r>
        <w:rPr>
          <w:rFonts w:ascii="Courier New" w:hAnsi="Courier New" w:cs="Courier New"/>
          <w:color w:val="000000"/>
          <w:sz w:val="20"/>
          <w:szCs w:val="20"/>
        </w:rPr>
        <w:t xml:space="preserve"> = figure(7)</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hold</w:t>
      </w:r>
      <w:proofErr w:type="gramEnd"/>
      <w:r>
        <w:rPr>
          <w:rFonts w:ascii="Courier New" w:hAnsi="Courier New" w:cs="Courier New"/>
          <w:color w:val="000000"/>
          <w:sz w:val="20"/>
          <w:szCs w:val="20"/>
        </w:rPr>
        <w:t xml:space="preserve"> </w:t>
      </w:r>
      <w:r>
        <w:rPr>
          <w:rFonts w:ascii="Courier New" w:hAnsi="Courier New" w:cs="Courier New"/>
          <w:color w:val="A020F0"/>
          <w:sz w:val="20"/>
          <w:szCs w:val="20"/>
        </w:rPr>
        <w:t>on</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plot(t(1:length(t)-1),Tf2(:,I2),</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plot(t(1:length(t)-1),Tf3(:,I3),</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plot(t(1:length(t)-1),Tf4(:,I4),</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D01A9D" w:rsidRDefault="00D01A9D" w:rsidP="00D01A9D">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legend</w:t>
      </w:r>
      <w:proofErr w:type="gramEnd"/>
      <w:r>
        <w:rPr>
          <w:rFonts w:ascii="Courier New" w:hAnsi="Courier New" w:cs="Courier New"/>
          <w:color w:val="000000"/>
          <w:sz w:val="20"/>
          <w:szCs w:val="20"/>
        </w:rPr>
        <w:t>(</w:t>
      </w:r>
      <w:r>
        <w:rPr>
          <w:rFonts w:ascii="Courier New" w:hAnsi="Courier New" w:cs="Courier New"/>
          <w:color w:val="A020F0"/>
          <w:sz w:val="20"/>
          <w:szCs w:val="20"/>
        </w:rPr>
        <w:t>'5 cm'</w:t>
      </w:r>
      <w:r>
        <w:rPr>
          <w:rFonts w:ascii="Courier New" w:hAnsi="Courier New" w:cs="Courier New"/>
          <w:color w:val="000000"/>
          <w:sz w:val="20"/>
          <w:szCs w:val="20"/>
        </w:rPr>
        <w:t>,</w:t>
      </w:r>
      <w:r>
        <w:rPr>
          <w:rFonts w:ascii="Courier New" w:hAnsi="Courier New" w:cs="Courier New"/>
          <w:color w:val="A020F0"/>
          <w:sz w:val="20"/>
          <w:szCs w:val="20"/>
        </w:rPr>
        <w:t>'10 cm'</w:t>
      </w:r>
      <w:r>
        <w:rPr>
          <w:rFonts w:ascii="Courier New" w:hAnsi="Courier New" w:cs="Courier New"/>
          <w:color w:val="000000"/>
          <w:sz w:val="20"/>
          <w:szCs w:val="20"/>
        </w:rPr>
        <w:t>,</w:t>
      </w:r>
      <w:r>
        <w:rPr>
          <w:rFonts w:ascii="Courier New" w:hAnsi="Courier New" w:cs="Courier New"/>
          <w:color w:val="A020F0"/>
          <w:sz w:val="20"/>
          <w:szCs w:val="20"/>
        </w:rPr>
        <w:t>'15 cm'</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 [Hours]'</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ylabel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(f2, 'Dep1SD','fig');</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(f2, 'Dep1SD','png');</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(f6, 'Dep1SepDepths','fig');</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(f6, 'Dep1SepDepths','png');</w:t>
      </w:r>
    </w:p>
    <w:p w:rsidR="00D01A9D" w:rsidRDefault="00D01A9D" w:rsidP="00D01A9D">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(f7, 'Dep1ModelFits','fig');</w:t>
      </w:r>
    </w:p>
    <w:p w:rsidR="00D01A9D" w:rsidRDefault="00D01A9D" w:rsidP="00D01A9D">
      <w:pPr>
        <w:autoSpaceDE w:val="0"/>
        <w:autoSpaceDN w:val="0"/>
        <w:adjustRightInd w:val="0"/>
        <w:spacing w:line="240" w:lineRule="auto"/>
        <w:rPr>
          <w:rFonts w:ascii="Courier New" w:hAnsi="Courier New" w:cs="Courier New"/>
          <w:color w:val="228B22"/>
          <w:sz w:val="20"/>
          <w:szCs w:val="20"/>
        </w:rPr>
      </w:pPr>
      <w:r>
        <w:rPr>
          <w:rFonts w:ascii="Courier New" w:hAnsi="Courier New" w:cs="Courier New"/>
          <w:color w:val="228B22"/>
          <w:sz w:val="20"/>
          <w:szCs w:val="20"/>
        </w:rPr>
        <w:t xml:space="preserve">% </w:t>
      </w:r>
      <w:proofErr w:type="spellStart"/>
      <w:proofErr w:type="gramStart"/>
      <w:r>
        <w:rPr>
          <w:rFonts w:ascii="Courier New" w:hAnsi="Courier New" w:cs="Courier New"/>
          <w:color w:val="228B22"/>
          <w:sz w:val="20"/>
          <w:szCs w:val="20"/>
        </w:rPr>
        <w:t>saveas</w:t>
      </w:r>
      <w:proofErr w:type="spellEnd"/>
      <w:proofErr w:type="gramEnd"/>
      <w:r>
        <w:rPr>
          <w:rFonts w:ascii="Courier New" w:hAnsi="Courier New" w:cs="Courier New"/>
          <w:color w:val="228B22"/>
          <w:sz w:val="20"/>
          <w:szCs w:val="20"/>
        </w:rPr>
        <w:t>(f7, 'Dep1ModelFits','png');</w:t>
      </w:r>
    </w:p>
    <w:p w:rsidR="00CD7292" w:rsidRDefault="00CD7292" w:rsidP="00D01A9D">
      <w:pPr>
        <w:autoSpaceDE w:val="0"/>
        <w:autoSpaceDN w:val="0"/>
        <w:adjustRightInd w:val="0"/>
        <w:spacing w:line="240" w:lineRule="auto"/>
        <w:rPr>
          <w:rFonts w:ascii="Courier New" w:hAnsi="Courier New" w:cs="Courier New"/>
          <w:color w:val="228B22"/>
          <w:sz w:val="20"/>
          <w:szCs w:val="20"/>
        </w:rPr>
      </w:pPr>
    </w:p>
    <w:p w:rsidR="00CD7292" w:rsidRPr="00CD7292" w:rsidRDefault="00CD7292" w:rsidP="00CD7292">
      <w:pPr>
        <w:spacing w:line="480" w:lineRule="auto"/>
        <w:rPr>
          <w:rFonts w:ascii="Times New Roman" w:eastAsiaTheme="minorEastAsia" w:hAnsi="Times New Roman" w:cs="Times New Roman"/>
          <w:i/>
        </w:rPr>
      </w:pPr>
      <w:r>
        <w:rPr>
          <w:rFonts w:ascii="Times New Roman" w:eastAsiaTheme="minorEastAsia" w:hAnsi="Times New Roman" w:cs="Times New Roman"/>
          <w:i/>
        </w:rPr>
        <w:t>Overall Values (Analysis 2)</w:t>
      </w:r>
    </w:p>
    <w:p w:rsidR="00CD7292" w:rsidRDefault="00CD7292" w:rsidP="00CD7292">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ll</w:t>
      </w:r>
      <w:proofErr w:type="spellEnd"/>
      <w:proofErr w:type="gramEnd"/>
      <w:r>
        <w:rPr>
          <w:rFonts w:ascii="Courier New" w:hAnsi="Courier New" w:cs="Courier New"/>
          <w:color w:val="000000"/>
          <w:sz w:val="20"/>
          <w:szCs w:val="20"/>
        </w:rPr>
        <w:t xml:space="preserve">=3600; </w:t>
      </w:r>
      <w:proofErr w:type="spellStart"/>
      <w:r>
        <w:rPr>
          <w:rFonts w:ascii="Courier New" w:hAnsi="Courier New" w:cs="Courier New"/>
          <w:color w:val="000000"/>
          <w:sz w:val="20"/>
          <w:szCs w:val="20"/>
        </w:rPr>
        <w:t>ul</w:t>
      </w:r>
      <w:proofErr w:type="spellEnd"/>
      <w:r>
        <w:rPr>
          <w:rFonts w:ascii="Courier New" w:hAnsi="Courier New" w:cs="Courier New"/>
          <w:color w:val="000000"/>
          <w:sz w:val="20"/>
          <w:szCs w:val="20"/>
        </w:rPr>
        <w:t xml:space="preserve">=12200; </w:t>
      </w:r>
      <w:r>
        <w:rPr>
          <w:rFonts w:ascii="Courier New" w:hAnsi="Courier New" w:cs="Courier New"/>
          <w:color w:val="228B22"/>
          <w:sz w:val="20"/>
          <w:szCs w:val="20"/>
        </w:rPr>
        <w:t>%Deployment 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T1b=</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\Dep1\T1.mat'</w:t>
      </w:r>
      <w:r>
        <w:rPr>
          <w:rFonts w:ascii="Courier New" w:hAnsi="Courier New" w:cs="Courier New"/>
          <w:color w:val="000000"/>
          <w:sz w:val="20"/>
          <w:szCs w:val="20"/>
        </w:rPr>
        <w:t>); T1b=T1b.T1(ll:ul,1);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T12=</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\Dep1\T2.mat'</w:t>
      </w:r>
      <w:r>
        <w:rPr>
          <w:rFonts w:ascii="Courier New" w:hAnsi="Courier New" w:cs="Courier New"/>
          <w:color w:val="000000"/>
          <w:sz w:val="20"/>
          <w:szCs w:val="20"/>
        </w:rPr>
        <w:t>); T12=T12.T2(ll:ul,1);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T13=</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\Dep1\T3.mat'</w:t>
      </w:r>
      <w:r>
        <w:rPr>
          <w:rFonts w:ascii="Courier New" w:hAnsi="Courier New" w:cs="Courier New"/>
          <w:color w:val="000000"/>
          <w:sz w:val="20"/>
          <w:szCs w:val="20"/>
        </w:rPr>
        <w:t>); T13=T13.T3(ll:ul,1);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T14=</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\Dep1\T4.mat'</w:t>
      </w:r>
      <w:r>
        <w:rPr>
          <w:rFonts w:ascii="Courier New" w:hAnsi="Courier New" w:cs="Courier New"/>
          <w:color w:val="000000"/>
          <w:sz w:val="20"/>
          <w:szCs w:val="20"/>
        </w:rPr>
        <w:t>); T14=T14.T4(ll:ul,1);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T1=[T12</w:t>
      </w:r>
      <w:proofErr w:type="gramStart"/>
      <w:r>
        <w:rPr>
          <w:rFonts w:ascii="Courier New" w:hAnsi="Courier New" w:cs="Courier New"/>
          <w:color w:val="000000"/>
          <w:sz w:val="20"/>
          <w:szCs w:val="20"/>
        </w:rPr>
        <w:t>;T13</w:t>
      </w:r>
      <w:proofErr w:type="gramEnd"/>
      <w:r>
        <w:rPr>
          <w:rFonts w:ascii="Courier New" w:hAnsi="Courier New" w:cs="Courier New"/>
          <w:color w:val="000000"/>
          <w:sz w:val="20"/>
          <w:szCs w:val="20"/>
        </w:rPr>
        <w:t>;T14]; n1=length(T1);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T1B=[T1b</w:t>
      </w:r>
      <w:proofErr w:type="gramStart"/>
      <w:r>
        <w:rPr>
          <w:rFonts w:ascii="Courier New" w:hAnsi="Courier New" w:cs="Courier New"/>
          <w:color w:val="000000"/>
          <w:sz w:val="20"/>
          <w:szCs w:val="20"/>
        </w:rPr>
        <w:t>;T12</w:t>
      </w:r>
      <w:proofErr w:type="gramEnd"/>
      <w:r>
        <w:rPr>
          <w:rFonts w:ascii="Courier New" w:hAnsi="Courier New" w:cs="Courier New"/>
          <w:color w:val="000000"/>
          <w:sz w:val="20"/>
          <w:szCs w:val="20"/>
        </w:rPr>
        <w:t>;T13];</w:t>
      </w:r>
    </w:p>
    <w:p w:rsidR="00CD7292" w:rsidRDefault="00CD7292" w:rsidP="00CD7292">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ll</w:t>
      </w:r>
      <w:proofErr w:type="spellEnd"/>
      <w:proofErr w:type="gramEnd"/>
      <w:r>
        <w:rPr>
          <w:rFonts w:ascii="Courier New" w:hAnsi="Courier New" w:cs="Courier New"/>
          <w:color w:val="000000"/>
          <w:sz w:val="20"/>
          <w:szCs w:val="20"/>
        </w:rPr>
        <w:t xml:space="preserve">=2000; </w:t>
      </w:r>
      <w:proofErr w:type="spellStart"/>
      <w:r>
        <w:rPr>
          <w:rFonts w:ascii="Courier New" w:hAnsi="Courier New" w:cs="Courier New"/>
          <w:color w:val="000000"/>
          <w:sz w:val="20"/>
          <w:szCs w:val="20"/>
        </w:rPr>
        <w:t>ul</w:t>
      </w:r>
      <w:proofErr w:type="spellEnd"/>
      <w:r>
        <w:rPr>
          <w:rFonts w:ascii="Courier New" w:hAnsi="Courier New" w:cs="Courier New"/>
          <w:color w:val="000000"/>
          <w:sz w:val="20"/>
          <w:szCs w:val="20"/>
        </w:rPr>
        <w:t xml:space="preserve">=10000; </w:t>
      </w:r>
      <w:r>
        <w:rPr>
          <w:rFonts w:ascii="Courier New" w:hAnsi="Courier New" w:cs="Courier New"/>
          <w:color w:val="228B22"/>
          <w:sz w:val="20"/>
          <w:szCs w:val="20"/>
        </w:rPr>
        <w:t>%</w:t>
      </w:r>
      <w:proofErr w:type="spellStart"/>
      <w:r>
        <w:rPr>
          <w:rFonts w:ascii="Courier New" w:hAnsi="Courier New" w:cs="Courier New"/>
          <w:color w:val="228B22"/>
          <w:sz w:val="20"/>
          <w:szCs w:val="20"/>
        </w:rPr>
        <w:t>Dep</w:t>
      </w:r>
      <w:proofErr w:type="spellEnd"/>
      <w:r>
        <w:rPr>
          <w:rFonts w:ascii="Courier New" w:hAnsi="Courier New" w:cs="Courier New"/>
          <w:color w:val="228B22"/>
          <w:sz w:val="20"/>
          <w:szCs w:val="20"/>
        </w:rPr>
        <w:t xml:space="preserve"> 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T2b=</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\Dep2\T1.mat'</w:t>
      </w:r>
      <w:r>
        <w:rPr>
          <w:rFonts w:ascii="Courier New" w:hAnsi="Courier New" w:cs="Courier New"/>
          <w:color w:val="000000"/>
          <w:sz w:val="20"/>
          <w:szCs w:val="20"/>
        </w:rPr>
        <w:t>); T2b=T2b.T1(ll:ul,1);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T22=</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\Dep2\T2.mat'</w:t>
      </w:r>
      <w:r>
        <w:rPr>
          <w:rFonts w:ascii="Courier New" w:hAnsi="Courier New" w:cs="Courier New"/>
          <w:color w:val="000000"/>
          <w:sz w:val="20"/>
          <w:szCs w:val="20"/>
        </w:rPr>
        <w:t>); T22=T22.T2(ll:ul,1);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T23=</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\Dep2\T3.mat'</w:t>
      </w:r>
      <w:r>
        <w:rPr>
          <w:rFonts w:ascii="Courier New" w:hAnsi="Courier New" w:cs="Courier New"/>
          <w:color w:val="000000"/>
          <w:sz w:val="20"/>
          <w:szCs w:val="20"/>
        </w:rPr>
        <w:t>); T23=T23.T3(ll:ul,1);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T24=</w:t>
      </w:r>
      <w:proofErr w:type="gramStart"/>
      <w:r>
        <w:rPr>
          <w:rFonts w:ascii="Courier New" w:hAnsi="Courier New" w:cs="Courier New"/>
          <w:color w:val="000000"/>
          <w:sz w:val="20"/>
          <w:szCs w:val="20"/>
        </w:rPr>
        <w:t>open(</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Data&amp;Calibration</w:t>
      </w:r>
      <w:proofErr w:type="spellEnd"/>
      <w:r>
        <w:rPr>
          <w:rFonts w:ascii="Courier New" w:hAnsi="Courier New" w:cs="Courier New"/>
          <w:color w:val="A020F0"/>
          <w:sz w:val="20"/>
          <w:szCs w:val="20"/>
        </w:rPr>
        <w:t>\Dep2\T4.mat'</w:t>
      </w:r>
      <w:r>
        <w:rPr>
          <w:rFonts w:ascii="Courier New" w:hAnsi="Courier New" w:cs="Courier New"/>
          <w:color w:val="000000"/>
          <w:sz w:val="20"/>
          <w:szCs w:val="20"/>
        </w:rPr>
        <w:t>); T24=T24.T4(ll:ul,1);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T2=[T22</w:t>
      </w:r>
      <w:proofErr w:type="gramStart"/>
      <w:r>
        <w:rPr>
          <w:rFonts w:ascii="Courier New" w:hAnsi="Courier New" w:cs="Courier New"/>
          <w:color w:val="000000"/>
          <w:sz w:val="20"/>
          <w:szCs w:val="20"/>
        </w:rPr>
        <w:t>;T23</w:t>
      </w:r>
      <w:proofErr w:type="gramEnd"/>
      <w:r>
        <w:rPr>
          <w:rFonts w:ascii="Courier New" w:hAnsi="Courier New" w:cs="Courier New"/>
          <w:color w:val="000000"/>
          <w:sz w:val="20"/>
          <w:szCs w:val="20"/>
        </w:rPr>
        <w:t>;T24]; n2=length(T2);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T2B=[T2b</w:t>
      </w:r>
      <w:proofErr w:type="gramStart"/>
      <w:r>
        <w:rPr>
          <w:rFonts w:ascii="Courier New" w:hAnsi="Courier New" w:cs="Courier New"/>
          <w:color w:val="000000"/>
          <w:sz w:val="20"/>
          <w:szCs w:val="20"/>
        </w:rPr>
        <w:t>;T22</w:t>
      </w:r>
      <w:proofErr w:type="gramEnd"/>
      <w:r>
        <w:rPr>
          <w:rFonts w:ascii="Courier New" w:hAnsi="Courier New" w:cs="Courier New"/>
          <w:color w:val="000000"/>
          <w:sz w:val="20"/>
          <w:szCs w:val="20"/>
        </w:rPr>
        <w:t>;T23];</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alpspace</w:t>
      </w:r>
      <w:proofErr w:type="spellEnd"/>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linspace</w:t>
      </w:r>
      <w:proofErr w:type="spellEnd"/>
      <w:r>
        <w:rPr>
          <w:rFonts w:ascii="Courier New" w:hAnsi="Courier New" w:cs="Courier New"/>
          <w:color w:val="000000"/>
          <w:sz w:val="20"/>
          <w:szCs w:val="20"/>
        </w:rPr>
        <w:t>(log10(1E-8),log10(1E-5),100);</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alp</w:t>
      </w:r>
      <w:proofErr w:type="gramEnd"/>
      <w:r>
        <w:rPr>
          <w:rFonts w:ascii="Courier New" w:hAnsi="Courier New" w:cs="Courier New"/>
          <w:color w:val="000000"/>
          <w:sz w:val="20"/>
          <w:szCs w:val="20"/>
        </w:rPr>
        <w:t>=10.^(</w:t>
      </w:r>
      <w:proofErr w:type="spellStart"/>
      <w:r>
        <w:rPr>
          <w:rFonts w:ascii="Courier New" w:hAnsi="Courier New" w:cs="Courier New"/>
          <w:color w:val="000000"/>
          <w:sz w:val="20"/>
          <w:szCs w:val="20"/>
        </w:rPr>
        <w:t>alpspace</w:t>
      </w:r>
      <w:proofErr w:type="spellEnd"/>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z</w:t>
      </w:r>
      <w:proofErr w:type="gramEnd"/>
      <w:r>
        <w:rPr>
          <w:rFonts w:ascii="Courier New" w:hAnsi="Courier New" w:cs="Courier New"/>
          <w:color w:val="000000"/>
          <w:sz w:val="20"/>
          <w:szCs w:val="20"/>
        </w:rPr>
        <w:t>=[.05,.1,.15]';</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%Deployment 1</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t1</w:t>
      </w:r>
      <w:proofErr w:type="gramEnd"/>
      <w:r>
        <w:rPr>
          <w:rFonts w:ascii="Courier New" w:hAnsi="Courier New" w:cs="Courier New"/>
          <w:color w:val="000000"/>
          <w:sz w:val="20"/>
          <w:szCs w:val="20"/>
        </w:rPr>
        <w:t>=[0:60:(n1-1)*60]';</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delta</w:t>
      </w:r>
      <w:proofErr w:type="gramEnd"/>
      <w:r>
        <w:rPr>
          <w:rFonts w:ascii="Courier New" w:hAnsi="Courier New" w:cs="Courier New"/>
          <w:color w:val="000000"/>
          <w:sz w:val="20"/>
          <w:szCs w:val="20"/>
        </w:rPr>
        <w:t>_T1b=diff(T1B);</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mT1</w:t>
      </w:r>
      <w:proofErr w:type="gramEnd"/>
      <w:r>
        <w:rPr>
          <w:rFonts w:ascii="Courier New" w:hAnsi="Courier New" w:cs="Courier New"/>
          <w:color w:val="000000"/>
          <w:sz w:val="20"/>
          <w:szCs w:val="20"/>
        </w:rPr>
        <w:t>=sum(T1)/n1;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j=1:length(alp)</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=1:n1-1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tau</w:t>
      </w:r>
      <w:proofErr w:type="gramEnd"/>
      <w:r>
        <w:rPr>
          <w:rFonts w:ascii="Courier New" w:hAnsi="Courier New" w:cs="Courier New"/>
          <w:color w:val="000000"/>
          <w:sz w:val="20"/>
          <w:szCs w:val="20"/>
        </w:rPr>
        <w:t>=t1(i+1)-t1(1:i);</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den</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(4*alp(j).*tau);</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lastRenderedPageBreak/>
        <w:t xml:space="preserve">        Tm1(</w:t>
      </w:r>
      <w:proofErr w:type="spellStart"/>
      <w:r>
        <w:rPr>
          <w:rFonts w:ascii="Courier New" w:hAnsi="Courier New" w:cs="Courier New"/>
          <w:color w:val="000000"/>
          <w:sz w:val="20"/>
          <w:szCs w:val="20"/>
        </w:rPr>
        <w:t>i,j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erfc</w:t>
      </w:r>
      <w:proofErr w:type="spellEnd"/>
      <w:r>
        <w:rPr>
          <w:rFonts w:ascii="Courier New" w:hAnsi="Courier New" w:cs="Courier New"/>
          <w:color w:val="000000"/>
          <w:sz w:val="20"/>
          <w:szCs w:val="20"/>
        </w:rPr>
        <w:t>(z(1)./den')*delta_T1b(1:i)+T1(length(T1));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%O</w:t>
      </w:r>
      <w:proofErr w:type="gramStart"/>
      <w:r>
        <w:rPr>
          <w:rFonts w:ascii="Courier New" w:hAnsi="Courier New" w:cs="Courier New"/>
          <w:color w:val="228B22"/>
          <w:sz w:val="20"/>
          <w:szCs w:val="20"/>
        </w:rPr>
        <w:t>ffsetting</w:t>
      </w:r>
      <w:proofErr w:type="gramEnd"/>
      <w:r>
        <w:rPr>
          <w:rFonts w:ascii="Courier New" w:hAnsi="Courier New" w:cs="Courier New"/>
          <w:color w:val="228B22"/>
          <w:sz w:val="20"/>
          <w:szCs w:val="20"/>
        </w:rPr>
        <w:t xml:space="preserve"> to account for linear gradient</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mTm1(j)=sum(Tm1(:,j))/length(Tm1(:,j));</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Tf1(</w:t>
      </w:r>
      <w:proofErr w:type="gramEnd"/>
      <w:r>
        <w:rPr>
          <w:rFonts w:ascii="Courier New" w:hAnsi="Courier New" w:cs="Courier New"/>
          <w:color w:val="000000"/>
          <w:sz w:val="20"/>
          <w:szCs w:val="20"/>
        </w:rPr>
        <w:t>:,j)=Tm1(:,j)-(mTm1(j)-mT1);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%Calculating Standard Deviations</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(j,1)=</w:t>
      </w:r>
      <w:proofErr w:type="spellStart"/>
      <w:r>
        <w:rPr>
          <w:rFonts w:ascii="Courier New" w:hAnsi="Courier New" w:cs="Courier New"/>
          <w:color w:val="000000"/>
          <w:sz w:val="20"/>
          <w:szCs w:val="20"/>
        </w:rPr>
        <w:t>std</w:t>
      </w:r>
      <w:proofErr w:type="spellEnd"/>
      <w:r>
        <w:rPr>
          <w:rFonts w:ascii="Courier New" w:hAnsi="Courier New" w:cs="Courier New"/>
          <w:color w:val="000000"/>
          <w:sz w:val="20"/>
          <w:szCs w:val="20"/>
        </w:rPr>
        <w:t>(T1(2:n1)-Tf1(:,j));</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FF"/>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228B22"/>
          <w:sz w:val="20"/>
          <w:szCs w:val="20"/>
        </w:rPr>
        <w:t>%Deployment 2</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t2</w:t>
      </w:r>
      <w:proofErr w:type="gramEnd"/>
      <w:r>
        <w:rPr>
          <w:rFonts w:ascii="Courier New" w:hAnsi="Courier New" w:cs="Courier New"/>
          <w:color w:val="000000"/>
          <w:sz w:val="20"/>
          <w:szCs w:val="20"/>
        </w:rPr>
        <w:t>=[0:60:(n2-1)*60]';</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delta</w:t>
      </w:r>
      <w:proofErr w:type="gramEnd"/>
      <w:r>
        <w:rPr>
          <w:rFonts w:ascii="Courier New" w:hAnsi="Courier New" w:cs="Courier New"/>
          <w:color w:val="000000"/>
          <w:sz w:val="20"/>
          <w:szCs w:val="20"/>
        </w:rPr>
        <w:t>_T2b=diff(T2B);</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mT2</w:t>
      </w:r>
      <w:proofErr w:type="gramEnd"/>
      <w:r>
        <w:rPr>
          <w:rFonts w:ascii="Courier New" w:hAnsi="Courier New" w:cs="Courier New"/>
          <w:color w:val="000000"/>
          <w:sz w:val="20"/>
          <w:szCs w:val="20"/>
        </w:rPr>
        <w:t>=sum(T2)/n2;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j=1:length(alp)</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=1:n2-1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tau</w:t>
      </w:r>
      <w:proofErr w:type="gramEnd"/>
      <w:r>
        <w:rPr>
          <w:rFonts w:ascii="Courier New" w:hAnsi="Courier New" w:cs="Courier New"/>
          <w:color w:val="000000"/>
          <w:sz w:val="20"/>
          <w:szCs w:val="20"/>
        </w:rPr>
        <w:t>=t2(i+1)-t2(1:i);</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den</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sqrt</w:t>
      </w:r>
      <w:proofErr w:type="spellEnd"/>
      <w:r>
        <w:rPr>
          <w:rFonts w:ascii="Courier New" w:hAnsi="Courier New" w:cs="Courier New"/>
          <w:color w:val="000000"/>
          <w:sz w:val="20"/>
          <w:szCs w:val="20"/>
        </w:rPr>
        <w:t>(4*alp(j).*tau);</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Tm2(</w:t>
      </w:r>
      <w:proofErr w:type="spellStart"/>
      <w:r>
        <w:rPr>
          <w:rFonts w:ascii="Courier New" w:hAnsi="Courier New" w:cs="Courier New"/>
          <w:color w:val="000000"/>
          <w:sz w:val="20"/>
          <w:szCs w:val="20"/>
        </w:rPr>
        <w:t>i,j</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erfc</w:t>
      </w:r>
      <w:proofErr w:type="spellEnd"/>
      <w:r>
        <w:rPr>
          <w:rFonts w:ascii="Courier New" w:hAnsi="Courier New" w:cs="Courier New"/>
          <w:color w:val="000000"/>
          <w:sz w:val="20"/>
          <w:szCs w:val="20"/>
        </w:rPr>
        <w:t>(z(1)./den')*delta_T2b(1:i)+T2(length(T2));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FF"/>
          <w:sz w:val="20"/>
          <w:szCs w:val="20"/>
        </w:rPr>
        <w:t>end</w:t>
      </w:r>
      <w:proofErr w:type="gramEnd"/>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%O</w:t>
      </w:r>
      <w:proofErr w:type="gramStart"/>
      <w:r>
        <w:rPr>
          <w:rFonts w:ascii="Courier New" w:hAnsi="Courier New" w:cs="Courier New"/>
          <w:color w:val="228B22"/>
          <w:sz w:val="20"/>
          <w:szCs w:val="20"/>
        </w:rPr>
        <w:t>ffsetting</w:t>
      </w:r>
      <w:proofErr w:type="gramEnd"/>
      <w:r>
        <w:rPr>
          <w:rFonts w:ascii="Courier New" w:hAnsi="Courier New" w:cs="Courier New"/>
          <w:color w:val="228B22"/>
          <w:sz w:val="20"/>
          <w:szCs w:val="20"/>
        </w:rPr>
        <w:t xml:space="preserve"> to account for linear gradient</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mTm2(j)=sum(Tm2(:,j))/length(Tm2(:,j));</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Tf2(</w:t>
      </w:r>
      <w:proofErr w:type="gramEnd"/>
      <w:r>
        <w:rPr>
          <w:rFonts w:ascii="Courier New" w:hAnsi="Courier New" w:cs="Courier New"/>
          <w:color w:val="000000"/>
          <w:sz w:val="20"/>
          <w:szCs w:val="20"/>
        </w:rPr>
        <w:t>:,j)=Tm2(:,j)-(mTm2(j)-mT2);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r>
        <w:rPr>
          <w:rFonts w:ascii="Courier New" w:hAnsi="Courier New" w:cs="Courier New"/>
          <w:color w:val="228B22"/>
          <w:sz w:val="20"/>
          <w:szCs w:val="20"/>
        </w:rPr>
        <w:t>%Calculating Standard Deviations</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(j,2)=</w:t>
      </w:r>
      <w:proofErr w:type="spellStart"/>
      <w:r>
        <w:rPr>
          <w:rFonts w:ascii="Courier New" w:hAnsi="Courier New" w:cs="Courier New"/>
          <w:color w:val="000000"/>
          <w:sz w:val="20"/>
          <w:szCs w:val="20"/>
        </w:rPr>
        <w:t>std</w:t>
      </w:r>
      <w:proofErr w:type="spellEnd"/>
      <w:r>
        <w:rPr>
          <w:rFonts w:ascii="Courier New" w:hAnsi="Courier New" w:cs="Courier New"/>
          <w:color w:val="000000"/>
          <w:sz w:val="20"/>
          <w:szCs w:val="20"/>
        </w:rPr>
        <w:t>(T2(2:n2)-Tf2(:,j));</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I1=find(</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(:,1)==min(</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(:,1)))</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I2=find(</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(:,2)==min(</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(:,2)))</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diff</w:t>
      </w:r>
      <w:proofErr w:type="gramEnd"/>
      <w:r>
        <w:rPr>
          <w:rFonts w:ascii="Courier New" w:hAnsi="Courier New" w:cs="Courier New"/>
          <w:color w:val="000000"/>
          <w:sz w:val="20"/>
          <w:szCs w:val="20"/>
        </w:rPr>
        <w:t>(1)=alp(I1)</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diff</w:t>
      </w:r>
      <w:proofErr w:type="gramEnd"/>
      <w:r>
        <w:rPr>
          <w:rFonts w:ascii="Courier New" w:hAnsi="Courier New" w:cs="Courier New"/>
          <w:color w:val="000000"/>
          <w:sz w:val="20"/>
          <w:szCs w:val="20"/>
        </w:rPr>
        <w:t>(2)=alp(I2)</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(1)</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(log10(alp),</w:t>
      </w:r>
      <w:proofErr w:type="spellStart"/>
      <w:r>
        <w:rPr>
          <w:rFonts w:ascii="Courier New" w:hAnsi="Courier New" w:cs="Courier New"/>
          <w:color w:val="000000"/>
          <w:sz w:val="20"/>
          <w:szCs w:val="20"/>
        </w:rPr>
        <w:t>sd</w:t>
      </w:r>
      <w:proofErr w:type="spellEnd"/>
      <w:r>
        <w:rPr>
          <w:rFonts w:ascii="Courier New" w:hAnsi="Courier New" w:cs="Courier New"/>
          <w:color w:val="000000"/>
          <w:sz w:val="20"/>
          <w:szCs w:val="20"/>
        </w:rPr>
        <w:t>,</w:t>
      </w:r>
      <w:r>
        <w:rPr>
          <w:rFonts w:ascii="Courier New" w:hAnsi="Courier New" w:cs="Courier New"/>
          <w:color w:val="A020F0"/>
          <w:sz w:val="20"/>
          <w:szCs w:val="20"/>
        </w:rPr>
        <w:t>'o-'</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'log(Diffusivity)'</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'Standard Deviation'</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legend</w:t>
      </w:r>
      <w:proofErr w:type="gramEnd"/>
      <w:r>
        <w:rPr>
          <w:rFonts w:ascii="Courier New" w:hAnsi="Courier New" w:cs="Courier New"/>
          <w:color w:val="000000"/>
          <w:sz w:val="20"/>
          <w:szCs w:val="20"/>
        </w:rPr>
        <w:t>(</w:t>
      </w:r>
      <w:r>
        <w:rPr>
          <w:rFonts w:ascii="Courier New" w:hAnsi="Courier New" w:cs="Courier New"/>
          <w:color w:val="A020F0"/>
          <w:sz w:val="20"/>
          <w:szCs w:val="20"/>
        </w:rPr>
        <w:t>'Deployment 1'</w:t>
      </w:r>
      <w:r>
        <w:rPr>
          <w:rFonts w:ascii="Courier New" w:hAnsi="Courier New" w:cs="Courier New"/>
          <w:color w:val="000000"/>
          <w:sz w:val="20"/>
          <w:szCs w:val="20"/>
        </w:rPr>
        <w:t>,</w:t>
      </w:r>
      <w:r>
        <w:rPr>
          <w:rFonts w:ascii="Courier New" w:hAnsi="Courier New" w:cs="Courier New"/>
          <w:color w:val="A020F0"/>
          <w:sz w:val="20"/>
          <w:szCs w:val="20"/>
        </w:rPr>
        <w:t>'Deployment 2'</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title</w:t>
      </w:r>
      <w:proofErr w:type="gramEnd"/>
      <w:r>
        <w:rPr>
          <w:rFonts w:ascii="Courier New" w:hAnsi="Courier New" w:cs="Courier New"/>
          <w:color w:val="000000"/>
          <w:sz w:val="20"/>
          <w:szCs w:val="20"/>
        </w:rPr>
        <w:t>(</w:t>
      </w:r>
      <w:r>
        <w:rPr>
          <w:rFonts w:ascii="Courier New" w:hAnsi="Courier New" w:cs="Courier New"/>
          <w:color w:val="A020F0"/>
          <w:sz w:val="20"/>
          <w:szCs w:val="20"/>
        </w:rPr>
        <w:t>'Standard Deviation vs. Diffusivity'</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 xml:space="preserve"> </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figure</w:t>
      </w:r>
      <w:proofErr w:type="gramEnd"/>
      <w:r>
        <w:rPr>
          <w:rFonts w:ascii="Courier New" w:hAnsi="Courier New" w:cs="Courier New"/>
          <w:color w:val="000000"/>
          <w:sz w:val="20"/>
          <w:szCs w:val="20"/>
        </w:rPr>
        <w:t>(2)</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(2,1,1); plot(t1,T1B,</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hold </w:t>
      </w:r>
      <w:r>
        <w:rPr>
          <w:rFonts w:ascii="Courier New" w:hAnsi="Courier New" w:cs="Courier New"/>
          <w:color w:val="A020F0"/>
          <w:sz w:val="20"/>
          <w:szCs w:val="20"/>
        </w:rPr>
        <w:t>on</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(t1,T1,</w:t>
      </w:r>
      <w:r>
        <w:rPr>
          <w:rFonts w:ascii="Courier New" w:hAnsi="Courier New" w:cs="Courier New"/>
          <w:color w:val="A020F0"/>
          <w:sz w:val="20"/>
          <w:szCs w:val="20"/>
        </w:rPr>
        <w:t>'.g'</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,5);</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plot(t1(1:length(t1)-1),Tf1(:,I1),</w:t>
      </w:r>
      <w:r>
        <w:rPr>
          <w:rFonts w:ascii="Courier New" w:hAnsi="Courier New" w:cs="Courier New"/>
          <w:color w:val="A020F0"/>
          <w:sz w:val="20"/>
          <w:szCs w:val="20"/>
        </w:rPr>
        <w:t>'m'</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subplot</w:t>
      </w:r>
      <w:proofErr w:type="gramEnd"/>
      <w:r>
        <w:rPr>
          <w:rFonts w:ascii="Courier New" w:hAnsi="Courier New" w:cs="Courier New"/>
          <w:color w:val="000000"/>
          <w:sz w:val="20"/>
          <w:szCs w:val="20"/>
        </w:rPr>
        <w:t>(2,1,2); plot(t2,T2B,</w:t>
      </w:r>
      <w:r>
        <w:rPr>
          <w:rFonts w:ascii="Courier New" w:hAnsi="Courier New" w:cs="Courier New"/>
          <w:color w:val="A020F0"/>
          <w:sz w:val="20"/>
          <w:szCs w:val="20"/>
        </w:rPr>
        <w:t>'.r'</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hold </w:t>
      </w:r>
      <w:r>
        <w:rPr>
          <w:rFonts w:ascii="Courier New" w:hAnsi="Courier New" w:cs="Courier New"/>
          <w:color w:val="A020F0"/>
          <w:sz w:val="20"/>
          <w:szCs w:val="20"/>
        </w:rPr>
        <w:t>on</w:t>
      </w:r>
      <w:r>
        <w:rPr>
          <w:rFonts w:ascii="Courier New" w:hAnsi="Courier New" w:cs="Courier New"/>
          <w:color w:val="000000"/>
          <w:sz w:val="20"/>
          <w:szCs w:val="20"/>
        </w:rPr>
        <w:t>;</w:t>
      </w:r>
    </w:p>
    <w:p w:rsidR="00CD7292" w:rsidRDefault="00CD7292" w:rsidP="00CD7292">
      <w:pPr>
        <w:autoSpaceDE w:val="0"/>
        <w:autoSpaceDN w:val="0"/>
        <w:adjustRightInd w:val="0"/>
        <w:spacing w:line="240" w:lineRule="auto"/>
        <w:rPr>
          <w:rFonts w:ascii="Courier New" w:hAnsi="Courier New" w:cs="Courier New"/>
          <w:sz w:val="24"/>
          <w:szCs w:val="24"/>
        </w:rPr>
      </w:pPr>
      <w:proofErr w:type="gramStart"/>
      <w:r>
        <w:rPr>
          <w:rFonts w:ascii="Courier New" w:hAnsi="Courier New" w:cs="Courier New"/>
          <w:color w:val="000000"/>
          <w:sz w:val="20"/>
          <w:szCs w:val="20"/>
        </w:rPr>
        <w:t>plot</w:t>
      </w:r>
      <w:proofErr w:type="gramEnd"/>
      <w:r>
        <w:rPr>
          <w:rFonts w:ascii="Courier New" w:hAnsi="Courier New" w:cs="Courier New"/>
          <w:color w:val="000000"/>
          <w:sz w:val="20"/>
          <w:szCs w:val="20"/>
        </w:rPr>
        <w:t>(t2,T2,</w:t>
      </w:r>
      <w:r>
        <w:rPr>
          <w:rFonts w:ascii="Courier New" w:hAnsi="Courier New" w:cs="Courier New"/>
          <w:color w:val="A020F0"/>
          <w:sz w:val="20"/>
          <w:szCs w:val="20"/>
        </w:rPr>
        <w:t>'.b'</w:t>
      </w:r>
      <w:r>
        <w:rPr>
          <w:rFonts w:ascii="Courier New" w:hAnsi="Courier New" w:cs="Courier New"/>
          <w:color w:val="000000"/>
          <w:sz w:val="20"/>
          <w:szCs w:val="20"/>
        </w:rPr>
        <w:t>,</w:t>
      </w:r>
      <w:r>
        <w:rPr>
          <w:rFonts w:ascii="Courier New" w:hAnsi="Courier New" w:cs="Courier New"/>
          <w:color w:val="A020F0"/>
          <w:sz w:val="20"/>
          <w:szCs w:val="20"/>
        </w:rPr>
        <w:t>'marker'</w:t>
      </w:r>
      <w:r>
        <w:rPr>
          <w:rFonts w:ascii="Courier New" w:hAnsi="Courier New" w:cs="Courier New"/>
          <w:color w:val="000000"/>
          <w:sz w:val="20"/>
          <w:szCs w:val="20"/>
        </w:rPr>
        <w:t>,</w:t>
      </w:r>
      <w:r>
        <w:rPr>
          <w:rFonts w:ascii="Courier New" w:hAnsi="Courier New" w:cs="Courier New"/>
          <w:color w:val="A020F0"/>
          <w:sz w:val="20"/>
          <w:szCs w:val="20"/>
        </w:rPr>
        <w:t>'x'</w:t>
      </w:r>
      <w:r>
        <w:rPr>
          <w:rFonts w:ascii="Courier New" w:hAnsi="Courier New" w:cs="Courier New"/>
          <w:color w:val="000000"/>
          <w:sz w:val="20"/>
          <w:szCs w:val="20"/>
        </w:rPr>
        <w:t>,</w:t>
      </w:r>
      <w:r>
        <w:rPr>
          <w:rFonts w:ascii="Courier New" w:hAnsi="Courier New" w:cs="Courier New"/>
          <w:color w:val="A020F0"/>
          <w:sz w:val="20"/>
          <w:szCs w:val="20"/>
        </w:rPr>
        <w:t>'markersize'</w:t>
      </w:r>
      <w:r>
        <w:rPr>
          <w:rFonts w:ascii="Courier New" w:hAnsi="Courier New" w:cs="Courier New"/>
          <w:color w:val="000000"/>
          <w:sz w:val="20"/>
          <w:szCs w:val="20"/>
        </w:rPr>
        <w:t xml:space="preserve">,5); </w:t>
      </w:r>
    </w:p>
    <w:p w:rsidR="00CD7292" w:rsidRDefault="00CD7292" w:rsidP="00CD7292">
      <w:pPr>
        <w:autoSpaceDE w:val="0"/>
        <w:autoSpaceDN w:val="0"/>
        <w:adjustRightInd w:val="0"/>
        <w:spacing w:line="240" w:lineRule="auto"/>
        <w:rPr>
          <w:rFonts w:ascii="Courier New" w:hAnsi="Courier New" w:cs="Courier New"/>
          <w:sz w:val="24"/>
          <w:szCs w:val="24"/>
        </w:rPr>
      </w:pPr>
      <w:r>
        <w:rPr>
          <w:rFonts w:ascii="Courier New" w:hAnsi="Courier New" w:cs="Courier New"/>
          <w:color w:val="000000"/>
          <w:sz w:val="20"/>
          <w:szCs w:val="20"/>
        </w:rPr>
        <w:t>plot(t2(1:length(t2)-1),Tf2(:,I2),</w:t>
      </w:r>
      <w:r>
        <w:rPr>
          <w:rFonts w:ascii="Courier New" w:hAnsi="Courier New" w:cs="Courier New"/>
          <w:color w:val="A020F0"/>
          <w:sz w:val="20"/>
          <w:szCs w:val="20"/>
        </w:rPr>
        <w:t>'c'</w:t>
      </w:r>
      <w:r>
        <w:rPr>
          <w:rFonts w:ascii="Courier New" w:hAnsi="Courier New" w:cs="Courier New"/>
          <w:color w:val="000000"/>
          <w:sz w:val="20"/>
          <w:szCs w:val="20"/>
        </w:rPr>
        <w:t>,</w:t>
      </w:r>
      <w:r>
        <w:rPr>
          <w:rFonts w:ascii="Courier New" w:hAnsi="Courier New" w:cs="Courier New"/>
          <w:color w:val="A020F0"/>
          <w:sz w:val="20"/>
          <w:szCs w:val="20"/>
        </w:rPr>
        <w:t>'linewidth'</w:t>
      </w:r>
      <w:r>
        <w:rPr>
          <w:rFonts w:ascii="Courier New" w:hAnsi="Courier New" w:cs="Courier New"/>
          <w:color w:val="000000"/>
          <w:sz w:val="20"/>
          <w:szCs w:val="20"/>
        </w:rPr>
        <w:t>,1.5);</w:t>
      </w:r>
    </w:p>
    <w:p w:rsidR="00CD7292" w:rsidRDefault="00CD7292" w:rsidP="00CD7292">
      <w:pPr>
        <w:autoSpaceDE w:val="0"/>
        <w:autoSpaceDN w:val="0"/>
        <w:adjustRightInd w:val="0"/>
        <w:spacing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xlabel</w:t>
      </w:r>
      <w:proofErr w:type="spellEnd"/>
      <w:proofErr w:type="gramEnd"/>
      <w:r>
        <w:rPr>
          <w:rFonts w:ascii="Courier New" w:hAnsi="Courier New" w:cs="Courier New"/>
          <w:color w:val="000000"/>
          <w:sz w:val="20"/>
          <w:szCs w:val="20"/>
        </w:rPr>
        <w:t>(</w:t>
      </w:r>
      <w:r>
        <w:rPr>
          <w:rFonts w:ascii="Courier New" w:hAnsi="Courier New" w:cs="Courier New"/>
          <w:color w:val="A020F0"/>
          <w:sz w:val="20"/>
          <w:szCs w:val="20"/>
        </w:rPr>
        <w:t>'Time [Seconds]'</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ylabel</w:t>
      </w:r>
      <w:proofErr w:type="spellEnd"/>
      <w:r>
        <w:rPr>
          <w:rFonts w:ascii="Courier New" w:hAnsi="Courier New" w:cs="Courier New"/>
          <w:color w:val="000000"/>
          <w:sz w:val="20"/>
          <w:szCs w:val="20"/>
        </w:rPr>
        <w:t>(</w:t>
      </w:r>
      <w:r>
        <w:rPr>
          <w:rFonts w:ascii="Courier New" w:hAnsi="Courier New" w:cs="Courier New"/>
          <w:color w:val="A020F0"/>
          <w:sz w:val="20"/>
          <w:szCs w:val="20"/>
        </w:rPr>
        <w:t>'Temperature [C]'</w:t>
      </w:r>
      <w:r>
        <w:rPr>
          <w:rFonts w:ascii="Courier New" w:hAnsi="Courier New" w:cs="Courier New"/>
          <w:color w:val="000000"/>
          <w:sz w:val="20"/>
          <w:szCs w:val="20"/>
        </w:rPr>
        <w:t>);</w:t>
      </w:r>
    </w:p>
    <w:p w:rsidR="00CD7292" w:rsidRPr="00D01A9D" w:rsidRDefault="00CD7292" w:rsidP="00D01A9D">
      <w:pPr>
        <w:autoSpaceDE w:val="0"/>
        <w:autoSpaceDN w:val="0"/>
        <w:adjustRightInd w:val="0"/>
        <w:spacing w:line="240" w:lineRule="auto"/>
        <w:rPr>
          <w:rFonts w:ascii="Times New Roman" w:eastAsiaTheme="minorEastAsia" w:hAnsi="Times New Roman" w:cs="Times New Roman"/>
        </w:rPr>
      </w:pPr>
      <w:r>
        <w:rPr>
          <w:rFonts w:ascii="Courier New" w:hAnsi="Courier New" w:cs="Courier New"/>
          <w:color w:val="000000"/>
          <w:sz w:val="20"/>
          <w:szCs w:val="20"/>
        </w:rPr>
        <w:t>legend(</w:t>
      </w:r>
      <w:r>
        <w:rPr>
          <w:rFonts w:ascii="Courier New" w:hAnsi="Courier New" w:cs="Courier New"/>
          <w:color w:val="A020F0"/>
          <w:sz w:val="20"/>
          <w:szCs w:val="20"/>
        </w:rPr>
        <w:t>'Bottom Water Data'</w:t>
      </w: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Dep</w:t>
      </w:r>
      <w:proofErr w:type="spellEnd"/>
      <w:r>
        <w:rPr>
          <w:rFonts w:ascii="Courier New" w:hAnsi="Courier New" w:cs="Courier New"/>
          <w:color w:val="A020F0"/>
          <w:sz w:val="20"/>
          <w:szCs w:val="20"/>
        </w:rPr>
        <w:t xml:space="preserve"> 1 Data'</w:t>
      </w:r>
      <w:r>
        <w:rPr>
          <w:rFonts w:ascii="Courier New" w:hAnsi="Courier New" w:cs="Courier New"/>
          <w:color w:val="000000"/>
          <w:sz w:val="20"/>
          <w:szCs w:val="20"/>
        </w:rPr>
        <w:t xml:space="preserve">, </w:t>
      </w:r>
      <w:r>
        <w:rPr>
          <w:rFonts w:ascii="Courier New" w:hAnsi="Courier New" w:cs="Courier New"/>
          <w:color w:val="A020F0"/>
          <w:sz w:val="20"/>
          <w:szCs w:val="20"/>
        </w:rPr>
        <w:t>'</w:t>
      </w:r>
      <w:proofErr w:type="spellStart"/>
      <w:r>
        <w:rPr>
          <w:rFonts w:ascii="Courier New" w:hAnsi="Courier New" w:cs="Courier New"/>
          <w:color w:val="A020F0"/>
          <w:sz w:val="20"/>
          <w:szCs w:val="20"/>
        </w:rPr>
        <w:t>Dep</w:t>
      </w:r>
      <w:proofErr w:type="spellEnd"/>
      <w:r>
        <w:rPr>
          <w:rFonts w:ascii="Courier New" w:hAnsi="Courier New" w:cs="Courier New"/>
          <w:color w:val="A020F0"/>
          <w:sz w:val="20"/>
          <w:szCs w:val="20"/>
        </w:rPr>
        <w:t xml:space="preserve"> 1 Best Fit'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Dep</w:t>
      </w:r>
      <w:proofErr w:type="spellEnd"/>
      <w:r>
        <w:rPr>
          <w:rFonts w:ascii="Courier New" w:hAnsi="Courier New" w:cs="Courier New"/>
          <w:color w:val="A020F0"/>
          <w:sz w:val="20"/>
          <w:szCs w:val="20"/>
        </w:rPr>
        <w:t xml:space="preserve"> 2 Data'</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Dep</w:t>
      </w:r>
      <w:proofErr w:type="spellEnd"/>
      <w:r>
        <w:rPr>
          <w:rFonts w:ascii="Courier New" w:hAnsi="Courier New" w:cs="Courier New"/>
          <w:color w:val="A020F0"/>
          <w:sz w:val="20"/>
          <w:szCs w:val="20"/>
        </w:rPr>
        <w:t xml:space="preserve"> 2 Best Fit'</w:t>
      </w:r>
      <w:r>
        <w:rPr>
          <w:rFonts w:ascii="Courier New" w:hAnsi="Courier New" w:cs="Courier New"/>
          <w:color w:val="000000"/>
          <w:sz w:val="20"/>
          <w:szCs w:val="20"/>
        </w:rPr>
        <w:t xml:space="preserve">) </w:t>
      </w:r>
    </w:p>
    <w:sectPr w:rsidR="00CD7292" w:rsidRPr="00D01A9D" w:rsidSect="003E0A65">
      <w:headerReference w:type="default" r:id="rId12"/>
      <w:footerReference w:type="default" r:id="rId13"/>
      <w:headerReference w:type="first" r:id="rId14"/>
      <w:pgSz w:w="12240" w:h="15840"/>
      <w:pgMar w:top="1260" w:right="1440" w:bottom="1440" w:left="1440" w:header="540" w:footer="720" w:gutter="0"/>
      <w:lnNumType w:countBy="1" w:restart="continuou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8039C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80" w:rsidRDefault="00F16E80">
      <w:pPr>
        <w:spacing w:line="240" w:lineRule="auto"/>
      </w:pPr>
      <w:r>
        <w:separator/>
      </w:r>
    </w:p>
  </w:endnote>
  <w:endnote w:type="continuationSeparator" w:id="0">
    <w:p w:rsidR="00F16E80" w:rsidRDefault="00F16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C2" w:rsidRDefault="00905C03" w:rsidP="00F606B7">
    <w:pPr>
      <w:pStyle w:val="Footer"/>
      <w:jc w:val="center"/>
    </w:pPr>
    <w:r>
      <w:t xml:space="preserve">- </w:t>
    </w:r>
    <w:r w:rsidR="002C12FB">
      <w:fldChar w:fldCharType="begin"/>
    </w:r>
    <w:r>
      <w:instrText xml:space="preserve"> PAGE   \* MERGEFORMAT </w:instrText>
    </w:r>
    <w:r w:rsidR="002C12FB">
      <w:fldChar w:fldCharType="separate"/>
    </w:r>
    <w:r w:rsidR="005172DD">
      <w:rPr>
        <w:noProof/>
      </w:rPr>
      <w:t>1</w:t>
    </w:r>
    <w:r w:rsidR="002C12FB">
      <w:rPr>
        <w:noProof/>
      </w:rPr>
      <w:fldChar w:fldCharType="end"/>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80" w:rsidRDefault="00F16E80">
      <w:pPr>
        <w:spacing w:line="240" w:lineRule="auto"/>
      </w:pPr>
      <w:r>
        <w:separator/>
      </w:r>
    </w:p>
  </w:footnote>
  <w:footnote w:type="continuationSeparator" w:id="0">
    <w:p w:rsidR="00F16E80" w:rsidRDefault="00F16E8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C2" w:rsidRDefault="005172DD" w:rsidP="00281EC7">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AC2" w:rsidRDefault="005172DD" w:rsidP="00281EC7">
    <w:pPr>
      <w:pStyle w:val="Header"/>
      <w:jc w:val="cen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ey Hearn">
    <w15:presenceInfo w15:providerId="None" w15:userId="Casey Hear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C03"/>
    <w:rsid w:val="00055DBB"/>
    <w:rsid w:val="00117138"/>
    <w:rsid w:val="001D67A6"/>
    <w:rsid w:val="001E7C3F"/>
    <w:rsid w:val="002C12FB"/>
    <w:rsid w:val="002E017E"/>
    <w:rsid w:val="00304C17"/>
    <w:rsid w:val="00450711"/>
    <w:rsid w:val="00465AF3"/>
    <w:rsid w:val="004F555B"/>
    <w:rsid w:val="005172DD"/>
    <w:rsid w:val="00535C7A"/>
    <w:rsid w:val="0058742A"/>
    <w:rsid w:val="00594DC6"/>
    <w:rsid w:val="005A592F"/>
    <w:rsid w:val="005B5976"/>
    <w:rsid w:val="0062157B"/>
    <w:rsid w:val="006D7ABA"/>
    <w:rsid w:val="006E48DF"/>
    <w:rsid w:val="006F7411"/>
    <w:rsid w:val="007B1D06"/>
    <w:rsid w:val="007B5302"/>
    <w:rsid w:val="00905C03"/>
    <w:rsid w:val="009467C4"/>
    <w:rsid w:val="009601FF"/>
    <w:rsid w:val="0098351A"/>
    <w:rsid w:val="009E4CFA"/>
    <w:rsid w:val="00A97CFE"/>
    <w:rsid w:val="00BC26A7"/>
    <w:rsid w:val="00C86377"/>
    <w:rsid w:val="00CA5911"/>
    <w:rsid w:val="00CD7292"/>
    <w:rsid w:val="00CE4414"/>
    <w:rsid w:val="00D01A9D"/>
    <w:rsid w:val="00D235B5"/>
    <w:rsid w:val="00DB0EC5"/>
    <w:rsid w:val="00DD05C2"/>
    <w:rsid w:val="00EE73BF"/>
    <w:rsid w:val="00F16E80"/>
    <w:rsid w:val="00F51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pPr>
      <w:spacing w:after="0"/>
    </w:pPr>
    <w:rPr>
      <w:rFonts w:ascii="Book Antiqua" w:hAnsi="Book Antiqua"/>
    </w:rPr>
  </w:style>
  <w:style w:type="paragraph" w:styleId="Heading1">
    <w:name w:val="heading 1"/>
    <w:basedOn w:val="Normal"/>
    <w:next w:val="Normal"/>
    <w:link w:val="Heading1Char"/>
    <w:uiPriority w:val="9"/>
    <w:qFormat/>
    <w:rsid w:val="001E7C3F"/>
    <w:pPr>
      <w:spacing w:before="36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E7C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7C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7C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7C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7C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7C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7C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7C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C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E7C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7C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7C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7C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7C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7C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7C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7C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7C3F"/>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7C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7C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7C3F"/>
    <w:rPr>
      <w:rFonts w:asciiTheme="majorHAnsi" w:eastAsiaTheme="majorEastAsia" w:hAnsiTheme="majorHAnsi" w:cstheme="majorBidi"/>
      <w:i/>
      <w:iCs/>
      <w:spacing w:val="13"/>
      <w:sz w:val="24"/>
      <w:szCs w:val="24"/>
    </w:rPr>
  </w:style>
  <w:style w:type="character" w:styleId="Strong">
    <w:name w:val="Strong"/>
    <w:uiPriority w:val="22"/>
    <w:qFormat/>
    <w:rsid w:val="001E7C3F"/>
    <w:rPr>
      <w:b/>
      <w:bCs/>
    </w:rPr>
  </w:style>
  <w:style w:type="character" w:styleId="Emphasis">
    <w:name w:val="Emphasis"/>
    <w:uiPriority w:val="20"/>
    <w:qFormat/>
    <w:rsid w:val="001E7C3F"/>
    <w:rPr>
      <w:b/>
      <w:bCs/>
      <w:i/>
      <w:iCs/>
      <w:spacing w:val="10"/>
      <w:bdr w:val="none" w:sz="0" w:space="0" w:color="auto"/>
      <w:shd w:val="clear" w:color="auto" w:fill="auto"/>
    </w:rPr>
  </w:style>
  <w:style w:type="paragraph" w:styleId="NoSpacing">
    <w:name w:val="No Spacing"/>
    <w:basedOn w:val="Normal"/>
    <w:uiPriority w:val="1"/>
    <w:qFormat/>
    <w:rsid w:val="001E7C3F"/>
    <w:rPr>
      <w:rFonts w:asciiTheme="minorHAnsi" w:hAnsiTheme="minorHAnsi"/>
      <w:sz w:val="24"/>
    </w:rPr>
  </w:style>
  <w:style w:type="paragraph" w:styleId="ListParagraph">
    <w:name w:val="List Paragraph"/>
    <w:basedOn w:val="Normal"/>
    <w:uiPriority w:val="34"/>
    <w:qFormat/>
    <w:rsid w:val="001E7C3F"/>
    <w:pPr>
      <w:spacing w:after="200"/>
      <w:ind w:left="720"/>
      <w:contextualSpacing/>
    </w:pPr>
    <w:rPr>
      <w:rFonts w:asciiTheme="minorHAnsi" w:hAnsiTheme="minorHAnsi"/>
      <w:sz w:val="24"/>
    </w:rPr>
  </w:style>
  <w:style w:type="paragraph" w:styleId="Quote">
    <w:name w:val="Quote"/>
    <w:basedOn w:val="Normal"/>
    <w:next w:val="Normal"/>
    <w:link w:val="QuoteChar"/>
    <w:uiPriority w:val="29"/>
    <w:qFormat/>
    <w:rsid w:val="001E7C3F"/>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1E7C3F"/>
    <w:rPr>
      <w:i/>
      <w:iCs/>
    </w:rPr>
  </w:style>
  <w:style w:type="paragraph" w:styleId="IntenseQuote">
    <w:name w:val="Intense Quote"/>
    <w:basedOn w:val="Normal"/>
    <w:next w:val="Normal"/>
    <w:link w:val="IntenseQuoteChar"/>
    <w:uiPriority w:val="30"/>
    <w:qFormat/>
    <w:rsid w:val="001E7C3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1E7C3F"/>
    <w:rPr>
      <w:b/>
      <w:bCs/>
      <w:i/>
      <w:iCs/>
    </w:rPr>
  </w:style>
  <w:style w:type="character" w:styleId="SubtleEmphasis">
    <w:name w:val="Subtle Emphasis"/>
    <w:uiPriority w:val="19"/>
    <w:qFormat/>
    <w:rsid w:val="001E7C3F"/>
    <w:rPr>
      <w:i/>
      <w:iCs/>
    </w:rPr>
  </w:style>
  <w:style w:type="character" w:styleId="IntenseEmphasis">
    <w:name w:val="Intense Emphasis"/>
    <w:uiPriority w:val="21"/>
    <w:qFormat/>
    <w:rsid w:val="001E7C3F"/>
    <w:rPr>
      <w:b/>
      <w:bCs/>
    </w:rPr>
  </w:style>
  <w:style w:type="character" w:styleId="SubtleReference">
    <w:name w:val="Subtle Reference"/>
    <w:uiPriority w:val="31"/>
    <w:qFormat/>
    <w:rsid w:val="001E7C3F"/>
    <w:rPr>
      <w:smallCaps/>
    </w:rPr>
  </w:style>
  <w:style w:type="character" w:styleId="IntenseReference">
    <w:name w:val="Intense Reference"/>
    <w:uiPriority w:val="32"/>
    <w:qFormat/>
    <w:rsid w:val="001E7C3F"/>
    <w:rPr>
      <w:smallCaps/>
      <w:spacing w:val="5"/>
      <w:u w:val="single"/>
    </w:rPr>
  </w:style>
  <w:style w:type="character" w:styleId="BookTitle">
    <w:name w:val="Book Title"/>
    <w:uiPriority w:val="33"/>
    <w:qFormat/>
    <w:rsid w:val="001E7C3F"/>
    <w:rPr>
      <w:i/>
      <w:iCs/>
      <w:smallCaps/>
      <w:spacing w:val="5"/>
    </w:rPr>
  </w:style>
  <w:style w:type="paragraph" w:styleId="TOCHeading">
    <w:name w:val="TOC Heading"/>
    <w:basedOn w:val="Heading1"/>
    <w:next w:val="Normal"/>
    <w:uiPriority w:val="39"/>
    <w:semiHidden/>
    <w:unhideWhenUsed/>
    <w:qFormat/>
    <w:rsid w:val="001E7C3F"/>
    <w:pPr>
      <w:outlineLvl w:val="9"/>
    </w:pPr>
    <w:rPr>
      <w:lang w:bidi="en-US"/>
    </w:rPr>
  </w:style>
  <w:style w:type="paragraph" w:styleId="Header">
    <w:name w:val="header"/>
    <w:basedOn w:val="Normal"/>
    <w:link w:val="HeaderChar"/>
    <w:uiPriority w:val="99"/>
    <w:unhideWhenUsed/>
    <w:rsid w:val="00905C03"/>
    <w:pPr>
      <w:tabs>
        <w:tab w:val="center" w:pos="4680"/>
        <w:tab w:val="right" w:pos="9360"/>
      </w:tabs>
      <w:spacing w:line="240" w:lineRule="auto"/>
    </w:pPr>
  </w:style>
  <w:style w:type="character" w:customStyle="1" w:styleId="HeaderChar">
    <w:name w:val="Header Char"/>
    <w:basedOn w:val="DefaultParagraphFont"/>
    <w:link w:val="Header"/>
    <w:uiPriority w:val="99"/>
    <w:rsid w:val="00905C03"/>
    <w:rPr>
      <w:rFonts w:ascii="Book Antiqua" w:hAnsi="Book Antiqua"/>
    </w:rPr>
  </w:style>
  <w:style w:type="paragraph" w:styleId="Footer">
    <w:name w:val="footer"/>
    <w:basedOn w:val="Normal"/>
    <w:link w:val="FooterChar"/>
    <w:uiPriority w:val="99"/>
    <w:unhideWhenUsed/>
    <w:rsid w:val="00905C03"/>
    <w:pPr>
      <w:tabs>
        <w:tab w:val="center" w:pos="4680"/>
        <w:tab w:val="right" w:pos="9360"/>
      </w:tabs>
      <w:spacing w:line="240" w:lineRule="auto"/>
    </w:pPr>
  </w:style>
  <w:style w:type="character" w:customStyle="1" w:styleId="FooterChar">
    <w:name w:val="Footer Char"/>
    <w:basedOn w:val="DefaultParagraphFont"/>
    <w:link w:val="Footer"/>
    <w:uiPriority w:val="99"/>
    <w:rsid w:val="00905C03"/>
    <w:rPr>
      <w:rFonts w:ascii="Book Antiqua" w:hAnsi="Book Antiqua"/>
    </w:rPr>
  </w:style>
  <w:style w:type="character" w:styleId="CommentReference">
    <w:name w:val="annotation reference"/>
    <w:basedOn w:val="DefaultParagraphFont"/>
    <w:uiPriority w:val="99"/>
    <w:semiHidden/>
    <w:unhideWhenUsed/>
    <w:rsid w:val="00905C03"/>
    <w:rPr>
      <w:sz w:val="16"/>
      <w:szCs w:val="16"/>
    </w:rPr>
  </w:style>
  <w:style w:type="paragraph" w:styleId="BalloonText">
    <w:name w:val="Balloon Text"/>
    <w:basedOn w:val="Normal"/>
    <w:link w:val="BalloonTextChar"/>
    <w:uiPriority w:val="99"/>
    <w:semiHidden/>
    <w:unhideWhenUsed/>
    <w:rsid w:val="00905C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3"/>
    <w:rPr>
      <w:rFonts w:ascii="Tahoma" w:hAnsi="Tahoma" w:cs="Tahoma"/>
      <w:sz w:val="16"/>
      <w:szCs w:val="16"/>
    </w:rPr>
  </w:style>
  <w:style w:type="character" w:styleId="LineNumber">
    <w:name w:val="line number"/>
    <w:basedOn w:val="DefaultParagraphFont"/>
    <w:uiPriority w:val="99"/>
    <w:semiHidden/>
    <w:unhideWhenUsed/>
    <w:rsid w:val="00905C03"/>
  </w:style>
  <w:style w:type="paragraph" w:styleId="CommentText">
    <w:name w:val="annotation text"/>
    <w:basedOn w:val="Normal"/>
    <w:link w:val="CommentTextChar"/>
    <w:uiPriority w:val="99"/>
    <w:semiHidden/>
    <w:unhideWhenUsed/>
    <w:rsid w:val="00117138"/>
    <w:pPr>
      <w:spacing w:line="240" w:lineRule="auto"/>
    </w:pPr>
    <w:rPr>
      <w:sz w:val="20"/>
      <w:szCs w:val="20"/>
    </w:rPr>
  </w:style>
  <w:style w:type="character" w:customStyle="1" w:styleId="CommentTextChar">
    <w:name w:val="Comment Text Char"/>
    <w:basedOn w:val="DefaultParagraphFont"/>
    <w:link w:val="CommentText"/>
    <w:uiPriority w:val="99"/>
    <w:semiHidden/>
    <w:rsid w:val="0011713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17138"/>
    <w:rPr>
      <w:b/>
      <w:bCs/>
    </w:rPr>
  </w:style>
  <w:style w:type="character" w:customStyle="1" w:styleId="CommentSubjectChar">
    <w:name w:val="Comment Subject Char"/>
    <w:basedOn w:val="CommentTextChar"/>
    <w:link w:val="CommentSubject"/>
    <w:uiPriority w:val="99"/>
    <w:semiHidden/>
    <w:rsid w:val="00117138"/>
    <w:rPr>
      <w:rFonts w:ascii="Book Antiqua" w:hAnsi="Book Antiqua"/>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03"/>
    <w:pPr>
      <w:spacing w:after="0"/>
    </w:pPr>
    <w:rPr>
      <w:rFonts w:ascii="Book Antiqua" w:hAnsi="Book Antiqua"/>
    </w:rPr>
  </w:style>
  <w:style w:type="paragraph" w:styleId="Heading1">
    <w:name w:val="heading 1"/>
    <w:basedOn w:val="Normal"/>
    <w:next w:val="Normal"/>
    <w:link w:val="Heading1Char"/>
    <w:uiPriority w:val="9"/>
    <w:qFormat/>
    <w:rsid w:val="001E7C3F"/>
    <w:pPr>
      <w:spacing w:before="36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E7C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E7C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E7C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E7C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E7C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E7C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E7C3F"/>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E7C3F"/>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7C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E7C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E7C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E7C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E7C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E7C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E7C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E7C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E7C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E7C3F"/>
    <w:pPr>
      <w:pBdr>
        <w:bottom w:val="single" w:sz="4" w:space="1" w:color="auto"/>
      </w:pBdr>
      <w:spacing w:after="200"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E7C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E7C3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E7C3F"/>
    <w:rPr>
      <w:rFonts w:asciiTheme="majorHAnsi" w:eastAsiaTheme="majorEastAsia" w:hAnsiTheme="majorHAnsi" w:cstheme="majorBidi"/>
      <w:i/>
      <w:iCs/>
      <w:spacing w:val="13"/>
      <w:sz w:val="24"/>
      <w:szCs w:val="24"/>
    </w:rPr>
  </w:style>
  <w:style w:type="character" w:styleId="Strong">
    <w:name w:val="Strong"/>
    <w:uiPriority w:val="22"/>
    <w:qFormat/>
    <w:rsid w:val="001E7C3F"/>
    <w:rPr>
      <w:b/>
      <w:bCs/>
    </w:rPr>
  </w:style>
  <w:style w:type="character" w:styleId="Emphasis">
    <w:name w:val="Emphasis"/>
    <w:uiPriority w:val="20"/>
    <w:qFormat/>
    <w:rsid w:val="001E7C3F"/>
    <w:rPr>
      <w:b/>
      <w:bCs/>
      <w:i/>
      <w:iCs/>
      <w:spacing w:val="10"/>
      <w:bdr w:val="none" w:sz="0" w:space="0" w:color="auto"/>
      <w:shd w:val="clear" w:color="auto" w:fill="auto"/>
    </w:rPr>
  </w:style>
  <w:style w:type="paragraph" w:styleId="NoSpacing">
    <w:name w:val="No Spacing"/>
    <w:basedOn w:val="Normal"/>
    <w:uiPriority w:val="1"/>
    <w:qFormat/>
    <w:rsid w:val="001E7C3F"/>
    <w:rPr>
      <w:rFonts w:asciiTheme="minorHAnsi" w:hAnsiTheme="minorHAnsi"/>
      <w:sz w:val="24"/>
    </w:rPr>
  </w:style>
  <w:style w:type="paragraph" w:styleId="ListParagraph">
    <w:name w:val="List Paragraph"/>
    <w:basedOn w:val="Normal"/>
    <w:uiPriority w:val="34"/>
    <w:qFormat/>
    <w:rsid w:val="001E7C3F"/>
    <w:pPr>
      <w:spacing w:after="200"/>
      <w:ind w:left="720"/>
      <w:contextualSpacing/>
    </w:pPr>
    <w:rPr>
      <w:rFonts w:asciiTheme="minorHAnsi" w:hAnsiTheme="minorHAnsi"/>
      <w:sz w:val="24"/>
    </w:rPr>
  </w:style>
  <w:style w:type="paragraph" w:styleId="Quote">
    <w:name w:val="Quote"/>
    <w:basedOn w:val="Normal"/>
    <w:next w:val="Normal"/>
    <w:link w:val="QuoteChar"/>
    <w:uiPriority w:val="29"/>
    <w:qFormat/>
    <w:rsid w:val="001E7C3F"/>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1E7C3F"/>
    <w:rPr>
      <w:i/>
      <w:iCs/>
    </w:rPr>
  </w:style>
  <w:style w:type="paragraph" w:styleId="IntenseQuote">
    <w:name w:val="Intense Quote"/>
    <w:basedOn w:val="Normal"/>
    <w:next w:val="Normal"/>
    <w:link w:val="IntenseQuoteChar"/>
    <w:uiPriority w:val="30"/>
    <w:qFormat/>
    <w:rsid w:val="001E7C3F"/>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1E7C3F"/>
    <w:rPr>
      <w:b/>
      <w:bCs/>
      <w:i/>
      <w:iCs/>
    </w:rPr>
  </w:style>
  <w:style w:type="character" w:styleId="SubtleEmphasis">
    <w:name w:val="Subtle Emphasis"/>
    <w:uiPriority w:val="19"/>
    <w:qFormat/>
    <w:rsid w:val="001E7C3F"/>
    <w:rPr>
      <w:i/>
      <w:iCs/>
    </w:rPr>
  </w:style>
  <w:style w:type="character" w:styleId="IntenseEmphasis">
    <w:name w:val="Intense Emphasis"/>
    <w:uiPriority w:val="21"/>
    <w:qFormat/>
    <w:rsid w:val="001E7C3F"/>
    <w:rPr>
      <w:b/>
      <w:bCs/>
    </w:rPr>
  </w:style>
  <w:style w:type="character" w:styleId="SubtleReference">
    <w:name w:val="Subtle Reference"/>
    <w:uiPriority w:val="31"/>
    <w:qFormat/>
    <w:rsid w:val="001E7C3F"/>
    <w:rPr>
      <w:smallCaps/>
    </w:rPr>
  </w:style>
  <w:style w:type="character" w:styleId="IntenseReference">
    <w:name w:val="Intense Reference"/>
    <w:uiPriority w:val="32"/>
    <w:qFormat/>
    <w:rsid w:val="001E7C3F"/>
    <w:rPr>
      <w:smallCaps/>
      <w:spacing w:val="5"/>
      <w:u w:val="single"/>
    </w:rPr>
  </w:style>
  <w:style w:type="character" w:styleId="BookTitle">
    <w:name w:val="Book Title"/>
    <w:uiPriority w:val="33"/>
    <w:qFormat/>
    <w:rsid w:val="001E7C3F"/>
    <w:rPr>
      <w:i/>
      <w:iCs/>
      <w:smallCaps/>
      <w:spacing w:val="5"/>
    </w:rPr>
  </w:style>
  <w:style w:type="paragraph" w:styleId="TOCHeading">
    <w:name w:val="TOC Heading"/>
    <w:basedOn w:val="Heading1"/>
    <w:next w:val="Normal"/>
    <w:uiPriority w:val="39"/>
    <w:semiHidden/>
    <w:unhideWhenUsed/>
    <w:qFormat/>
    <w:rsid w:val="001E7C3F"/>
    <w:pPr>
      <w:outlineLvl w:val="9"/>
    </w:pPr>
    <w:rPr>
      <w:lang w:bidi="en-US"/>
    </w:rPr>
  </w:style>
  <w:style w:type="paragraph" w:styleId="Header">
    <w:name w:val="header"/>
    <w:basedOn w:val="Normal"/>
    <w:link w:val="HeaderChar"/>
    <w:uiPriority w:val="99"/>
    <w:unhideWhenUsed/>
    <w:rsid w:val="00905C03"/>
    <w:pPr>
      <w:tabs>
        <w:tab w:val="center" w:pos="4680"/>
        <w:tab w:val="right" w:pos="9360"/>
      </w:tabs>
      <w:spacing w:line="240" w:lineRule="auto"/>
    </w:pPr>
  </w:style>
  <w:style w:type="character" w:customStyle="1" w:styleId="HeaderChar">
    <w:name w:val="Header Char"/>
    <w:basedOn w:val="DefaultParagraphFont"/>
    <w:link w:val="Header"/>
    <w:uiPriority w:val="99"/>
    <w:rsid w:val="00905C03"/>
    <w:rPr>
      <w:rFonts w:ascii="Book Antiqua" w:hAnsi="Book Antiqua"/>
    </w:rPr>
  </w:style>
  <w:style w:type="paragraph" w:styleId="Footer">
    <w:name w:val="footer"/>
    <w:basedOn w:val="Normal"/>
    <w:link w:val="FooterChar"/>
    <w:uiPriority w:val="99"/>
    <w:unhideWhenUsed/>
    <w:rsid w:val="00905C03"/>
    <w:pPr>
      <w:tabs>
        <w:tab w:val="center" w:pos="4680"/>
        <w:tab w:val="right" w:pos="9360"/>
      </w:tabs>
      <w:spacing w:line="240" w:lineRule="auto"/>
    </w:pPr>
  </w:style>
  <w:style w:type="character" w:customStyle="1" w:styleId="FooterChar">
    <w:name w:val="Footer Char"/>
    <w:basedOn w:val="DefaultParagraphFont"/>
    <w:link w:val="Footer"/>
    <w:uiPriority w:val="99"/>
    <w:rsid w:val="00905C03"/>
    <w:rPr>
      <w:rFonts w:ascii="Book Antiqua" w:hAnsi="Book Antiqua"/>
    </w:rPr>
  </w:style>
  <w:style w:type="character" w:styleId="CommentReference">
    <w:name w:val="annotation reference"/>
    <w:basedOn w:val="DefaultParagraphFont"/>
    <w:uiPriority w:val="99"/>
    <w:semiHidden/>
    <w:unhideWhenUsed/>
    <w:rsid w:val="00905C03"/>
    <w:rPr>
      <w:sz w:val="16"/>
      <w:szCs w:val="16"/>
    </w:rPr>
  </w:style>
  <w:style w:type="paragraph" w:styleId="BalloonText">
    <w:name w:val="Balloon Text"/>
    <w:basedOn w:val="Normal"/>
    <w:link w:val="BalloonTextChar"/>
    <w:uiPriority w:val="99"/>
    <w:semiHidden/>
    <w:unhideWhenUsed/>
    <w:rsid w:val="00905C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C03"/>
    <w:rPr>
      <w:rFonts w:ascii="Tahoma" w:hAnsi="Tahoma" w:cs="Tahoma"/>
      <w:sz w:val="16"/>
      <w:szCs w:val="16"/>
    </w:rPr>
  </w:style>
  <w:style w:type="character" w:styleId="LineNumber">
    <w:name w:val="line number"/>
    <w:basedOn w:val="DefaultParagraphFont"/>
    <w:uiPriority w:val="99"/>
    <w:semiHidden/>
    <w:unhideWhenUsed/>
    <w:rsid w:val="00905C03"/>
  </w:style>
  <w:style w:type="paragraph" w:styleId="CommentText">
    <w:name w:val="annotation text"/>
    <w:basedOn w:val="Normal"/>
    <w:link w:val="CommentTextChar"/>
    <w:uiPriority w:val="99"/>
    <w:semiHidden/>
    <w:unhideWhenUsed/>
    <w:rsid w:val="00117138"/>
    <w:pPr>
      <w:spacing w:line="240" w:lineRule="auto"/>
    </w:pPr>
    <w:rPr>
      <w:sz w:val="20"/>
      <w:szCs w:val="20"/>
    </w:rPr>
  </w:style>
  <w:style w:type="character" w:customStyle="1" w:styleId="CommentTextChar">
    <w:name w:val="Comment Text Char"/>
    <w:basedOn w:val="DefaultParagraphFont"/>
    <w:link w:val="CommentText"/>
    <w:uiPriority w:val="99"/>
    <w:semiHidden/>
    <w:rsid w:val="00117138"/>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117138"/>
    <w:rPr>
      <w:b/>
      <w:bCs/>
    </w:rPr>
  </w:style>
  <w:style w:type="character" w:customStyle="1" w:styleId="CommentSubjectChar">
    <w:name w:val="Comment Subject Char"/>
    <w:basedOn w:val="CommentTextChar"/>
    <w:link w:val="CommentSubject"/>
    <w:uiPriority w:val="99"/>
    <w:semiHidden/>
    <w:rsid w:val="00117138"/>
    <w:rPr>
      <w:rFonts w:ascii="Book Antiqua" w:hAnsi="Book Antiqu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4.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khomola\Documents\Papers\Diffusivity%20Project\Tables%20100%20TD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khomola\Documents\Papers\Diffusivity%20Project\Tables%20100%20TD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Users\khomola\Documents\Papers\Diffusivity%20Project\Tables%20100%20TDs.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Users\khomola\Documents\Papers\Diffusivity%20Project\Tables%20100%20T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887495950304962"/>
          <c:y val="0.0514005540974045"/>
          <c:w val="0.873653270979769"/>
          <c:h val="0.790003645377659"/>
        </c:manualLayout>
      </c:layout>
      <c:scatterChart>
        <c:scatterStyle val="lineMarker"/>
        <c:varyColors val="0"/>
        <c:ser>
          <c:idx val="0"/>
          <c:order val="0"/>
          <c:tx>
            <c:v>Top</c:v>
          </c:tx>
          <c:spPr>
            <a:ln w="28575">
              <a:noFill/>
            </a:ln>
          </c:spPr>
          <c:marker>
            <c:symbol val="diamond"/>
            <c:size val="8"/>
          </c:marker>
          <c:trendline>
            <c:spPr>
              <a:ln>
                <a:solidFill>
                  <a:schemeClr val="accent1"/>
                </a:solidFill>
              </a:ln>
            </c:spPr>
            <c:trendlineType val="linear"/>
            <c:dispRSqr val="1"/>
            <c:dispEq val="1"/>
            <c:trendlineLbl>
              <c:layout>
                <c:manualLayout>
                  <c:x val="-0.106389107611548"/>
                  <c:y val="-0.00126494604841062"/>
                </c:manualLayout>
              </c:layout>
              <c:numFmt formatCode="General" sourceLinked="0"/>
              <c:txPr>
                <a:bodyPr/>
                <a:lstStyle/>
                <a:p>
                  <a:pPr>
                    <a:defRPr>
                      <a:solidFill>
                        <a:schemeClr val="accent1"/>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Sheet1!$C$28:$C$36</c:f>
              <c:numCache>
                <c:formatCode>0.00</c:formatCode>
                <c:ptCount val="9"/>
                <c:pt idx="0">
                  <c:v>4.430621457583884</c:v>
                </c:pt>
                <c:pt idx="1">
                  <c:v>5.094138014816377</c:v>
                </c:pt>
                <c:pt idx="2">
                  <c:v>5.59081018251222</c:v>
                </c:pt>
                <c:pt idx="3">
                  <c:v>6.135907273413181</c:v>
                </c:pt>
                <c:pt idx="4">
                  <c:v>7.054802310718649</c:v>
                </c:pt>
                <c:pt idx="5">
                  <c:v>7.742636826811276</c:v>
                </c:pt>
                <c:pt idx="6">
                  <c:v>8.497534359086454</c:v>
                </c:pt>
                <c:pt idx="7">
                  <c:v>9.3260334688322</c:v>
                </c:pt>
                <c:pt idx="8">
                  <c:v>9.770099572992252</c:v>
                </c:pt>
              </c:numCache>
            </c:numRef>
          </c:yVal>
          <c:smooth val="0"/>
        </c:ser>
        <c:ser>
          <c:idx val="1"/>
          <c:order val="1"/>
          <c:tx>
            <c:v>Middle</c:v>
          </c:tx>
          <c:spPr>
            <a:ln w="28575">
              <a:noFill/>
            </a:ln>
          </c:spPr>
          <c:trendline>
            <c:spPr>
              <a:ln>
                <a:solidFill>
                  <a:schemeClr val="accent2"/>
                </a:solidFill>
              </a:ln>
            </c:spPr>
            <c:trendlineType val="linear"/>
            <c:dispRSqr val="1"/>
            <c:dispEq val="1"/>
            <c:trendlineLbl>
              <c:layout>
                <c:manualLayout>
                  <c:x val="-0.0526851655789529"/>
                  <c:y val="-0.094824201313079"/>
                </c:manualLayout>
              </c:layout>
              <c:numFmt formatCode="General" sourceLinked="0"/>
              <c:txPr>
                <a:bodyPr/>
                <a:lstStyle/>
                <a:p>
                  <a:pPr>
                    <a:defRPr>
                      <a:solidFill>
                        <a:schemeClr val="accent2"/>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Sheet1!$D$28:$D$36</c:f>
              <c:numCache>
                <c:formatCode>0.00</c:formatCode>
                <c:ptCount val="9"/>
                <c:pt idx="0">
                  <c:v>2.104904144512022</c:v>
                </c:pt>
                <c:pt idx="1">
                  <c:v>2.31012970008316</c:v>
                </c:pt>
                <c:pt idx="2">
                  <c:v>2.420128264794381</c:v>
                </c:pt>
                <c:pt idx="3">
                  <c:v>2.535364493970107</c:v>
                </c:pt>
                <c:pt idx="4">
                  <c:v>2.65608778294668</c:v>
                </c:pt>
                <c:pt idx="5">
                  <c:v>2.782559402207131</c:v>
                </c:pt>
                <c:pt idx="6">
                  <c:v>2.915053062825179</c:v>
                </c:pt>
                <c:pt idx="7">
                  <c:v>3.053855508833409</c:v>
                </c:pt>
                <c:pt idx="8">
                  <c:v>3.19926713779738</c:v>
                </c:pt>
              </c:numCache>
            </c:numRef>
          </c:yVal>
          <c:smooth val="0"/>
        </c:ser>
        <c:ser>
          <c:idx val="2"/>
          <c:order val="2"/>
          <c:tx>
            <c:v>Bottom</c:v>
          </c:tx>
          <c:spPr>
            <a:ln w="28575">
              <a:noFill/>
            </a:ln>
          </c:spPr>
          <c:marker>
            <c:spPr>
              <a:solidFill>
                <a:schemeClr val="accent6"/>
              </a:solidFill>
            </c:spPr>
          </c:marker>
          <c:trendline>
            <c:spPr>
              <a:ln>
                <a:solidFill>
                  <a:schemeClr val="accent6"/>
                </a:solidFill>
              </a:ln>
            </c:spPr>
            <c:trendlineType val="linear"/>
            <c:dispRSqr val="1"/>
            <c:dispEq val="1"/>
            <c:trendlineLbl>
              <c:layout>
                <c:manualLayout>
                  <c:x val="0.00316064990863747"/>
                  <c:y val="0.102175747732642"/>
                </c:manualLayout>
              </c:layout>
              <c:numFmt formatCode="General" sourceLinked="0"/>
              <c:txPr>
                <a:bodyPr/>
                <a:lstStyle/>
                <a:p>
                  <a:pPr>
                    <a:defRPr>
                      <a:solidFill>
                        <a:schemeClr val="accent6"/>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Sheet1!$E$28:$E$36</c:f>
              <c:numCache>
                <c:formatCode>0.00</c:formatCode>
                <c:ptCount val="9"/>
                <c:pt idx="0">
                  <c:v>2.205130739903052</c:v>
                </c:pt>
                <c:pt idx="1">
                  <c:v>2.31012970008316</c:v>
                </c:pt>
                <c:pt idx="2">
                  <c:v>2.420128264794381</c:v>
                </c:pt>
                <c:pt idx="3">
                  <c:v>2.420128264794381</c:v>
                </c:pt>
                <c:pt idx="4">
                  <c:v>2.535364493970107</c:v>
                </c:pt>
                <c:pt idx="5">
                  <c:v>2.65608778294668</c:v>
                </c:pt>
                <c:pt idx="6">
                  <c:v>2.65608778294668</c:v>
                </c:pt>
                <c:pt idx="7">
                  <c:v>2.782559402207131</c:v>
                </c:pt>
                <c:pt idx="8">
                  <c:v>2.915053062825179</c:v>
                </c:pt>
              </c:numCache>
            </c:numRef>
          </c:yVal>
          <c:smooth val="0"/>
        </c:ser>
        <c:dLbls>
          <c:showLegendKey val="0"/>
          <c:showVal val="0"/>
          <c:showCatName val="0"/>
          <c:showSerName val="0"/>
          <c:showPercent val="0"/>
          <c:showBubbleSize val="0"/>
        </c:dLbls>
        <c:axId val="2076774408"/>
        <c:axId val="-2125192472"/>
      </c:scatterChart>
      <c:valAx>
        <c:axId val="2076774408"/>
        <c:scaling>
          <c:orientation val="minMax"/>
          <c:max val="1.0"/>
          <c:min val="-1.0"/>
        </c:scaling>
        <c:delete val="0"/>
        <c:axPos val="b"/>
        <c:title>
          <c:tx>
            <c:rich>
              <a:bodyPr/>
              <a:lstStyle/>
              <a:p>
                <a:pPr>
                  <a:defRPr/>
                </a:pPr>
                <a:r>
                  <a:rPr lang="en-US"/>
                  <a:t>Depth Error (cm)</a:t>
                </a:r>
              </a:p>
            </c:rich>
          </c:tx>
          <c:overlay val="0"/>
        </c:title>
        <c:numFmt formatCode="General" sourceLinked="1"/>
        <c:majorTickMark val="out"/>
        <c:minorTickMark val="none"/>
        <c:tickLblPos val="nextTo"/>
        <c:crossAx val="-2125192472"/>
        <c:crosses val="autoZero"/>
        <c:crossBetween val="midCat"/>
      </c:valAx>
      <c:valAx>
        <c:axId val="-2125192472"/>
        <c:scaling>
          <c:orientation val="minMax"/>
        </c:scaling>
        <c:delete val="0"/>
        <c:axPos val="l"/>
        <c:title>
          <c:tx>
            <c:rich>
              <a:bodyPr rot="-5400000" vert="horz"/>
              <a:lstStyle/>
              <a:p>
                <a:pPr>
                  <a:defRPr/>
                </a:pPr>
                <a:r>
                  <a:rPr lang="en-US"/>
                  <a:t>TD*10</a:t>
                </a:r>
                <a:r>
                  <a:rPr lang="en-US" baseline="30000"/>
                  <a:t>7</a:t>
                </a:r>
                <a:r>
                  <a:rPr lang="en-US"/>
                  <a:t> (m</a:t>
                </a:r>
                <a:r>
                  <a:rPr lang="en-US" baseline="30000"/>
                  <a:t>2</a:t>
                </a:r>
                <a:r>
                  <a:rPr lang="en-US"/>
                  <a:t>/s)</a:t>
                </a:r>
              </a:p>
            </c:rich>
          </c:tx>
          <c:overlay val="0"/>
        </c:title>
        <c:numFmt formatCode="#,##0" sourceLinked="0"/>
        <c:majorTickMark val="out"/>
        <c:minorTickMark val="none"/>
        <c:tickLblPos val="nextTo"/>
        <c:crossAx val="2076774408"/>
        <c:crossesAt val="-1.0"/>
        <c:crossBetween val="midCat"/>
      </c:valAx>
    </c:plotArea>
    <c:legend>
      <c:legendPos val="r"/>
      <c:layout>
        <c:manualLayout>
          <c:xMode val="edge"/>
          <c:yMode val="edge"/>
          <c:x val="0.112060625695491"/>
          <c:y val="0.0549795858850977"/>
          <c:w val="0.216946835133981"/>
          <c:h val="0.195979877515311"/>
        </c:manualLayout>
      </c:layout>
      <c:overlay val="1"/>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99117753393527"/>
          <c:y val="0.0514005540974045"/>
          <c:w val="0.863285112616738"/>
          <c:h val="0.781546176191459"/>
        </c:manualLayout>
      </c:layout>
      <c:scatterChart>
        <c:scatterStyle val="lineMarker"/>
        <c:varyColors val="0"/>
        <c:ser>
          <c:idx val="1"/>
          <c:order val="0"/>
          <c:tx>
            <c:v>10 cm</c:v>
          </c:tx>
          <c:spPr>
            <a:ln w="28575">
              <a:noFill/>
            </a:ln>
          </c:spP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Sheet1!$M$28:$M$38</c:f>
              <c:numCache>
                <c:formatCode>0.00</c:formatCode>
                <c:ptCount val="11"/>
                <c:pt idx="0">
                  <c:v>20.75171016460812</c:v>
                </c:pt>
                <c:pt idx="1">
                  <c:v>13.02509973822146</c:v>
                </c:pt>
                <c:pt idx="2">
                  <c:v>8.883724388450952</c:v>
                </c:pt>
                <c:pt idx="3">
                  <c:v>4.545154333816455</c:v>
                </c:pt>
                <c:pt idx="4">
                  <c:v>0.0</c:v>
                </c:pt>
                <c:pt idx="5">
                  <c:v>4.761575278966926</c:v>
                </c:pt>
                <c:pt idx="6">
                  <c:v>9.749876549305996</c:v>
                </c:pt>
                <c:pt idx="7">
                  <c:v>14.97569953977364</c:v>
                </c:pt>
                <c:pt idx="8">
                  <c:v>20.45035402587837</c:v>
                </c:pt>
              </c:numCache>
            </c:numRef>
          </c:yVal>
          <c:smooth val="0"/>
        </c:ser>
        <c:ser>
          <c:idx val="2"/>
          <c:order val="1"/>
          <c:tx>
            <c:v>15 cm</c:v>
          </c:tx>
          <c:spPr>
            <a:ln w="28575">
              <a:noFill/>
            </a:ln>
          </c:spPr>
          <c:marker>
            <c:spPr>
              <a:solidFill>
                <a:schemeClr val="accent6"/>
              </a:solidFill>
            </c:spPr>
          </c:marke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Sheet1!$N$28:$N$38</c:f>
              <c:numCache>
                <c:formatCode>0.00</c:formatCode>
                <c:ptCount val="11"/>
                <c:pt idx="0">
                  <c:v>13.02509973822142</c:v>
                </c:pt>
                <c:pt idx="1">
                  <c:v>8.88372438845098</c:v>
                </c:pt>
                <c:pt idx="2">
                  <c:v>4.5451543338166</c:v>
                </c:pt>
                <c:pt idx="3">
                  <c:v>4.5451543338166</c:v>
                </c:pt>
                <c:pt idx="4">
                  <c:v>0.0</c:v>
                </c:pt>
                <c:pt idx="5">
                  <c:v>4.761575278966328</c:v>
                </c:pt>
                <c:pt idx="6">
                  <c:v>4.761575278966328</c:v>
                </c:pt>
                <c:pt idx="7">
                  <c:v>9.749876549305927</c:v>
                </c:pt>
                <c:pt idx="8">
                  <c:v>14.97569953977383</c:v>
                </c:pt>
              </c:numCache>
            </c:numRef>
          </c:yVal>
          <c:smooth val="0"/>
        </c:ser>
        <c:ser>
          <c:idx val="0"/>
          <c:order val="2"/>
          <c:tx>
            <c:v>5 cm</c:v>
          </c:tx>
          <c:spPr>
            <a:ln w="28575">
              <a:noFill/>
            </a:ln>
          </c:spPr>
          <c:marker>
            <c:symbol val="diamond"/>
            <c:size val="8"/>
          </c:marke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Sheet1!$L$28:$L$38</c:f>
              <c:numCache>
                <c:formatCode>0.00</c:formatCode>
                <c:ptCount val="11"/>
                <c:pt idx="0">
                  <c:v>37.1970855816575</c:v>
                </c:pt>
                <c:pt idx="1">
                  <c:v>27.79190981614541</c:v>
                </c:pt>
                <c:pt idx="2">
                  <c:v>20.7517101646084</c:v>
                </c:pt>
                <c:pt idx="3">
                  <c:v>13.02509973822165</c:v>
                </c:pt>
                <c:pt idx="4">
                  <c:v>0.0</c:v>
                </c:pt>
                <c:pt idx="5">
                  <c:v>9.749876549305646</c:v>
                </c:pt>
                <c:pt idx="6">
                  <c:v>20.4503540258781</c:v>
                </c:pt>
                <c:pt idx="7">
                  <c:v>32.19411484660283</c:v>
                </c:pt>
                <c:pt idx="8">
                  <c:v>38.4886371393871</c:v>
                </c:pt>
              </c:numCache>
            </c:numRef>
          </c:yVal>
          <c:smooth val="0"/>
        </c:ser>
        <c:dLbls>
          <c:showLegendKey val="0"/>
          <c:showVal val="0"/>
          <c:showCatName val="0"/>
          <c:showSerName val="0"/>
          <c:showPercent val="0"/>
          <c:showBubbleSize val="0"/>
        </c:dLbls>
        <c:axId val="-2028560920"/>
        <c:axId val="-2124781272"/>
      </c:scatterChart>
      <c:valAx>
        <c:axId val="-2028560920"/>
        <c:scaling>
          <c:orientation val="minMax"/>
          <c:max val="1.0"/>
          <c:min val="-1.0"/>
        </c:scaling>
        <c:delete val="0"/>
        <c:axPos val="b"/>
        <c:title>
          <c:tx>
            <c:rich>
              <a:bodyPr/>
              <a:lstStyle/>
              <a:p>
                <a:pPr>
                  <a:defRPr/>
                </a:pPr>
                <a:r>
                  <a:rPr lang="en-US"/>
                  <a:t>Depth error</a:t>
                </a:r>
                <a:r>
                  <a:rPr lang="en-US" baseline="0"/>
                  <a:t> (cm)</a:t>
                </a:r>
                <a:endParaRPr lang="en-US"/>
              </a:p>
            </c:rich>
          </c:tx>
          <c:overlay val="0"/>
        </c:title>
        <c:numFmt formatCode="General" sourceLinked="1"/>
        <c:majorTickMark val="out"/>
        <c:minorTickMark val="none"/>
        <c:tickLblPos val="nextTo"/>
        <c:crossAx val="-2124781272"/>
        <c:crosses val="autoZero"/>
        <c:crossBetween val="midCat"/>
      </c:valAx>
      <c:valAx>
        <c:axId val="-2124781272"/>
        <c:scaling>
          <c:orientation val="minMax"/>
          <c:max val="40.0"/>
        </c:scaling>
        <c:delete val="0"/>
        <c:axPos val="l"/>
        <c:title>
          <c:tx>
            <c:rich>
              <a:bodyPr rot="-5400000" vert="horz"/>
              <a:lstStyle/>
              <a:p>
                <a:pPr>
                  <a:defRPr/>
                </a:pPr>
                <a:r>
                  <a:rPr lang="en-US"/>
                  <a:t>Thermal diffusivity % error</a:t>
                </a:r>
              </a:p>
            </c:rich>
          </c:tx>
          <c:overlay val="0"/>
        </c:title>
        <c:numFmt formatCode="0" sourceLinked="0"/>
        <c:majorTickMark val="out"/>
        <c:minorTickMark val="none"/>
        <c:tickLblPos val="nextTo"/>
        <c:crossAx val="-2028560920"/>
        <c:crossesAt val="-1.0"/>
        <c:crossBetween val="midCat"/>
      </c:valAx>
    </c:plotArea>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97515243286897"/>
          <c:y val="0.0514005540974045"/>
          <c:w val="0.86488774480113"/>
          <c:h val="0.790003645377659"/>
        </c:manualLayout>
      </c:layout>
      <c:scatterChart>
        <c:scatterStyle val="lineMarker"/>
        <c:varyColors val="0"/>
        <c:ser>
          <c:idx val="0"/>
          <c:order val="0"/>
          <c:tx>
            <c:v>Top</c:v>
          </c:tx>
          <c:spPr>
            <a:ln w="28575">
              <a:noFill/>
            </a:ln>
          </c:spPr>
          <c:marker>
            <c:symbol val="diamond"/>
            <c:size val="8"/>
          </c:marker>
          <c:trendline>
            <c:spPr>
              <a:ln>
                <a:solidFill>
                  <a:schemeClr val="accent1"/>
                </a:solidFill>
              </a:ln>
            </c:spPr>
            <c:trendlineType val="linear"/>
            <c:dispRSqr val="1"/>
            <c:dispEq val="1"/>
            <c:trendlineLbl>
              <c:layout>
                <c:manualLayout>
                  <c:x val="0.0170553368328959"/>
                  <c:y val="0.151563867016623"/>
                </c:manualLayout>
              </c:layout>
              <c:numFmt formatCode="General" sourceLinked="0"/>
              <c:txPr>
                <a:bodyPr/>
                <a:lstStyle/>
                <a:p>
                  <a:pPr>
                    <a:defRPr>
                      <a:solidFill>
                        <a:schemeClr val="accent1"/>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Sheet1!$F$28:$F$36</c:f>
              <c:numCache>
                <c:formatCode>0.00</c:formatCode>
                <c:ptCount val="9"/>
                <c:pt idx="0">
                  <c:v>0.657933224657568</c:v>
                </c:pt>
                <c:pt idx="1">
                  <c:v>0.756463327554629</c:v>
                </c:pt>
                <c:pt idx="2">
                  <c:v>0.811130830789687</c:v>
                </c:pt>
                <c:pt idx="3">
                  <c:v>0.93260334688322</c:v>
                </c:pt>
                <c:pt idx="4">
                  <c:v>1.0</c:v>
                </c:pt>
                <c:pt idx="5">
                  <c:v>1.14975699539774</c:v>
                </c:pt>
                <c:pt idx="6">
                  <c:v>1.23284673944207</c:v>
                </c:pt>
                <c:pt idx="7">
                  <c:v>1.32194114846603</c:v>
                </c:pt>
                <c:pt idx="8">
                  <c:v>1.519911082952929</c:v>
                </c:pt>
              </c:numCache>
            </c:numRef>
          </c:yVal>
          <c:smooth val="0"/>
        </c:ser>
        <c:ser>
          <c:idx val="1"/>
          <c:order val="1"/>
          <c:tx>
            <c:v>Middle</c:v>
          </c:tx>
          <c:spPr>
            <a:ln w="28575">
              <a:noFill/>
            </a:ln>
          </c:spPr>
          <c:trendline>
            <c:spPr>
              <a:ln>
                <a:solidFill>
                  <a:srgbClr val="C0504D"/>
                </a:solidFill>
              </a:ln>
            </c:spPr>
            <c:trendlineType val="linear"/>
            <c:dispRSqr val="1"/>
            <c:dispEq val="1"/>
            <c:trendlineLbl>
              <c:layout>
                <c:manualLayout>
                  <c:x val="-0.1368940478591"/>
                  <c:y val="-0.0270617310212766"/>
                </c:manualLayout>
              </c:layout>
              <c:numFmt formatCode="General" sourceLinked="0"/>
              <c:txPr>
                <a:bodyPr/>
                <a:lstStyle/>
                <a:p>
                  <a:pPr>
                    <a:defRPr>
                      <a:solidFill>
                        <a:schemeClr val="accent2"/>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Sheet1!$G$28:$G$36</c:f>
              <c:numCache>
                <c:formatCode>0.00</c:formatCode>
                <c:ptCount val="9"/>
                <c:pt idx="0">
                  <c:v>1.23284673944207</c:v>
                </c:pt>
                <c:pt idx="1">
                  <c:v>1.32194114846603</c:v>
                </c:pt>
                <c:pt idx="2">
                  <c:v>1.41747416292681</c:v>
                </c:pt>
                <c:pt idx="3">
                  <c:v>1.519911082952929</c:v>
                </c:pt>
                <c:pt idx="4">
                  <c:v>1.629750834620641</c:v>
                </c:pt>
                <c:pt idx="5">
                  <c:v>1.629750834620641</c:v>
                </c:pt>
                <c:pt idx="6">
                  <c:v>1.747528400007679</c:v>
                </c:pt>
                <c:pt idx="7">
                  <c:v>1.87381742286038</c:v>
                </c:pt>
                <c:pt idx="8">
                  <c:v>1.87381742286038</c:v>
                </c:pt>
              </c:numCache>
            </c:numRef>
          </c:yVal>
          <c:smooth val="0"/>
        </c:ser>
        <c:ser>
          <c:idx val="2"/>
          <c:order val="2"/>
          <c:tx>
            <c:v>Bottom</c:v>
          </c:tx>
          <c:spPr>
            <a:ln w="28575">
              <a:noFill/>
            </a:ln>
          </c:spPr>
          <c:marker>
            <c:spPr>
              <a:solidFill>
                <a:schemeClr val="accent6"/>
              </a:solidFill>
            </c:spPr>
          </c:marker>
          <c:trendline>
            <c:spPr>
              <a:ln>
                <a:solidFill>
                  <a:schemeClr val="accent6"/>
                </a:solidFill>
              </a:ln>
            </c:spPr>
            <c:trendlineType val="linear"/>
            <c:dispRSqr val="1"/>
            <c:dispEq val="1"/>
            <c:trendlineLbl>
              <c:layout>
                <c:manualLayout>
                  <c:x val="-0.00361132983377078"/>
                  <c:y val="-0.0694557451151939"/>
                </c:manualLayout>
              </c:layout>
              <c:numFmt formatCode="General" sourceLinked="0"/>
              <c:txPr>
                <a:bodyPr/>
                <a:lstStyle/>
                <a:p>
                  <a:pPr>
                    <a:defRPr>
                      <a:solidFill>
                        <a:schemeClr val="accent6"/>
                      </a:solidFill>
                    </a:defRPr>
                  </a:pPr>
                  <a:endParaRPr lang="en-US"/>
                </a:p>
              </c:txPr>
            </c:trendlineLbl>
          </c:trendline>
          <c:xVal>
            <c:numRef>
              <c:f>Sheet1!$B$28:$B$36</c:f>
              <c:numCache>
                <c:formatCode>General</c:formatCode>
                <c:ptCount val="9"/>
                <c:pt idx="0">
                  <c:v>-1.0</c:v>
                </c:pt>
                <c:pt idx="1">
                  <c:v>-0.75</c:v>
                </c:pt>
                <c:pt idx="2">
                  <c:v>-0.5</c:v>
                </c:pt>
                <c:pt idx="3">
                  <c:v>-0.25</c:v>
                </c:pt>
                <c:pt idx="4">
                  <c:v>0.0</c:v>
                </c:pt>
                <c:pt idx="5">
                  <c:v>0.25</c:v>
                </c:pt>
                <c:pt idx="6">
                  <c:v>0.5</c:v>
                </c:pt>
                <c:pt idx="7">
                  <c:v>0.75</c:v>
                </c:pt>
                <c:pt idx="8">
                  <c:v>1.0</c:v>
                </c:pt>
              </c:numCache>
            </c:numRef>
          </c:xVal>
          <c:yVal>
            <c:numRef>
              <c:f>Sheet1!$H$28:$H$36</c:f>
              <c:numCache>
                <c:formatCode>0.00</c:formatCode>
                <c:ptCount val="9"/>
                <c:pt idx="0">
                  <c:v>0.187381742286038</c:v>
                </c:pt>
                <c:pt idx="1">
                  <c:v>0.200923300256505</c:v>
                </c:pt>
                <c:pt idx="2">
                  <c:v>0.200923300256505</c:v>
                </c:pt>
                <c:pt idx="3">
                  <c:v>0.215443469003188</c:v>
                </c:pt>
                <c:pt idx="4">
                  <c:v>0.215443469003188</c:v>
                </c:pt>
                <c:pt idx="5">
                  <c:v>0.231012970008316</c:v>
                </c:pt>
                <c:pt idx="6">
                  <c:v>0.231012970008316</c:v>
                </c:pt>
                <c:pt idx="7">
                  <c:v>0.247707635599171</c:v>
                </c:pt>
                <c:pt idx="8">
                  <c:v>0.247707635599171</c:v>
                </c:pt>
              </c:numCache>
            </c:numRef>
          </c:yVal>
          <c:smooth val="0"/>
        </c:ser>
        <c:dLbls>
          <c:showLegendKey val="0"/>
          <c:showVal val="0"/>
          <c:showCatName val="0"/>
          <c:showSerName val="0"/>
          <c:showPercent val="0"/>
          <c:showBubbleSize val="0"/>
        </c:dLbls>
        <c:axId val="-2028324136"/>
        <c:axId val="-2029657496"/>
      </c:scatterChart>
      <c:valAx>
        <c:axId val="-2028324136"/>
        <c:scaling>
          <c:orientation val="minMax"/>
          <c:max val="1.0"/>
          <c:min val="-1.0"/>
        </c:scaling>
        <c:delete val="0"/>
        <c:axPos val="b"/>
        <c:title>
          <c:tx>
            <c:rich>
              <a:bodyPr/>
              <a:lstStyle/>
              <a:p>
                <a:pPr>
                  <a:defRPr/>
                </a:pPr>
                <a:r>
                  <a:rPr lang="en-US"/>
                  <a:t>Depth error (cm)</a:t>
                </a:r>
              </a:p>
            </c:rich>
          </c:tx>
          <c:overlay val="0"/>
        </c:title>
        <c:numFmt formatCode="General" sourceLinked="1"/>
        <c:majorTickMark val="out"/>
        <c:minorTickMark val="none"/>
        <c:tickLblPos val="nextTo"/>
        <c:crossAx val="-2029657496"/>
        <c:crosses val="autoZero"/>
        <c:crossBetween val="midCat"/>
      </c:valAx>
      <c:valAx>
        <c:axId val="-2029657496"/>
        <c:scaling>
          <c:orientation val="minMax"/>
        </c:scaling>
        <c:delete val="0"/>
        <c:axPos val="l"/>
        <c:title>
          <c:tx>
            <c:rich>
              <a:bodyPr rot="-5400000" vert="horz"/>
              <a:lstStyle/>
              <a:p>
                <a:pPr>
                  <a:defRPr/>
                </a:pPr>
                <a:r>
                  <a:rPr lang="en-US"/>
                  <a:t>Thermal</a:t>
                </a:r>
                <a:r>
                  <a:rPr lang="en-US" baseline="0"/>
                  <a:t> diffusivity (x</a:t>
                </a:r>
                <a:r>
                  <a:rPr lang="en-US"/>
                  <a:t>10</a:t>
                </a:r>
                <a:r>
                  <a:rPr lang="en-US" baseline="30000"/>
                  <a:t>-7</a:t>
                </a:r>
                <a:r>
                  <a:rPr lang="en-US"/>
                  <a:t> m</a:t>
                </a:r>
                <a:r>
                  <a:rPr lang="en-US" baseline="30000"/>
                  <a:t>2</a:t>
                </a:r>
                <a:r>
                  <a:rPr lang="en-US" baseline="0"/>
                  <a:t> </a:t>
                </a:r>
                <a:r>
                  <a:rPr lang="en-US"/>
                  <a:t>s</a:t>
                </a:r>
                <a:r>
                  <a:rPr lang="en-US" baseline="30000"/>
                  <a:t>-1</a:t>
                </a:r>
                <a:r>
                  <a:rPr lang="en-US"/>
                  <a:t>)</a:t>
                </a:r>
              </a:p>
            </c:rich>
          </c:tx>
          <c:overlay val="0"/>
        </c:title>
        <c:numFmt formatCode="#,##0.0" sourceLinked="0"/>
        <c:majorTickMark val="out"/>
        <c:minorTickMark val="none"/>
        <c:tickLblPos val="nextTo"/>
        <c:crossAx val="-2028324136"/>
        <c:crossesAt val="-1.0"/>
        <c:crossBetween val="midCat"/>
      </c:valAx>
    </c:plotArea>
    <c:legend>
      <c:legendPos val="l"/>
      <c:layout>
        <c:manualLayout>
          <c:xMode val="edge"/>
          <c:yMode val="edge"/>
          <c:x val="0.102537342925025"/>
          <c:y val="0.0397214710748197"/>
          <c:w val="0.241038562487382"/>
          <c:h val="0.187488334791485"/>
        </c:manualLayout>
      </c:layout>
      <c:overlay val="1"/>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0904116696951342"/>
          <c:y val="0.0514005540974045"/>
          <c:w val="0.871991116495055"/>
          <c:h val="0.798983582449392"/>
        </c:manualLayout>
      </c:layout>
      <c:scatterChart>
        <c:scatterStyle val="lineMarker"/>
        <c:varyColors val="0"/>
        <c:ser>
          <c:idx val="1"/>
          <c:order val="0"/>
          <c:tx>
            <c:v>10 cm</c:v>
          </c:tx>
          <c:spPr>
            <a:ln w="28575">
              <a:noFill/>
            </a:ln>
          </c:spP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Sheet1!$P$28:$P$38</c:f>
              <c:numCache>
                <c:formatCode>0.00</c:formatCode>
                <c:ptCount val="11"/>
                <c:pt idx="0">
                  <c:v>24.35366724453669</c:v>
                </c:pt>
                <c:pt idx="1">
                  <c:v>18.88691692103103</c:v>
                </c:pt>
                <c:pt idx="2">
                  <c:v>13.02509973822115</c:v>
                </c:pt>
                <c:pt idx="3">
                  <c:v>6.739665311678012</c:v>
                </c:pt>
                <c:pt idx="4">
                  <c:v>0.0</c:v>
                </c:pt>
                <c:pt idx="5">
                  <c:v>0.0</c:v>
                </c:pt>
                <c:pt idx="6">
                  <c:v>7.22672220103237</c:v>
                </c:pt>
                <c:pt idx="7">
                  <c:v>14.97569953977364</c:v>
                </c:pt>
                <c:pt idx="8">
                  <c:v>14.97569953977364</c:v>
                </c:pt>
              </c:numCache>
            </c:numRef>
          </c:yVal>
          <c:smooth val="0"/>
        </c:ser>
        <c:ser>
          <c:idx val="2"/>
          <c:order val="1"/>
          <c:tx>
            <c:v>15 cm</c:v>
          </c:tx>
          <c:spPr>
            <a:ln w="28575">
              <a:noFill/>
            </a:ln>
          </c:spPr>
          <c:marker>
            <c:spPr>
              <a:solidFill>
                <a:schemeClr val="accent6"/>
              </a:solidFill>
            </c:spPr>
          </c:marke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Sheet1!$Q$28:$Q$38</c:f>
              <c:numCache>
                <c:formatCode>0.00</c:formatCode>
                <c:ptCount val="11"/>
                <c:pt idx="0">
                  <c:v>13.02509973822171</c:v>
                </c:pt>
                <c:pt idx="1">
                  <c:v>6.739665311677732</c:v>
                </c:pt>
                <c:pt idx="2">
                  <c:v>6.739665311677732</c:v>
                </c:pt>
                <c:pt idx="3">
                  <c:v>0.0</c:v>
                </c:pt>
                <c:pt idx="4">
                  <c:v>0.0</c:v>
                </c:pt>
                <c:pt idx="5">
                  <c:v>7.226722201032517</c:v>
                </c:pt>
                <c:pt idx="6">
                  <c:v>7.226722201032517</c:v>
                </c:pt>
                <c:pt idx="7">
                  <c:v>14.97569953977375</c:v>
                </c:pt>
                <c:pt idx="8">
                  <c:v>14.97569953977375</c:v>
                </c:pt>
              </c:numCache>
            </c:numRef>
          </c:yVal>
          <c:smooth val="0"/>
        </c:ser>
        <c:ser>
          <c:idx val="0"/>
          <c:order val="2"/>
          <c:tx>
            <c:v>5 cm</c:v>
          </c:tx>
          <c:spPr>
            <a:ln w="28575">
              <a:noFill/>
            </a:ln>
          </c:spPr>
          <c:marker>
            <c:symbol val="diamond"/>
            <c:size val="8"/>
          </c:marker>
          <c:xVal>
            <c:numRef>
              <c:f>Sheet1!$B$28:$B$38</c:f>
              <c:numCache>
                <c:formatCode>General</c:formatCode>
                <c:ptCount val="11"/>
                <c:pt idx="0">
                  <c:v>-1.0</c:v>
                </c:pt>
                <c:pt idx="1">
                  <c:v>-0.75</c:v>
                </c:pt>
                <c:pt idx="2">
                  <c:v>-0.5</c:v>
                </c:pt>
                <c:pt idx="3">
                  <c:v>-0.25</c:v>
                </c:pt>
                <c:pt idx="4">
                  <c:v>0.0</c:v>
                </c:pt>
                <c:pt idx="5">
                  <c:v>0.25</c:v>
                </c:pt>
                <c:pt idx="6">
                  <c:v>0.5</c:v>
                </c:pt>
                <c:pt idx="7">
                  <c:v>0.75</c:v>
                </c:pt>
                <c:pt idx="8">
                  <c:v>1.0</c:v>
                </c:pt>
              </c:numCache>
            </c:numRef>
          </c:xVal>
          <c:yVal>
            <c:numRef>
              <c:f>Sheet1!$O$28:$O$38</c:f>
              <c:numCache>
                <c:formatCode>0.00</c:formatCode>
                <c:ptCount val="11"/>
                <c:pt idx="0">
                  <c:v>34.20667753424316</c:v>
                </c:pt>
                <c:pt idx="1">
                  <c:v>24.35366724453709</c:v>
                </c:pt>
                <c:pt idx="2">
                  <c:v>18.88691692103129</c:v>
                </c:pt>
                <c:pt idx="3">
                  <c:v>6.739665311678003</c:v>
                </c:pt>
                <c:pt idx="4">
                  <c:v>0.0</c:v>
                </c:pt>
                <c:pt idx="5">
                  <c:v>14.97569953977402</c:v>
                </c:pt>
                <c:pt idx="6">
                  <c:v>23.28467394420699</c:v>
                </c:pt>
                <c:pt idx="7">
                  <c:v>32.19411484660302</c:v>
                </c:pt>
                <c:pt idx="8">
                  <c:v>51.99110829529297</c:v>
                </c:pt>
              </c:numCache>
            </c:numRef>
          </c:yVal>
          <c:smooth val="0"/>
        </c:ser>
        <c:dLbls>
          <c:showLegendKey val="0"/>
          <c:showVal val="0"/>
          <c:showCatName val="0"/>
          <c:showSerName val="0"/>
          <c:showPercent val="0"/>
          <c:showBubbleSize val="0"/>
        </c:dLbls>
        <c:axId val="-2028892712"/>
        <c:axId val="-2028887240"/>
      </c:scatterChart>
      <c:valAx>
        <c:axId val="-2028892712"/>
        <c:scaling>
          <c:orientation val="minMax"/>
          <c:max val="1.0"/>
          <c:min val="-1.0"/>
        </c:scaling>
        <c:delete val="0"/>
        <c:axPos val="b"/>
        <c:title>
          <c:tx>
            <c:rich>
              <a:bodyPr/>
              <a:lstStyle/>
              <a:p>
                <a:pPr>
                  <a:defRPr/>
                </a:pPr>
                <a:r>
                  <a:rPr lang="en-US"/>
                  <a:t>Depth error (cm)</a:t>
                </a:r>
              </a:p>
            </c:rich>
          </c:tx>
          <c:overlay val="0"/>
        </c:title>
        <c:numFmt formatCode="General" sourceLinked="1"/>
        <c:majorTickMark val="out"/>
        <c:minorTickMark val="none"/>
        <c:tickLblPos val="nextTo"/>
        <c:crossAx val="-2028887240"/>
        <c:crosses val="autoZero"/>
        <c:crossBetween val="midCat"/>
      </c:valAx>
      <c:valAx>
        <c:axId val="-2028887240"/>
        <c:scaling>
          <c:orientation val="minMax"/>
          <c:max val="55.0"/>
          <c:min val="0.0"/>
        </c:scaling>
        <c:delete val="0"/>
        <c:axPos val="l"/>
        <c:title>
          <c:tx>
            <c:rich>
              <a:bodyPr rot="-5400000" vert="horz"/>
              <a:lstStyle/>
              <a:p>
                <a:pPr>
                  <a:defRPr/>
                </a:pPr>
                <a:r>
                  <a:rPr lang="en-US"/>
                  <a:t>Thermal diffusivity %</a:t>
                </a:r>
                <a:r>
                  <a:rPr lang="en-US" baseline="0"/>
                  <a:t> e</a:t>
                </a:r>
                <a:r>
                  <a:rPr lang="en-US"/>
                  <a:t>rror</a:t>
                </a:r>
              </a:p>
            </c:rich>
          </c:tx>
          <c:overlay val="0"/>
        </c:title>
        <c:numFmt formatCode="0" sourceLinked="0"/>
        <c:majorTickMark val="out"/>
        <c:minorTickMark val="none"/>
        <c:tickLblPos val="nextTo"/>
        <c:crossAx val="-2028892712"/>
        <c:crossesAt val="-1.0"/>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Black">
      <a:dk1>
        <a:sysClr val="windowText" lastClr="000000"/>
      </a:dk1>
      <a:lt1>
        <a:srgbClr val="000000"/>
      </a:lt1>
      <a:dk2>
        <a:srgbClr val="000000"/>
      </a:dk2>
      <a:lt2>
        <a:srgbClr val="000000"/>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 Antiqua">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F3E18-E542-7148-86FD-1257FFAFD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1826</Words>
  <Characters>10409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 Hearn</dc:creator>
  <cp:lastModifiedBy>Liba Hladik</cp:lastModifiedBy>
  <cp:revision>2</cp:revision>
  <dcterms:created xsi:type="dcterms:W3CDTF">2015-02-03T19:22:00Z</dcterms:created>
  <dcterms:modified xsi:type="dcterms:W3CDTF">2015-02-03T19:22:00Z</dcterms:modified>
</cp:coreProperties>
</file>