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60" w:rsidRPr="00D5302C" w:rsidRDefault="004B5760" w:rsidP="004B5760">
      <w:pPr>
        <w:spacing w:line="240" w:lineRule="auto"/>
        <w:rPr>
          <w:b/>
          <w:sz w:val="24"/>
        </w:rPr>
      </w:pPr>
      <w:r w:rsidRPr="00D5302C">
        <w:rPr>
          <w:b/>
          <w:sz w:val="24"/>
        </w:rPr>
        <w:t>Table S4: Impact of spatial disaggregation of water consumption and availability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286"/>
        <w:gridCol w:w="1890"/>
      </w:tblGrid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Distribution of watersheds in each depletion category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Depletion Category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b/>
                <w:sz w:val="24"/>
              </w:rPr>
              <w:t>Aggregate sub-watersheds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b/>
                <w:sz w:val="24"/>
              </w:rPr>
              <w:t>Net sub-watersheds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&lt;5%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9913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10202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5-25%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25-50%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50-75%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sz w:val="24"/>
              </w:rPr>
              <w:t>0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75-100%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3124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3104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+100%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1533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1380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Dry-year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4B5760" w:rsidRPr="00D5302C" w:rsidTr="008228F1">
        <w:tc>
          <w:tcPr>
            <w:tcW w:w="2952" w:type="dxa"/>
            <w:shd w:val="clear" w:color="auto" w:fill="auto"/>
            <w:vAlign w:val="bottom"/>
          </w:tcPr>
          <w:p w:rsidR="004B5760" w:rsidRPr="00D5302C" w:rsidRDefault="004B5760" w:rsidP="004B5760">
            <w:pPr>
              <w:spacing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D5302C">
              <w:rPr>
                <w:rFonts w:eastAsia="Times New Roman"/>
                <w:b/>
                <w:color w:val="000000"/>
                <w:sz w:val="24"/>
              </w:rPr>
              <w:t>Seasonal</w:t>
            </w:r>
          </w:p>
        </w:tc>
        <w:tc>
          <w:tcPr>
            <w:tcW w:w="2286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890" w:type="dxa"/>
            <w:shd w:val="clear" w:color="auto" w:fill="auto"/>
          </w:tcPr>
          <w:p w:rsidR="004B5760" w:rsidRPr="00D5302C" w:rsidRDefault="004B5760" w:rsidP="004B5760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253</w:t>
            </w:r>
          </w:p>
        </w:tc>
      </w:tr>
    </w:tbl>
    <w:p w:rsidR="00B37648" w:rsidRDefault="00B37648" w:rsidP="004B5760">
      <w:pPr>
        <w:spacing w:line="240" w:lineRule="auto"/>
      </w:pPr>
      <w:bookmarkStart w:id="0" w:name="_GoBack"/>
      <w:bookmarkEnd w:id="0"/>
    </w:p>
    <w:sectPr w:rsidR="00B37648" w:rsidSect="00AE37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0"/>
    <w:rsid w:val="0016724B"/>
    <w:rsid w:val="003B78FB"/>
    <w:rsid w:val="00477EB8"/>
    <w:rsid w:val="004B5760"/>
    <w:rsid w:val="00506F9D"/>
    <w:rsid w:val="00AB4AA7"/>
    <w:rsid w:val="00AE3712"/>
    <w:rsid w:val="00B37648"/>
    <w:rsid w:val="00BB6EDE"/>
    <w:rsid w:val="00F64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6E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60"/>
    <w:pPr>
      <w:spacing w:after="200" w:line="360" w:lineRule="auto"/>
    </w:pPr>
    <w:rPr>
      <w:rFonts w:ascii="Times" w:eastAsiaTheme="minorHAnsi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e">
    <w:name w:val="Kate"/>
    <w:basedOn w:val="Normal"/>
    <w:qFormat/>
    <w:rsid w:val="0016724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60"/>
    <w:pPr>
      <w:spacing w:after="200" w:line="360" w:lineRule="auto"/>
    </w:pPr>
    <w:rPr>
      <w:rFonts w:ascii="Times" w:eastAsiaTheme="minorHAnsi" w:hAnsi="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e">
    <w:name w:val="Kate"/>
    <w:basedOn w:val="Normal"/>
    <w:qFormat/>
    <w:rsid w:val="0016724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>University of Minnesota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Brauman</dc:creator>
  <cp:keywords/>
  <dc:description/>
  <cp:lastModifiedBy>Kate Brauman</cp:lastModifiedBy>
  <cp:revision>1</cp:revision>
  <dcterms:created xsi:type="dcterms:W3CDTF">2015-10-16T18:18:00Z</dcterms:created>
  <dcterms:modified xsi:type="dcterms:W3CDTF">2015-10-16T18:18:00Z</dcterms:modified>
</cp:coreProperties>
</file>