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1" w:rsidRDefault="003C12E1" w:rsidP="003C12E1">
      <w:r w:rsidRPr="00B3374A">
        <w:rPr>
          <w:b/>
        </w:rPr>
        <w:t xml:space="preserve">Figure </w:t>
      </w:r>
      <w:r>
        <w:rPr>
          <w:b/>
        </w:rPr>
        <w:t>S7</w:t>
      </w:r>
      <w:r w:rsidRPr="00B3374A">
        <w:rPr>
          <w:b/>
        </w:rPr>
        <w:t xml:space="preserve">. </w:t>
      </w:r>
      <w:r>
        <w:rPr>
          <w:b/>
        </w:rPr>
        <w:t xml:space="preserve">Statistical distributions of total modeled </w:t>
      </w:r>
      <w:proofErr w:type="gramStart"/>
      <w:r>
        <w:rPr>
          <w:b/>
        </w:rPr>
        <w:t>Hg(</w:t>
      </w:r>
      <w:proofErr w:type="gramEnd"/>
      <w:r>
        <w:rPr>
          <w:b/>
        </w:rPr>
        <w:t>p) and measured fine particle mercury concentrations</w:t>
      </w:r>
    </w:p>
    <w:p w:rsidR="009B2661" w:rsidRDefault="003C12E1" w:rsidP="003C12E1">
      <w:r>
        <w:t xml:space="preserve">Comparison </w:t>
      </w:r>
      <w:r>
        <w:t xml:space="preserve">of model results with measurements </w:t>
      </w:r>
      <w:r>
        <w:t xml:space="preserve">for particulate mercury, similar to that shown in Figures </w:t>
      </w:r>
      <w:r>
        <w:t>S4, S5, S6, and S8</w:t>
      </w:r>
      <w:bookmarkStart w:id="0" w:name="_GoBack"/>
      <w:bookmarkEnd w:id="0"/>
      <w:r>
        <w:t xml:space="preserve"> for other mercury forms.</w:t>
      </w:r>
    </w:p>
    <w:p w:rsidR="003C12E1" w:rsidRDefault="003C12E1" w:rsidP="003C12E1"/>
    <w:p w:rsidR="003C12E1" w:rsidRDefault="003C12E1" w:rsidP="003C12E1">
      <w:r>
        <w:rPr>
          <w:noProof/>
        </w:rPr>
        <w:drawing>
          <wp:inline distT="0" distB="0" distL="0" distR="0">
            <wp:extent cx="5943600" cy="40159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16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6759" r="12519" b="52448"/>
                    <a:stretch/>
                  </pic:blipFill>
                  <pic:spPr bwMode="auto">
                    <a:xfrm>
                      <a:off x="0" y="0"/>
                      <a:ext cx="5943600" cy="401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4"/>
    <w:rsid w:val="000A0E0D"/>
    <w:rsid w:val="001D3724"/>
    <w:rsid w:val="002935D8"/>
    <w:rsid w:val="003C12E1"/>
    <w:rsid w:val="00406001"/>
    <w:rsid w:val="006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E1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E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E1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E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2</cp:revision>
  <dcterms:created xsi:type="dcterms:W3CDTF">2016-05-21T18:04:00Z</dcterms:created>
  <dcterms:modified xsi:type="dcterms:W3CDTF">2016-05-21T18:07:00Z</dcterms:modified>
</cp:coreProperties>
</file>