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7F" w:rsidRDefault="00597D7F" w:rsidP="00597D7F">
      <w:pPr>
        <w:spacing w:line="240" w:lineRule="auto"/>
      </w:pPr>
      <w:bookmarkStart w:id="0" w:name="_GoBack"/>
      <w:bookmarkEnd w:id="0"/>
      <w:r>
        <w:t>Table S2. Average measured and modeled 2005 wet deposition fluxes (</w:t>
      </w:r>
      <w:r>
        <w:rPr>
          <w:rFonts w:ascii="Calibri" w:hAnsi="Calibri"/>
        </w:rPr>
        <w:t>µ</w:t>
      </w:r>
      <w:r>
        <w:t>g m</w:t>
      </w:r>
      <w:r w:rsidRPr="00DE30FC">
        <w:rPr>
          <w:vertAlign w:val="superscript"/>
        </w:rPr>
        <w:t>-2</w:t>
      </w:r>
      <w:r>
        <w:t xml:space="preserve"> yr</w:t>
      </w:r>
      <w:r w:rsidRPr="00DE30FC">
        <w:rPr>
          <w:vertAlign w:val="superscript"/>
        </w:rPr>
        <w:t>-1</w:t>
      </w:r>
      <w:r>
        <w:t>).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86" w:type="dxa"/>
          <w:right w:w="86" w:type="dxa"/>
        </w:tblCellMar>
        <w:tblLook w:val="04A0" w:firstRow="1" w:lastRow="0" w:firstColumn="1" w:lastColumn="0" w:noHBand="0" w:noVBand="1"/>
      </w:tblPr>
      <w:tblGrid>
        <w:gridCol w:w="798"/>
        <w:gridCol w:w="607"/>
        <w:gridCol w:w="810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  <w:gridCol w:w="715"/>
      </w:tblGrid>
      <w:tr w:rsidR="00597D7F" w:rsidTr="00597D7F">
        <w:tc>
          <w:tcPr>
            <w:tcW w:w="798" w:type="dxa"/>
            <w:vMerge w:val="restart"/>
            <w:shd w:val="clear" w:color="auto" w:fill="auto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Region</w:t>
            </w:r>
            <w:r w:rsidRPr="00854E05">
              <w:rPr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607" w:type="dxa"/>
            <w:vMerge w:val="restart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Number of sites</w:t>
            </w:r>
          </w:p>
        </w:tc>
        <w:tc>
          <w:tcPr>
            <w:tcW w:w="810" w:type="dxa"/>
            <w:vMerge w:val="restart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Measurement</w:t>
            </w:r>
          </w:p>
        </w:tc>
        <w:tc>
          <w:tcPr>
            <w:tcW w:w="7865" w:type="dxa"/>
            <w:gridSpan w:val="11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Model Configuration</w:t>
            </w:r>
          </w:p>
        </w:tc>
      </w:tr>
      <w:tr w:rsidR="00597D7F" w:rsidTr="00597D7F">
        <w:tc>
          <w:tcPr>
            <w:tcW w:w="798" w:type="dxa"/>
            <w:vMerge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1A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1B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1C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2A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2B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2C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3A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3B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3C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2D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3D</w:t>
            </w:r>
          </w:p>
        </w:tc>
      </w:tr>
      <w:tr w:rsidR="00597D7F" w:rsidTr="00597D7F">
        <w:trPr>
          <w:trHeight w:val="432"/>
        </w:trPr>
        <w:tc>
          <w:tcPr>
            <w:tcW w:w="798" w:type="dxa"/>
            <w:vMerge/>
            <w:shd w:val="clear" w:color="auto" w:fill="auto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tcW w:w="607" w:type="dxa"/>
            <w:vMerge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15" w:type="dxa"/>
            <w:shd w:val="clear" w:color="auto" w:fill="auto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Base case: O-20, R-0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O-20,  R-33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O-20, R-67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O-33, R-0</w:t>
            </w:r>
          </w:p>
        </w:tc>
        <w:tc>
          <w:tcPr>
            <w:tcW w:w="715" w:type="dxa"/>
            <w:shd w:val="clear" w:color="auto" w:fill="auto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O-33, R-33</w:t>
            </w:r>
          </w:p>
        </w:tc>
        <w:tc>
          <w:tcPr>
            <w:tcW w:w="715" w:type="dxa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O-33, R-67</w:t>
            </w:r>
          </w:p>
        </w:tc>
        <w:tc>
          <w:tcPr>
            <w:tcW w:w="715" w:type="dxa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 xml:space="preserve">O-10, R-0 </w:t>
            </w:r>
          </w:p>
        </w:tc>
        <w:tc>
          <w:tcPr>
            <w:tcW w:w="715" w:type="dxa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O-10, R-33</w:t>
            </w:r>
          </w:p>
        </w:tc>
        <w:tc>
          <w:tcPr>
            <w:tcW w:w="715" w:type="dxa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O-10, R-67</w:t>
            </w:r>
          </w:p>
        </w:tc>
        <w:tc>
          <w:tcPr>
            <w:tcW w:w="715" w:type="dxa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O-33, base emit</w:t>
            </w:r>
          </w:p>
        </w:tc>
        <w:tc>
          <w:tcPr>
            <w:tcW w:w="715" w:type="dxa"/>
            <w:vAlign w:val="bottom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O-10, base emit</w:t>
            </w:r>
          </w:p>
        </w:tc>
      </w:tr>
      <w:tr w:rsidR="00597D7F" w:rsidTr="00597D7F">
        <w:trPr>
          <w:trHeight w:val="576"/>
        </w:trPr>
        <w:tc>
          <w:tcPr>
            <w:tcW w:w="798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GL-WC</w:t>
            </w:r>
          </w:p>
        </w:tc>
        <w:tc>
          <w:tcPr>
            <w:tcW w:w="607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10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6.0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5.7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5.3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7.4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7.1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6.7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4.9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4.5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4.2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6.4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5.5</w:t>
            </w:r>
          </w:p>
        </w:tc>
      </w:tr>
      <w:tr w:rsidR="00597D7F" w:rsidTr="00597D7F">
        <w:trPr>
          <w:trHeight w:val="576"/>
        </w:trPr>
        <w:tc>
          <w:tcPr>
            <w:tcW w:w="798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GL-E</w:t>
            </w:r>
          </w:p>
        </w:tc>
        <w:tc>
          <w:tcPr>
            <w:tcW w:w="607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10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8.7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8.2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7.7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10.7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10.2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9.8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7.1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6.6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6.1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9.2</w:t>
            </w:r>
          </w:p>
        </w:tc>
        <w:tc>
          <w:tcPr>
            <w:tcW w:w="715" w:type="dxa"/>
            <w:vAlign w:val="center"/>
          </w:tcPr>
          <w:p w:rsidR="00597D7F" w:rsidRPr="00854E05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54E05">
              <w:rPr>
                <w:sz w:val="20"/>
                <w:szCs w:val="20"/>
              </w:rPr>
              <w:t>8.1</w:t>
            </w:r>
          </w:p>
        </w:tc>
      </w:tr>
      <w:tr w:rsidR="00597D7F" w:rsidTr="00597D7F">
        <w:trPr>
          <w:trHeight w:val="576"/>
        </w:trPr>
        <w:tc>
          <w:tcPr>
            <w:tcW w:w="798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DE30FC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L</w:t>
            </w:r>
          </w:p>
        </w:tc>
        <w:tc>
          <w:tcPr>
            <w:tcW w:w="607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32</w:t>
            </w:r>
          </w:p>
        </w:tc>
        <w:tc>
          <w:tcPr>
            <w:tcW w:w="810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8.6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8.3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7.9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5.7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5.3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4.9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7.4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6.5</w:t>
            </w:r>
          </w:p>
        </w:tc>
      </w:tr>
      <w:tr w:rsidR="00597D7F" w:rsidTr="00597D7F">
        <w:trPr>
          <w:trHeight w:val="576"/>
        </w:trPr>
        <w:tc>
          <w:tcPr>
            <w:tcW w:w="798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GOM</w:t>
            </w:r>
          </w:p>
        </w:tc>
        <w:tc>
          <w:tcPr>
            <w:tcW w:w="607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17</w:t>
            </w:r>
          </w:p>
        </w:tc>
        <w:tc>
          <w:tcPr>
            <w:tcW w:w="810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13.6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7.3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7.2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4.3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4.2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4.0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6.2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5.1</w:t>
            </w:r>
          </w:p>
        </w:tc>
      </w:tr>
      <w:tr w:rsidR="00597D7F" w:rsidTr="00597D7F">
        <w:trPr>
          <w:trHeight w:val="576"/>
        </w:trPr>
        <w:tc>
          <w:tcPr>
            <w:tcW w:w="798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607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37</w:t>
            </w:r>
          </w:p>
        </w:tc>
        <w:tc>
          <w:tcPr>
            <w:tcW w:w="810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7.6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7.5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7.4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4.6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4.5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4.4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6.3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5.4</w:t>
            </w:r>
          </w:p>
        </w:tc>
      </w:tr>
      <w:tr w:rsidR="00597D7F" w:rsidTr="00597D7F">
        <w:trPr>
          <w:trHeight w:val="576"/>
        </w:trPr>
        <w:tc>
          <w:tcPr>
            <w:tcW w:w="798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</w:t>
            </w:r>
          </w:p>
        </w:tc>
        <w:tc>
          <w:tcPr>
            <w:tcW w:w="607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86</w:t>
            </w:r>
          </w:p>
        </w:tc>
        <w:tc>
          <w:tcPr>
            <w:tcW w:w="810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8.7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7.9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7.7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7.5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4.9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4.7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4.5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6.7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5.8</w:t>
            </w:r>
          </w:p>
        </w:tc>
      </w:tr>
      <w:tr w:rsidR="00597D7F" w:rsidTr="00597D7F">
        <w:trPr>
          <w:trHeight w:val="576"/>
        </w:trPr>
        <w:tc>
          <w:tcPr>
            <w:tcW w:w="798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All-GOM</w:t>
            </w:r>
          </w:p>
        </w:tc>
        <w:tc>
          <w:tcPr>
            <w:tcW w:w="607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69</w:t>
            </w:r>
          </w:p>
        </w:tc>
        <w:tc>
          <w:tcPr>
            <w:tcW w:w="810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7.5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6.4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8.1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7.8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7.6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5.1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4.9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4.6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6.8</w:t>
            </w:r>
          </w:p>
        </w:tc>
        <w:tc>
          <w:tcPr>
            <w:tcW w:w="715" w:type="dxa"/>
            <w:vAlign w:val="center"/>
          </w:tcPr>
          <w:p w:rsidR="00597D7F" w:rsidRPr="00DE30FC" w:rsidRDefault="00597D7F" w:rsidP="00597D7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E30FC">
              <w:rPr>
                <w:sz w:val="20"/>
                <w:szCs w:val="20"/>
              </w:rPr>
              <w:t>5.9</w:t>
            </w:r>
          </w:p>
        </w:tc>
      </w:tr>
    </w:tbl>
    <w:p w:rsidR="00597D7F" w:rsidRDefault="00597D7F" w:rsidP="00597D7F">
      <w:pPr>
        <w:spacing w:after="0"/>
      </w:pPr>
    </w:p>
    <w:p w:rsidR="00597D7F" w:rsidRDefault="00597D7F" w:rsidP="00597D7F">
      <w:pPr>
        <w:spacing w:after="60" w:line="240" w:lineRule="auto"/>
      </w:pPr>
      <w:r>
        <w:t xml:space="preserve">a. Region: </w:t>
      </w:r>
      <w:r w:rsidRPr="00E129E6">
        <w:rPr>
          <w:i/>
        </w:rPr>
        <w:t>GL-WC</w:t>
      </w:r>
      <w:r>
        <w:t xml:space="preserve"> = Western/Central Great Lakes; </w:t>
      </w:r>
      <w:r w:rsidRPr="00E129E6">
        <w:rPr>
          <w:i/>
        </w:rPr>
        <w:t>GL-E</w:t>
      </w:r>
      <w:r>
        <w:t xml:space="preserve"> = Eastern Great Lakes; </w:t>
      </w:r>
      <w:r w:rsidRPr="00E129E6">
        <w:rPr>
          <w:i/>
        </w:rPr>
        <w:t>GL</w:t>
      </w:r>
      <w:r>
        <w:t xml:space="preserve"> = Great Lakes (all); </w:t>
      </w:r>
      <w:r w:rsidRPr="00E129E6">
        <w:rPr>
          <w:i/>
        </w:rPr>
        <w:t>GOM</w:t>
      </w:r>
      <w:r>
        <w:t xml:space="preserve"> = Gulf of Mexico; </w:t>
      </w:r>
      <w:r w:rsidRPr="00E129E6">
        <w:rPr>
          <w:i/>
        </w:rPr>
        <w:t>Other</w:t>
      </w:r>
      <w:r>
        <w:t xml:space="preserve"> = all MDN sites other than in the Great Lakes and Gulf of Mexico regions; </w:t>
      </w:r>
      <w:r w:rsidRPr="00E129E6">
        <w:rPr>
          <w:i/>
        </w:rPr>
        <w:t>All</w:t>
      </w:r>
      <w:r>
        <w:t xml:space="preserve"> = all MDN sites; </w:t>
      </w:r>
      <w:r w:rsidRPr="00E129E6">
        <w:rPr>
          <w:i/>
        </w:rPr>
        <w:t>All – GOM</w:t>
      </w:r>
      <w:r>
        <w:t xml:space="preserve"> = all MDN sites except sites in the Gulf of Mexico region</w:t>
      </w:r>
      <w:r w:rsidRPr="00597D7F">
        <w:t xml:space="preserve">. See Figure </w:t>
      </w:r>
      <w:r>
        <w:t>5 in the main paper</w:t>
      </w:r>
      <w:r w:rsidRPr="00597D7F">
        <w:t xml:space="preserve"> for locations of each region’s sites.</w:t>
      </w:r>
    </w:p>
    <w:p w:rsidR="00597D7F" w:rsidRDefault="00597D7F"/>
    <w:sectPr w:rsidR="00597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7F"/>
    <w:rsid w:val="000A0E0D"/>
    <w:rsid w:val="002935D8"/>
    <w:rsid w:val="00406001"/>
    <w:rsid w:val="00597D7F"/>
    <w:rsid w:val="006C199F"/>
    <w:rsid w:val="0093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7F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7F"/>
    <w:pPr>
      <w:spacing w:after="200" w:line="360" w:lineRule="auto"/>
    </w:pPr>
    <w:rPr>
      <w:rFonts w:ascii="Times" w:eastAsia="Cambria" w:hAnsi="Times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Cohen</dc:creator>
  <cp:lastModifiedBy>Mark Cohen</cp:lastModifiedBy>
  <cp:revision>2</cp:revision>
  <dcterms:created xsi:type="dcterms:W3CDTF">2016-05-21T12:53:00Z</dcterms:created>
  <dcterms:modified xsi:type="dcterms:W3CDTF">2016-05-21T12:53:00Z</dcterms:modified>
</cp:coreProperties>
</file>