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7D2614" w14:textId="77777777" w:rsidR="00272D4D" w:rsidRPr="00C44EC4" w:rsidRDefault="00272D4D" w:rsidP="00C4434B">
      <w:pPr>
        <w:spacing w:line="240" w:lineRule="auto"/>
      </w:pPr>
    </w:p>
    <w:p w14:paraId="6BCF1130" w14:textId="12BF7BDB" w:rsidR="00272D4D" w:rsidRPr="00C44EC4" w:rsidRDefault="00272D4D" w:rsidP="001E6098">
      <w:pPr>
        <w:pStyle w:val="EDFLetterText"/>
        <w:rPr>
          <w:szCs w:val="22"/>
        </w:rPr>
      </w:pPr>
      <w:r w:rsidRPr="00C44EC4">
        <w:rPr>
          <w:szCs w:val="22"/>
        </w:rPr>
        <w:t>Table 1</w:t>
      </w:r>
      <w:r w:rsidR="00195F77" w:rsidRPr="00C44EC4">
        <w:rPr>
          <w:szCs w:val="22"/>
        </w:rPr>
        <w:t>.</w:t>
      </w:r>
      <w:r w:rsidRPr="00C44EC4">
        <w:rPr>
          <w:szCs w:val="22"/>
        </w:rPr>
        <w:t xml:space="preserve">  </w:t>
      </w:r>
      <w:r w:rsidR="00195F77" w:rsidRPr="00C44EC4">
        <w:rPr>
          <w:szCs w:val="22"/>
        </w:rPr>
        <w:t>M</w:t>
      </w:r>
      <w:r w:rsidRPr="00C44EC4">
        <w:rPr>
          <w:szCs w:val="22"/>
        </w:rPr>
        <w:t xml:space="preserve">ean </w:t>
      </w:r>
      <w:r w:rsidR="00195F77" w:rsidRPr="00C44EC4">
        <w:rPr>
          <w:szCs w:val="22"/>
        </w:rPr>
        <w:t xml:space="preserve">and median </w:t>
      </w:r>
      <w:r w:rsidR="001B7345">
        <w:rPr>
          <w:szCs w:val="22"/>
        </w:rPr>
        <w:t>absolute emission rate</w:t>
      </w:r>
      <w:r w:rsidR="00997942">
        <w:rPr>
          <w:szCs w:val="22"/>
        </w:rPr>
        <w:t>s</w:t>
      </w:r>
      <w:r w:rsidR="001B7345">
        <w:rPr>
          <w:szCs w:val="22"/>
        </w:rPr>
        <w:t xml:space="preserve"> </w:t>
      </w:r>
      <w:r w:rsidR="00997942">
        <w:rPr>
          <w:szCs w:val="22"/>
        </w:rPr>
        <w:t xml:space="preserve">(standard cubic feet per minute; scfm) and </w:t>
      </w:r>
      <w:r w:rsidR="00195F77" w:rsidRPr="00C44EC4">
        <w:rPr>
          <w:szCs w:val="22"/>
        </w:rPr>
        <w:t xml:space="preserve">proportional </w:t>
      </w:r>
      <w:r w:rsidRPr="00C44EC4">
        <w:rPr>
          <w:szCs w:val="22"/>
        </w:rPr>
        <w:t>loss rates</w:t>
      </w:r>
      <w:r w:rsidR="00FB3FEB">
        <w:rPr>
          <w:szCs w:val="22"/>
        </w:rPr>
        <w:t xml:space="preserve"> </w:t>
      </w:r>
      <w:r w:rsidR="00997942">
        <w:rPr>
          <w:szCs w:val="22"/>
        </w:rPr>
        <w:t>(% of site-produced CH</w:t>
      </w:r>
      <w:r w:rsidR="00997942" w:rsidRPr="009465EB">
        <w:rPr>
          <w:szCs w:val="22"/>
          <w:vertAlign w:val="subscript"/>
        </w:rPr>
        <w:t>4</w:t>
      </w:r>
      <w:r w:rsidR="00997942">
        <w:rPr>
          <w:szCs w:val="22"/>
        </w:rPr>
        <w:t xml:space="preserve">) </w:t>
      </w:r>
      <w:r w:rsidRPr="00C44EC4">
        <w:rPr>
          <w:szCs w:val="22"/>
        </w:rPr>
        <w:t>of EL subsets</w:t>
      </w:r>
      <w:r w:rsidR="00195F77" w:rsidRPr="00C44EC4">
        <w:rPr>
          <w:szCs w:val="22"/>
        </w:rPr>
        <w:t xml:space="preserve"> with site gas composition greater or less than 91% and 97% CH</w:t>
      </w:r>
      <w:r w:rsidR="00195F77" w:rsidRPr="008D2AE9">
        <w:rPr>
          <w:szCs w:val="22"/>
          <w:vertAlign w:val="subscript"/>
        </w:rPr>
        <w:t>4</w:t>
      </w:r>
      <w:r w:rsidR="00195F77" w:rsidRPr="00C44EC4">
        <w:rPr>
          <w:szCs w:val="22"/>
        </w:rPr>
        <w:t>.</w:t>
      </w:r>
      <w:r w:rsidR="0092777C">
        <w:rPr>
          <w:szCs w:val="22"/>
        </w:rPr>
        <w:t xml:space="preserve"> Proportional loss rates (percent of a site’s total produced CH</w:t>
      </w:r>
      <w:r w:rsidR="0092777C" w:rsidRPr="00B01C63">
        <w:rPr>
          <w:szCs w:val="22"/>
          <w:vertAlign w:val="subscript"/>
        </w:rPr>
        <w:t>4</w:t>
      </w:r>
      <w:r w:rsidR="0092777C">
        <w:rPr>
          <w:szCs w:val="22"/>
        </w:rPr>
        <w:t xml:space="preserve"> that is emitted) are calculated by dividing individual absolute emission rates reported in the EL dataset of Allen et al (2013) by the corresponding site-specific gas production and %CH</w:t>
      </w:r>
      <w:r w:rsidR="0092777C" w:rsidRPr="00B01C63">
        <w:rPr>
          <w:szCs w:val="22"/>
          <w:vertAlign w:val="subscript"/>
        </w:rPr>
        <w:t>4</w:t>
      </w:r>
      <w:r w:rsidR="0092777C">
        <w:rPr>
          <w:szCs w:val="22"/>
        </w:rPr>
        <w:t xml:space="preserve"> gas composition.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84"/>
        <w:gridCol w:w="1584"/>
        <w:gridCol w:w="1584"/>
        <w:gridCol w:w="1584"/>
        <w:gridCol w:w="1584"/>
      </w:tblGrid>
      <w:tr w:rsidR="00997942" w:rsidRPr="00C44EC4" w14:paraId="67FABF9F" w14:textId="77777777" w:rsidTr="009465EB">
        <w:trPr>
          <w:trHeight w:val="900"/>
        </w:trPr>
        <w:tc>
          <w:tcPr>
            <w:tcW w:w="1584" w:type="dxa"/>
            <w:noWrap/>
            <w:vAlign w:val="center"/>
            <w:hideMark/>
          </w:tcPr>
          <w:p w14:paraId="01D3543B" w14:textId="77777777" w:rsidR="001B7345" w:rsidRPr="00C44EC4" w:rsidRDefault="001B7345" w:rsidP="008D2AE9">
            <w:pPr>
              <w:pStyle w:val="EDFLetterText"/>
              <w:jc w:val="center"/>
              <w:rPr>
                <w:szCs w:val="22"/>
              </w:rPr>
            </w:pPr>
            <w:r w:rsidRPr="00C44EC4">
              <w:rPr>
                <w:szCs w:val="22"/>
              </w:rPr>
              <w:t>%CH</w:t>
            </w:r>
            <w:r w:rsidRPr="00C44EC4">
              <w:rPr>
                <w:szCs w:val="22"/>
                <w:vertAlign w:val="subscript"/>
              </w:rPr>
              <w:t>4</w:t>
            </w:r>
          </w:p>
        </w:tc>
        <w:tc>
          <w:tcPr>
            <w:tcW w:w="1584" w:type="dxa"/>
          </w:tcPr>
          <w:p w14:paraId="3A7A2EDB" w14:textId="791770BE" w:rsidR="001B7345" w:rsidRPr="00C44EC4" w:rsidRDefault="001B7345" w:rsidP="008D2AE9">
            <w:pPr>
              <w:pStyle w:val="EDFLetterText"/>
              <w:jc w:val="center"/>
              <w:rPr>
                <w:szCs w:val="22"/>
              </w:rPr>
            </w:pPr>
            <w:r>
              <w:rPr>
                <w:szCs w:val="22"/>
              </w:rPr>
              <w:t>mean absolute emission rate (scfm</w:t>
            </w:r>
            <w:r w:rsidR="00997942">
              <w:rPr>
                <w:szCs w:val="22"/>
              </w:rPr>
              <w:t xml:space="preserve"> CH</w:t>
            </w:r>
            <w:r w:rsidR="00997942" w:rsidRPr="009465EB">
              <w:rPr>
                <w:szCs w:val="22"/>
                <w:vertAlign w:val="subscript"/>
              </w:rPr>
              <w:t>4</w:t>
            </w:r>
            <w:r>
              <w:rPr>
                <w:szCs w:val="22"/>
              </w:rPr>
              <w:t>)</w:t>
            </w:r>
          </w:p>
        </w:tc>
        <w:tc>
          <w:tcPr>
            <w:tcW w:w="1584" w:type="dxa"/>
          </w:tcPr>
          <w:p w14:paraId="4AB96B13" w14:textId="5CDFFD65" w:rsidR="001B7345" w:rsidRPr="00C44EC4" w:rsidRDefault="00997942" w:rsidP="00997942">
            <w:pPr>
              <w:pStyle w:val="EDFLetterText"/>
              <w:jc w:val="center"/>
              <w:rPr>
                <w:szCs w:val="22"/>
              </w:rPr>
            </w:pPr>
            <w:r>
              <w:rPr>
                <w:szCs w:val="22"/>
              </w:rPr>
              <w:t>median</w:t>
            </w:r>
            <w:r w:rsidR="001B7345">
              <w:rPr>
                <w:szCs w:val="22"/>
              </w:rPr>
              <w:t xml:space="preserve"> absolute emission rate (scfm</w:t>
            </w:r>
            <w:r>
              <w:rPr>
                <w:szCs w:val="22"/>
              </w:rPr>
              <w:t xml:space="preserve"> CH</w:t>
            </w:r>
            <w:r w:rsidRPr="004D131E">
              <w:rPr>
                <w:szCs w:val="22"/>
                <w:vertAlign w:val="subscript"/>
              </w:rPr>
              <w:t>4</w:t>
            </w:r>
            <w:r>
              <w:rPr>
                <w:szCs w:val="22"/>
              </w:rPr>
              <w:t>)</w:t>
            </w:r>
          </w:p>
        </w:tc>
        <w:tc>
          <w:tcPr>
            <w:tcW w:w="1584" w:type="dxa"/>
            <w:vAlign w:val="center"/>
            <w:hideMark/>
          </w:tcPr>
          <w:p w14:paraId="2352FD3A" w14:textId="092972F5" w:rsidR="001B7345" w:rsidRPr="00C44EC4" w:rsidRDefault="001B7345" w:rsidP="00997942">
            <w:pPr>
              <w:pStyle w:val="EDFLetterText"/>
              <w:jc w:val="center"/>
              <w:rPr>
                <w:szCs w:val="22"/>
              </w:rPr>
            </w:pPr>
            <w:r w:rsidRPr="00C44EC4">
              <w:rPr>
                <w:szCs w:val="22"/>
              </w:rPr>
              <w:t>mean proportional loss rate</w:t>
            </w:r>
            <w:r>
              <w:rPr>
                <w:szCs w:val="22"/>
              </w:rPr>
              <w:t xml:space="preserve"> (%)</w:t>
            </w:r>
          </w:p>
        </w:tc>
        <w:tc>
          <w:tcPr>
            <w:tcW w:w="1584" w:type="dxa"/>
            <w:vAlign w:val="center"/>
            <w:hideMark/>
          </w:tcPr>
          <w:p w14:paraId="41C970D7" w14:textId="3A9B7655" w:rsidR="001B7345" w:rsidRPr="00C44EC4" w:rsidRDefault="001B7345" w:rsidP="00997942">
            <w:pPr>
              <w:pStyle w:val="EDFLetterText"/>
              <w:jc w:val="center"/>
              <w:rPr>
                <w:szCs w:val="22"/>
              </w:rPr>
            </w:pPr>
            <w:r w:rsidRPr="00C44EC4">
              <w:rPr>
                <w:szCs w:val="22"/>
              </w:rPr>
              <w:t>median proportional loss rate</w:t>
            </w:r>
            <w:r>
              <w:rPr>
                <w:szCs w:val="22"/>
              </w:rPr>
              <w:t xml:space="preserve"> (%)</w:t>
            </w:r>
          </w:p>
        </w:tc>
      </w:tr>
      <w:tr w:rsidR="00997942" w:rsidRPr="00C44EC4" w14:paraId="01DAEED5" w14:textId="77777777" w:rsidTr="009465EB">
        <w:trPr>
          <w:trHeight w:val="300"/>
        </w:trPr>
        <w:tc>
          <w:tcPr>
            <w:tcW w:w="1584" w:type="dxa"/>
            <w:tcBorders>
              <w:bottom w:val="single" w:sz="4" w:space="0" w:color="000000"/>
            </w:tcBorders>
            <w:noWrap/>
            <w:vAlign w:val="center"/>
          </w:tcPr>
          <w:p w14:paraId="19961699" w14:textId="77777777" w:rsidR="001B7345" w:rsidRPr="00C44EC4" w:rsidRDefault="001B7345" w:rsidP="00195F77">
            <w:pPr>
              <w:pStyle w:val="EDFLetterText"/>
              <w:jc w:val="center"/>
              <w:rPr>
                <w:szCs w:val="22"/>
              </w:rPr>
            </w:pPr>
            <w:r w:rsidRPr="00C44EC4">
              <w:rPr>
                <w:szCs w:val="22"/>
              </w:rPr>
              <w:t>&gt;91%</w:t>
            </w:r>
          </w:p>
        </w:tc>
        <w:tc>
          <w:tcPr>
            <w:tcW w:w="1584" w:type="dxa"/>
            <w:tcBorders>
              <w:bottom w:val="single" w:sz="4" w:space="0" w:color="000000"/>
            </w:tcBorders>
          </w:tcPr>
          <w:p w14:paraId="5F980BDC" w14:textId="4B27E96B" w:rsidR="001B7345" w:rsidRPr="00C44EC4" w:rsidRDefault="001B7345" w:rsidP="00195F77">
            <w:pPr>
              <w:pStyle w:val="EDFLetterText"/>
              <w:jc w:val="center"/>
              <w:rPr>
                <w:szCs w:val="22"/>
              </w:rPr>
            </w:pPr>
            <w:r>
              <w:rPr>
                <w:szCs w:val="22"/>
              </w:rPr>
              <w:t>0.15</w:t>
            </w:r>
          </w:p>
        </w:tc>
        <w:tc>
          <w:tcPr>
            <w:tcW w:w="1584" w:type="dxa"/>
            <w:tcBorders>
              <w:bottom w:val="single" w:sz="4" w:space="0" w:color="000000"/>
            </w:tcBorders>
          </w:tcPr>
          <w:p w14:paraId="2A444788" w14:textId="435736E8" w:rsidR="001B7345" w:rsidRPr="00C44EC4" w:rsidRDefault="001B7345" w:rsidP="00195F77">
            <w:pPr>
              <w:pStyle w:val="EDFLetterText"/>
              <w:jc w:val="center"/>
              <w:rPr>
                <w:szCs w:val="22"/>
              </w:rPr>
            </w:pPr>
            <w:r>
              <w:rPr>
                <w:szCs w:val="22"/>
              </w:rPr>
              <w:t>0.04</w:t>
            </w:r>
          </w:p>
        </w:tc>
        <w:tc>
          <w:tcPr>
            <w:tcW w:w="1584" w:type="dxa"/>
            <w:tcBorders>
              <w:bottom w:val="single" w:sz="4" w:space="0" w:color="000000"/>
            </w:tcBorders>
            <w:noWrap/>
            <w:vAlign w:val="center"/>
          </w:tcPr>
          <w:p w14:paraId="2DEDAB46" w14:textId="464D9B1B" w:rsidR="001B7345" w:rsidRPr="00C44EC4" w:rsidRDefault="001B7345" w:rsidP="00195F77">
            <w:pPr>
              <w:pStyle w:val="EDFLetterText"/>
              <w:jc w:val="center"/>
              <w:rPr>
                <w:szCs w:val="22"/>
              </w:rPr>
            </w:pPr>
            <w:r w:rsidRPr="00C44EC4">
              <w:rPr>
                <w:szCs w:val="22"/>
              </w:rPr>
              <w:t>0.03%</w:t>
            </w:r>
          </w:p>
        </w:tc>
        <w:tc>
          <w:tcPr>
            <w:tcW w:w="1584" w:type="dxa"/>
            <w:tcBorders>
              <w:bottom w:val="single" w:sz="4" w:space="0" w:color="000000"/>
            </w:tcBorders>
            <w:noWrap/>
            <w:vAlign w:val="center"/>
          </w:tcPr>
          <w:p w14:paraId="11D05F0B" w14:textId="77777777" w:rsidR="001B7345" w:rsidRPr="00C44EC4" w:rsidRDefault="001B7345" w:rsidP="00195F77">
            <w:pPr>
              <w:pStyle w:val="EDFLetterText"/>
              <w:jc w:val="center"/>
              <w:rPr>
                <w:szCs w:val="22"/>
              </w:rPr>
            </w:pPr>
            <w:r w:rsidRPr="00C44EC4">
              <w:rPr>
                <w:szCs w:val="22"/>
              </w:rPr>
              <w:t>0.0007%</w:t>
            </w:r>
          </w:p>
        </w:tc>
      </w:tr>
      <w:tr w:rsidR="00997942" w:rsidRPr="00C44EC4" w14:paraId="31B7922F" w14:textId="77777777" w:rsidTr="009465EB">
        <w:trPr>
          <w:trHeight w:val="300"/>
        </w:trPr>
        <w:tc>
          <w:tcPr>
            <w:tcW w:w="1584" w:type="dxa"/>
            <w:noWrap/>
            <w:vAlign w:val="center"/>
            <w:hideMark/>
          </w:tcPr>
          <w:p w14:paraId="47091FF2" w14:textId="77777777" w:rsidR="001B7345" w:rsidRPr="00C44EC4" w:rsidRDefault="001B7345" w:rsidP="008D2AE9">
            <w:pPr>
              <w:pStyle w:val="EDFLetterText"/>
              <w:jc w:val="center"/>
              <w:rPr>
                <w:szCs w:val="22"/>
              </w:rPr>
            </w:pPr>
            <w:r w:rsidRPr="00C44EC4">
              <w:rPr>
                <w:szCs w:val="22"/>
              </w:rPr>
              <w:t>&lt;91%</w:t>
            </w:r>
          </w:p>
        </w:tc>
        <w:tc>
          <w:tcPr>
            <w:tcW w:w="1584" w:type="dxa"/>
          </w:tcPr>
          <w:p w14:paraId="5E717776" w14:textId="4CEBD7F5" w:rsidR="001B7345" w:rsidRPr="00C44EC4" w:rsidRDefault="001B7345" w:rsidP="008D2AE9">
            <w:pPr>
              <w:pStyle w:val="EDFLetterText"/>
              <w:jc w:val="center"/>
              <w:rPr>
                <w:szCs w:val="22"/>
              </w:rPr>
            </w:pPr>
            <w:r>
              <w:rPr>
                <w:szCs w:val="22"/>
              </w:rPr>
              <w:t>0.05</w:t>
            </w:r>
          </w:p>
        </w:tc>
        <w:tc>
          <w:tcPr>
            <w:tcW w:w="1584" w:type="dxa"/>
          </w:tcPr>
          <w:p w14:paraId="736AADA7" w14:textId="03E24C02" w:rsidR="001B7345" w:rsidRPr="00C44EC4" w:rsidRDefault="001B7345" w:rsidP="008D2AE9">
            <w:pPr>
              <w:pStyle w:val="EDFLetterText"/>
              <w:jc w:val="center"/>
              <w:rPr>
                <w:szCs w:val="22"/>
              </w:rPr>
            </w:pPr>
            <w:r>
              <w:rPr>
                <w:szCs w:val="22"/>
              </w:rPr>
              <w:t>0.01</w:t>
            </w:r>
          </w:p>
        </w:tc>
        <w:tc>
          <w:tcPr>
            <w:tcW w:w="1584" w:type="dxa"/>
            <w:noWrap/>
            <w:vAlign w:val="center"/>
            <w:hideMark/>
          </w:tcPr>
          <w:p w14:paraId="441B5418" w14:textId="6BCF4AC2" w:rsidR="001B7345" w:rsidRPr="00C44EC4" w:rsidRDefault="001B7345" w:rsidP="008D2AE9">
            <w:pPr>
              <w:pStyle w:val="EDFLetterText"/>
              <w:jc w:val="center"/>
              <w:rPr>
                <w:szCs w:val="22"/>
              </w:rPr>
            </w:pPr>
            <w:r w:rsidRPr="00C44EC4">
              <w:rPr>
                <w:szCs w:val="22"/>
              </w:rPr>
              <w:t>0.2</w:t>
            </w:r>
            <w:r w:rsidR="00B90ABB">
              <w:rPr>
                <w:szCs w:val="22"/>
              </w:rPr>
              <w:t>0</w:t>
            </w:r>
            <w:r w:rsidRPr="00C44EC4">
              <w:rPr>
                <w:szCs w:val="22"/>
              </w:rPr>
              <w:t>%</w:t>
            </w:r>
          </w:p>
        </w:tc>
        <w:tc>
          <w:tcPr>
            <w:tcW w:w="1584" w:type="dxa"/>
            <w:noWrap/>
            <w:vAlign w:val="center"/>
            <w:hideMark/>
          </w:tcPr>
          <w:p w14:paraId="6775EAA4" w14:textId="77777777" w:rsidR="001B7345" w:rsidRPr="00C44EC4" w:rsidRDefault="001B7345" w:rsidP="00CC3C15">
            <w:pPr>
              <w:pStyle w:val="EDFLetterText"/>
              <w:jc w:val="center"/>
              <w:rPr>
                <w:szCs w:val="22"/>
              </w:rPr>
            </w:pPr>
            <w:r w:rsidRPr="00C44EC4">
              <w:rPr>
                <w:szCs w:val="22"/>
              </w:rPr>
              <w:t>0.00</w:t>
            </w:r>
            <w:r>
              <w:rPr>
                <w:szCs w:val="22"/>
              </w:rPr>
              <w:t>5</w:t>
            </w:r>
            <w:r w:rsidRPr="00C44EC4">
              <w:rPr>
                <w:szCs w:val="22"/>
              </w:rPr>
              <w:t>%</w:t>
            </w:r>
          </w:p>
        </w:tc>
      </w:tr>
      <w:tr w:rsidR="00997942" w:rsidRPr="00C44EC4" w14:paraId="3350AD45" w14:textId="77777777" w:rsidTr="009465EB">
        <w:trPr>
          <w:trHeight w:val="300"/>
        </w:trPr>
        <w:tc>
          <w:tcPr>
            <w:tcW w:w="1584" w:type="dxa"/>
            <w:noWrap/>
            <w:vAlign w:val="center"/>
          </w:tcPr>
          <w:p w14:paraId="6A6FF189" w14:textId="77777777" w:rsidR="001B7345" w:rsidRPr="00C44EC4" w:rsidRDefault="001B7345" w:rsidP="008D2AE9">
            <w:pPr>
              <w:pStyle w:val="EDFLetterText"/>
              <w:jc w:val="center"/>
              <w:rPr>
                <w:szCs w:val="22"/>
              </w:rPr>
            </w:pPr>
            <w:r w:rsidRPr="00C44EC4">
              <w:rPr>
                <w:szCs w:val="22"/>
              </w:rPr>
              <w:t>&gt;97%</w:t>
            </w:r>
          </w:p>
        </w:tc>
        <w:tc>
          <w:tcPr>
            <w:tcW w:w="1584" w:type="dxa"/>
          </w:tcPr>
          <w:p w14:paraId="3FC4B65E" w14:textId="0E39C68B" w:rsidR="001B7345" w:rsidRPr="00C44EC4" w:rsidRDefault="001B7345" w:rsidP="008D2AE9">
            <w:pPr>
              <w:pStyle w:val="EDFLetterText"/>
              <w:jc w:val="center"/>
              <w:rPr>
                <w:szCs w:val="22"/>
              </w:rPr>
            </w:pPr>
            <w:r>
              <w:rPr>
                <w:szCs w:val="22"/>
              </w:rPr>
              <w:t>0.19</w:t>
            </w:r>
          </w:p>
        </w:tc>
        <w:tc>
          <w:tcPr>
            <w:tcW w:w="1584" w:type="dxa"/>
          </w:tcPr>
          <w:p w14:paraId="11461536" w14:textId="1B8AA785" w:rsidR="001B7345" w:rsidRPr="00C44EC4" w:rsidRDefault="001B7345" w:rsidP="008D2AE9">
            <w:pPr>
              <w:pStyle w:val="EDFLetterText"/>
              <w:jc w:val="center"/>
              <w:rPr>
                <w:szCs w:val="22"/>
              </w:rPr>
            </w:pPr>
            <w:r>
              <w:rPr>
                <w:szCs w:val="22"/>
              </w:rPr>
              <w:t>0.03</w:t>
            </w:r>
          </w:p>
        </w:tc>
        <w:tc>
          <w:tcPr>
            <w:tcW w:w="1584" w:type="dxa"/>
            <w:noWrap/>
            <w:vAlign w:val="center"/>
          </w:tcPr>
          <w:p w14:paraId="6391F427" w14:textId="5E94E5F0" w:rsidR="001B7345" w:rsidRPr="00C44EC4" w:rsidRDefault="001B7345" w:rsidP="008D2AE9">
            <w:pPr>
              <w:pStyle w:val="EDFLetterText"/>
              <w:jc w:val="center"/>
              <w:rPr>
                <w:szCs w:val="22"/>
              </w:rPr>
            </w:pPr>
            <w:r w:rsidRPr="00C44EC4">
              <w:rPr>
                <w:szCs w:val="22"/>
              </w:rPr>
              <w:t>0.01%</w:t>
            </w:r>
          </w:p>
        </w:tc>
        <w:tc>
          <w:tcPr>
            <w:tcW w:w="1584" w:type="dxa"/>
            <w:noWrap/>
            <w:vAlign w:val="center"/>
          </w:tcPr>
          <w:p w14:paraId="71505EC5" w14:textId="77777777" w:rsidR="001B7345" w:rsidRPr="00C44EC4" w:rsidRDefault="001B7345" w:rsidP="008D2AE9">
            <w:pPr>
              <w:pStyle w:val="EDFLetterText"/>
              <w:jc w:val="center"/>
              <w:rPr>
                <w:szCs w:val="22"/>
              </w:rPr>
            </w:pPr>
            <w:r w:rsidRPr="00C44EC4">
              <w:rPr>
                <w:szCs w:val="22"/>
              </w:rPr>
              <w:t>0.0004%</w:t>
            </w:r>
          </w:p>
        </w:tc>
      </w:tr>
      <w:tr w:rsidR="00997942" w:rsidRPr="00C44EC4" w14:paraId="5549F11D" w14:textId="77777777" w:rsidTr="009465EB">
        <w:trPr>
          <w:trHeight w:val="300"/>
        </w:trPr>
        <w:tc>
          <w:tcPr>
            <w:tcW w:w="1584" w:type="dxa"/>
            <w:noWrap/>
            <w:vAlign w:val="center"/>
            <w:hideMark/>
          </w:tcPr>
          <w:p w14:paraId="3913F3BA" w14:textId="77777777" w:rsidR="001B7345" w:rsidRPr="00C44EC4" w:rsidRDefault="001B7345" w:rsidP="008D2AE9">
            <w:pPr>
              <w:pStyle w:val="EDFLetterText"/>
              <w:jc w:val="center"/>
              <w:rPr>
                <w:szCs w:val="22"/>
              </w:rPr>
            </w:pPr>
            <w:r w:rsidRPr="00C44EC4">
              <w:rPr>
                <w:szCs w:val="22"/>
              </w:rPr>
              <w:t>&lt;97%</w:t>
            </w:r>
          </w:p>
        </w:tc>
        <w:tc>
          <w:tcPr>
            <w:tcW w:w="1584" w:type="dxa"/>
          </w:tcPr>
          <w:p w14:paraId="7E87C96C" w14:textId="7D8CFC45" w:rsidR="001B7345" w:rsidRPr="00C44EC4" w:rsidRDefault="001B7345" w:rsidP="008D2AE9">
            <w:pPr>
              <w:pStyle w:val="EDFLetterText"/>
              <w:jc w:val="center"/>
              <w:rPr>
                <w:szCs w:val="22"/>
              </w:rPr>
            </w:pPr>
            <w:r>
              <w:rPr>
                <w:szCs w:val="22"/>
              </w:rPr>
              <w:t>0.07</w:t>
            </w:r>
          </w:p>
        </w:tc>
        <w:tc>
          <w:tcPr>
            <w:tcW w:w="1584" w:type="dxa"/>
          </w:tcPr>
          <w:p w14:paraId="01EE3362" w14:textId="31495509" w:rsidR="001B7345" w:rsidRPr="00C44EC4" w:rsidRDefault="001B7345" w:rsidP="008D2AE9">
            <w:pPr>
              <w:pStyle w:val="EDFLetterText"/>
              <w:jc w:val="center"/>
              <w:rPr>
                <w:szCs w:val="22"/>
              </w:rPr>
            </w:pPr>
            <w:r>
              <w:rPr>
                <w:szCs w:val="22"/>
              </w:rPr>
              <w:t>0.02</w:t>
            </w:r>
          </w:p>
        </w:tc>
        <w:tc>
          <w:tcPr>
            <w:tcW w:w="1584" w:type="dxa"/>
            <w:noWrap/>
            <w:vAlign w:val="center"/>
            <w:hideMark/>
          </w:tcPr>
          <w:p w14:paraId="4D7A013C" w14:textId="48A8771B" w:rsidR="001B7345" w:rsidRPr="00C44EC4" w:rsidRDefault="001B7345" w:rsidP="008D2AE9">
            <w:pPr>
              <w:pStyle w:val="EDFLetterText"/>
              <w:jc w:val="center"/>
              <w:rPr>
                <w:szCs w:val="22"/>
              </w:rPr>
            </w:pPr>
            <w:r w:rsidRPr="00C44EC4">
              <w:rPr>
                <w:szCs w:val="22"/>
              </w:rPr>
              <w:t>0.14%</w:t>
            </w:r>
          </w:p>
        </w:tc>
        <w:tc>
          <w:tcPr>
            <w:tcW w:w="1584" w:type="dxa"/>
            <w:noWrap/>
            <w:vAlign w:val="center"/>
            <w:hideMark/>
          </w:tcPr>
          <w:p w14:paraId="5C8E2C64" w14:textId="77777777" w:rsidR="001B7345" w:rsidRPr="00C44EC4" w:rsidRDefault="001B7345" w:rsidP="00CC3C15">
            <w:pPr>
              <w:pStyle w:val="EDFLetterText"/>
              <w:jc w:val="center"/>
              <w:rPr>
                <w:szCs w:val="22"/>
              </w:rPr>
            </w:pPr>
            <w:r w:rsidRPr="00C44EC4">
              <w:rPr>
                <w:szCs w:val="22"/>
              </w:rPr>
              <w:t>0.003%</w:t>
            </w:r>
          </w:p>
        </w:tc>
      </w:tr>
    </w:tbl>
    <w:p w14:paraId="10B3B7E2" w14:textId="77777777" w:rsidR="00272D4D" w:rsidRPr="00C44EC4" w:rsidRDefault="00272D4D" w:rsidP="001E6098">
      <w:pPr>
        <w:pStyle w:val="EDFLetterText"/>
        <w:rPr>
          <w:szCs w:val="22"/>
        </w:rPr>
      </w:pPr>
    </w:p>
    <w:p w14:paraId="20EC27D6" w14:textId="77777777" w:rsidR="00D56BB9" w:rsidRPr="008C1DD3" w:rsidRDefault="00D56BB9" w:rsidP="001E6098">
      <w:pPr>
        <w:pStyle w:val="EDFLetterText"/>
      </w:pPr>
      <w:bookmarkStart w:id="0" w:name="_GoBack"/>
      <w:bookmarkEnd w:id="0"/>
    </w:p>
    <w:sectPr w:rsidR="00D56BB9" w:rsidRPr="008C1DD3" w:rsidSect="001E6098">
      <w:headerReference w:type="default" r:id="rId8"/>
      <w:headerReference w:type="first" r:id="rId9"/>
      <w:type w:val="continuous"/>
      <w:pgSz w:w="12240" w:h="15840"/>
      <w:pgMar w:top="1440" w:right="1440" w:bottom="1440" w:left="1440" w:header="720" w:footer="504" w:gutter="0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682439" w14:textId="77777777" w:rsidR="00C20D68" w:rsidRDefault="00C20D68">
      <w:pPr>
        <w:spacing w:line="240" w:lineRule="auto"/>
      </w:pPr>
      <w:r>
        <w:separator/>
      </w:r>
    </w:p>
  </w:endnote>
  <w:endnote w:type="continuationSeparator" w:id="0">
    <w:p w14:paraId="267D3094" w14:textId="77777777" w:rsidR="00C20D68" w:rsidRDefault="00C20D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Caslon Regular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Swiss721BT-Roman">
    <w:altName w:val="Swis721 B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wiss721BT-Bold">
    <w:altName w:val="Swis721 BT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A1283F" w14:textId="77777777" w:rsidR="00C20D68" w:rsidRDefault="00C20D68">
      <w:pPr>
        <w:spacing w:line="240" w:lineRule="auto"/>
      </w:pPr>
      <w:r>
        <w:separator/>
      </w:r>
    </w:p>
  </w:footnote>
  <w:footnote w:type="continuationSeparator" w:id="0">
    <w:p w14:paraId="1AF05015" w14:textId="77777777" w:rsidR="00C20D68" w:rsidRDefault="00C20D6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C7A22F" w14:textId="77777777" w:rsidR="001E6098" w:rsidRPr="005824B1" w:rsidRDefault="001E6098" w:rsidP="001E6098">
    <w:pPr>
      <w:pStyle w:val="Header"/>
      <w:framePr w:w="0" w:hSpace="0" w:vSpace="0" w:wrap="auto" w:vAnchor="margin" w:yAlign="inlin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1325C7" w14:textId="77777777" w:rsidR="001E6098" w:rsidRPr="001103E7" w:rsidRDefault="001E6098" w:rsidP="001E6098">
    <w:pPr>
      <w:pStyle w:val="Header"/>
      <w:framePr w:w="0" w:hSpace="0" w:vSpace="0" w:wrap="auto" w:vAnchor="margin" w:yAlign="inli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1B84DD4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EC003F3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2F52B61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D7E64C4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AB0ED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FBAC9C0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28EAF70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755CE42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C6D67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9C225C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66C87F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FFFFFFFE"/>
    <w:multiLevelType w:val="singleLevel"/>
    <w:tmpl w:val="D73CBD58"/>
    <w:lvl w:ilvl="0">
      <w:numFmt w:val="bullet"/>
      <w:lvlText w:val="*"/>
      <w:lvlJc w:val="left"/>
      <w:pPr>
        <w:ind w:left="0" w:firstLine="0"/>
      </w:pPr>
    </w:lvl>
  </w:abstractNum>
  <w:abstractNum w:abstractNumId="12">
    <w:nsid w:val="03A32FD5"/>
    <w:multiLevelType w:val="hybridMultilevel"/>
    <w:tmpl w:val="6D9A16B2"/>
    <w:lvl w:ilvl="0" w:tplc="D73CBD58">
      <w:numFmt w:val="bullet"/>
      <w:lvlText w:val=""/>
      <w:legacy w:legacy="1" w:legacySpace="0" w:legacyIndent="360"/>
      <w:lvlJc w:val="left"/>
      <w:pPr>
        <w:ind w:left="0" w:firstLine="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5891277"/>
    <w:multiLevelType w:val="multilevel"/>
    <w:tmpl w:val="09F8DA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70D1ECE"/>
    <w:multiLevelType w:val="hybridMultilevel"/>
    <w:tmpl w:val="1DBE80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09AF38B3"/>
    <w:multiLevelType w:val="hybridMultilevel"/>
    <w:tmpl w:val="E83838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0A8961B7"/>
    <w:multiLevelType w:val="hybridMultilevel"/>
    <w:tmpl w:val="014404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4367D4D"/>
    <w:multiLevelType w:val="multilevel"/>
    <w:tmpl w:val="01AC8CF6"/>
    <w:lvl w:ilvl="0">
      <w:numFmt w:val="bullet"/>
      <w:lvlText w:val=""/>
      <w:legacy w:legacy="1" w:legacySpace="0" w:legacyIndent="360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9015F3E"/>
    <w:multiLevelType w:val="hybridMultilevel"/>
    <w:tmpl w:val="2E62C34A"/>
    <w:lvl w:ilvl="0" w:tplc="D73CBD58">
      <w:numFmt w:val="bullet"/>
      <w:lvlText w:val=""/>
      <w:legacy w:legacy="1" w:legacySpace="0" w:legacyIndent="360"/>
      <w:lvlJc w:val="left"/>
      <w:pPr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03A0DFC"/>
    <w:multiLevelType w:val="hybridMultilevel"/>
    <w:tmpl w:val="82322EE2"/>
    <w:lvl w:ilvl="0" w:tplc="D73CBD58">
      <w:numFmt w:val="bullet"/>
      <w:lvlText w:val=""/>
      <w:legacy w:legacy="1" w:legacySpace="0" w:legacyIndent="360"/>
      <w:lvlJc w:val="left"/>
      <w:pPr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382685A"/>
    <w:multiLevelType w:val="hybridMultilevel"/>
    <w:tmpl w:val="A37AE98C"/>
    <w:lvl w:ilvl="0" w:tplc="C31C1D12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00504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00504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00504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A970FC4"/>
    <w:multiLevelType w:val="hybridMultilevel"/>
    <w:tmpl w:val="C972A840"/>
    <w:lvl w:ilvl="0" w:tplc="2A6852B4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07C378F"/>
    <w:multiLevelType w:val="hybridMultilevel"/>
    <w:tmpl w:val="3140B5BC"/>
    <w:lvl w:ilvl="0" w:tplc="2A6852B4">
      <w:start w:val="1"/>
      <w:numFmt w:val="decimal"/>
      <w:lvlText w:val="%1)"/>
      <w:lvlJc w:val="left"/>
      <w:pPr>
        <w:ind w:left="108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561103F"/>
    <w:multiLevelType w:val="hybridMultilevel"/>
    <w:tmpl w:val="CC7EB0CE"/>
    <w:lvl w:ilvl="0" w:tplc="D73CBD58">
      <w:numFmt w:val="bullet"/>
      <w:lvlText w:val=""/>
      <w:legacy w:legacy="1" w:legacySpace="0" w:legacyIndent="360"/>
      <w:lvlJc w:val="left"/>
      <w:pPr>
        <w:ind w:left="36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3B014952"/>
    <w:multiLevelType w:val="hybridMultilevel"/>
    <w:tmpl w:val="5EB6E374"/>
    <w:lvl w:ilvl="0" w:tplc="D73CBD58">
      <w:numFmt w:val="bullet"/>
      <w:lvlText w:val=""/>
      <w:legacy w:legacy="1" w:legacySpace="0" w:legacyIndent="360"/>
      <w:lvlJc w:val="left"/>
      <w:pPr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98066A8"/>
    <w:multiLevelType w:val="hybridMultilevel"/>
    <w:tmpl w:val="1EDE93CC"/>
    <w:lvl w:ilvl="0" w:tplc="D73CBD58">
      <w:numFmt w:val="bullet"/>
      <w:lvlText w:val=""/>
      <w:legacy w:legacy="1" w:legacySpace="0" w:legacyIndent="360"/>
      <w:lvlJc w:val="left"/>
      <w:pPr>
        <w:ind w:left="36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4A3045AF"/>
    <w:multiLevelType w:val="multilevel"/>
    <w:tmpl w:val="9BFEE7E0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F7339D"/>
    <w:multiLevelType w:val="multilevel"/>
    <w:tmpl w:val="15E66FCC"/>
    <w:lvl w:ilvl="0">
      <w:start w:val="1"/>
      <w:numFmt w:val="bullet"/>
      <w:lvlText w:val=""/>
      <w:lvlJc w:val="left"/>
      <w:pPr>
        <w:ind w:left="0" w:firstLine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E7505D"/>
    <w:multiLevelType w:val="hybridMultilevel"/>
    <w:tmpl w:val="C972A840"/>
    <w:lvl w:ilvl="0" w:tplc="2A6852B4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5D71461"/>
    <w:multiLevelType w:val="hybridMultilevel"/>
    <w:tmpl w:val="01AC8CF6"/>
    <w:lvl w:ilvl="0" w:tplc="D73CBD58">
      <w:numFmt w:val="bullet"/>
      <w:lvlText w:val=""/>
      <w:legacy w:legacy="1" w:legacySpace="0" w:legacyIndent="360"/>
      <w:lvlJc w:val="left"/>
      <w:pPr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A945206"/>
    <w:multiLevelType w:val="hybridMultilevel"/>
    <w:tmpl w:val="CE98285E"/>
    <w:lvl w:ilvl="0" w:tplc="D73CBD58">
      <w:numFmt w:val="bullet"/>
      <w:lvlText w:val=""/>
      <w:legacy w:legacy="1" w:legacySpace="0" w:legacyIndent="360"/>
      <w:lvlJc w:val="left"/>
      <w:pPr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FC748B6"/>
    <w:multiLevelType w:val="hybridMultilevel"/>
    <w:tmpl w:val="6F963F4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13">
    <w:abstractNumId w:val="12"/>
  </w:num>
  <w:num w:numId="14">
    <w:abstractNumId w:val="11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15">
    <w:abstractNumId w:val="31"/>
  </w:num>
  <w:num w:numId="16">
    <w:abstractNumId w:val="15"/>
  </w:num>
  <w:num w:numId="17">
    <w:abstractNumId w:val="16"/>
  </w:num>
  <w:num w:numId="18">
    <w:abstractNumId w:val="14"/>
  </w:num>
  <w:num w:numId="19">
    <w:abstractNumId w:val="25"/>
  </w:num>
  <w:num w:numId="20">
    <w:abstractNumId w:val="23"/>
  </w:num>
  <w:num w:numId="21">
    <w:abstractNumId w:val="19"/>
  </w:num>
  <w:num w:numId="22">
    <w:abstractNumId w:val="30"/>
  </w:num>
  <w:num w:numId="23">
    <w:abstractNumId w:val="29"/>
  </w:num>
  <w:num w:numId="24">
    <w:abstractNumId w:val="17"/>
  </w:num>
  <w:num w:numId="25">
    <w:abstractNumId w:val="18"/>
  </w:num>
  <w:num w:numId="26">
    <w:abstractNumId w:val="24"/>
  </w:num>
  <w:num w:numId="27">
    <w:abstractNumId w:val="20"/>
  </w:num>
  <w:num w:numId="28">
    <w:abstractNumId w:val="13"/>
  </w:num>
  <w:num w:numId="29">
    <w:abstractNumId w:val="27"/>
  </w:num>
  <w:num w:numId="30">
    <w:abstractNumId w:val="26"/>
  </w:num>
  <w:num w:numId="31">
    <w:abstractNumId w:val="21"/>
  </w:num>
  <w:num w:numId="32">
    <w:abstractNumId w:val="28"/>
  </w:num>
  <w:num w:numId="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215"/>
    <w:rsid w:val="00053B13"/>
    <w:rsid w:val="000A3DF7"/>
    <w:rsid w:val="000C423A"/>
    <w:rsid w:val="000E4A22"/>
    <w:rsid w:val="00126D3C"/>
    <w:rsid w:val="00195F77"/>
    <w:rsid w:val="001B7345"/>
    <w:rsid w:val="001C0768"/>
    <w:rsid w:val="001E6098"/>
    <w:rsid w:val="00272D4D"/>
    <w:rsid w:val="002B3994"/>
    <w:rsid w:val="003763D9"/>
    <w:rsid w:val="00391B2E"/>
    <w:rsid w:val="0042145F"/>
    <w:rsid w:val="00425818"/>
    <w:rsid w:val="0043228E"/>
    <w:rsid w:val="004C2C16"/>
    <w:rsid w:val="0051640C"/>
    <w:rsid w:val="00524B63"/>
    <w:rsid w:val="006E1AA0"/>
    <w:rsid w:val="00761F47"/>
    <w:rsid w:val="00790049"/>
    <w:rsid w:val="007C5227"/>
    <w:rsid w:val="007D7471"/>
    <w:rsid w:val="007F4655"/>
    <w:rsid w:val="0084049B"/>
    <w:rsid w:val="00882198"/>
    <w:rsid w:val="008B416F"/>
    <w:rsid w:val="008C0BB5"/>
    <w:rsid w:val="008D2AE9"/>
    <w:rsid w:val="008F3D55"/>
    <w:rsid w:val="00911215"/>
    <w:rsid w:val="0092777C"/>
    <w:rsid w:val="009465EB"/>
    <w:rsid w:val="009579AF"/>
    <w:rsid w:val="00963582"/>
    <w:rsid w:val="00997942"/>
    <w:rsid w:val="009E44B5"/>
    <w:rsid w:val="009E63E1"/>
    <w:rsid w:val="00A93616"/>
    <w:rsid w:val="00AA799B"/>
    <w:rsid w:val="00AE6FCD"/>
    <w:rsid w:val="00B27B8F"/>
    <w:rsid w:val="00B90ABB"/>
    <w:rsid w:val="00BA28E2"/>
    <w:rsid w:val="00C115B1"/>
    <w:rsid w:val="00C20D68"/>
    <w:rsid w:val="00C4434B"/>
    <w:rsid w:val="00C44EC4"/>
    <w:rsid w:val="00CC3C15"/>
    <w:rsid w:val="00D14D0E"/>
    <w:rsid w:val="00D2566A"/>
    <w:rsid w:val="00D37864"/>
    <w:rsid w:val="00D56BB9"/>
    <w:rsid w:val="00D95339"/>
    <w:rsid w:val="00DA1792"/>
    <w:rsid w:val="00DC6D98"/>
    <w:rsid w:val="00DD3E75"/>
    <w:rsid w:val="00DE6C02"/>
    <w:rsid w:val="00E33D84"/>
    <w:rsid w:val="00E347B9"/>
    <w:rsid w:val="00E37A20"/>
    <w:rsid w:val="00F85693"/>
    <w:rsid w:val="00FB3FEB"/>
    <w:rsid w:val="00FC260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4790DE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1215"/>
    <w:pPr>
      <w:spacing w:line="276" w:lineRule="auto"/>
    </w:pPr>
    <w:rPr>
      <w:rFonts w:ascii="Georgia" w:hAnsi="Georgia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417A6B"/>
    <w:pPr>
      <w:keepNext/>
      <w:spacing w:before="240" w:after="60"/>
      <w:outlineLvl w:val="0"/>
    </w:pPr>
    <w:rPr>
      <w:rFonts w:ascii="Calibri" w:eastAsia="Times New Roman" w:hAnsi="Calibri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qFormat/>
    <w:rsid w:val="00361CDA"/>
    <w:pPr>
      <w:keepNext/>
      <w:outlineLvl w:val="3"/>
    </w:pPr>
    <w:rPr>
      <w:rFonts w:ascii="ACaslon Regular" w:eastAsia="Times New Roman" w:hAnsi="ACaslon Regular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17A6B"/>
    <w:rPr>
      <w:rFonts w:ascii="Calibri" w:eastAsia="Times New Roman" w:hAnsi="Calibri" w:cs="Times New Roman"/>
      <w:b/>
      <w:bCs/>
      <w:kern w:val="32"/>
      <w:sz w:val="32"/>
      <w:szCs w:val="32"/>
    </w:rPr>
  </w:style>
  <w:style w:type="character" w:customStyle="1" w:styleId="Heading4Char">
    <w:name w:val="Heading 4 Char"/>
    <w:basedOn w:val="DefaultParagraphFont"/>
    <w:link w:val="Heading4"/>
    <w:rsid w:val="00361CDA"/>
    <w:rPr>
      <w:rFonts w:ascii="ACaslon Regular" w:eastAsia="Times New Roman" w:hAnsi="ACaslon Regular"/>
      <w:b/>
      <w:bCs/>
      <w:sz w:val="24"/>
      <w:szCs w:val="24"/>
    </w:rPr>
  </w:style>
  <w:style w:type="paragraph" w:styleId="Header">
    <w:name w:val="header"/>
    <w:basedOn w:val="Normal"/>
    <w:link w:val="HeaderChar"/>
    <w:rsid w:val="00BE700D"/>
    <w:pPr>
      <w:framePr w:w="7560" w:hSpace="187" w:vSpace="1296" w:wrap="around" w:vAnchor="text" w:hAnchor="text" w:y="1"/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E700D"/>
    <w:rPr>
      <w:sz w:val="24"/>
      <w:szCs w:val="24"/>
    </w:rPr>
  </w:style>
  <w:style w:type="paragraph" w:styleId="Footer">
    <w:name w:val="footer"/>
    <w:basedOn w:val="Normal"/>
    <w:link w:val="FooterChar"/>
    <w:rsid w:val="00BC53F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C53F9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5824B1"/>
    <w:rPr>
      <w:rFonts w:ascii="Courier" w:hAnsi="Courier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824B1"/>
    <w:rPr>
      <w:rFonts w:ascii="Courier" w:eastAsia="Cambria" w:hAnsi="Courier" w:cs="Times New Roman"/>
      <w:sz w:val="21"/>
      <w:szCs w:val="21"/>
    </w:rPr>
  </w:style>
  <w:style w:type="paragraph" w:customStyle="1" w:styleId="EDFFooterURL">
    <w:name w:val="EDF_Footer URL"/>
    <w:link w:val="EDFFooterURLChar"/>
    <w:qFormat/>
    <w:rsid w:val="00F34DFA"/>
    <w:pPr>
      <w:jc w:val="center"/>
    </w:pPr>
    <w:rPr>
      <w:rFonts w:ascii="Arial" w:hAnsi="Arial"/>
      <w:b/>
      <w:color w:val="08346E"/>
      <w:sz w:val="24"/>
      <w:szCs w:val="24"/>
    </w:rPr>
  </w:style>
  <w:style w:type="character" w:customStyle="1" w:styleId="EDFFooterURLChar">
    <w:name w:val="EDF_Footer URL Char"/>
    <w:basedOn w:val="DefaultParagraphFont"/>
    <w:link w:val="EDFFooterURL"/>
    <w:rsid w:val="00F34DFA"/>
    <w:rPr>
      <w:rFonts w:ascii="Arial" w:hAnsi="Arial"/>
      <w:b/>
      <w:color w:val="08346E"/>
      <w:sz w:val="24"/>
      <w:szCs w:val="24"/>
      <w:lang w:val="en-US" w:eastAsia="en-US" w:bidi="ar-SA"/>
    </w:rPr>
  </w:style>
  <w:style w:type="table" w:styleId="TableGrid">
    <w:name w:val="Table Grid"/>
    <w:basedOn w:val="TableNormal"/>
    <w:rsid w:val="00750DB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DFFooterAddress">
    <w:name w:val="EDF_Footer Address"/>
    <w:basedOn w:val="PlainText"/>
    <w:link w:val="EDFFooterAddressChar"/>
    <w:qFormat/>
    <w:rsid w:val="00123F44"/>
    <w:pPr>
      <w:framePr w:w="10440" w:hSpace="187" w:vSpace="259" w:wrap="around" w:vAnchor="text" w:hAnchor="text" w:y="1"/>
      <w:tabs>
        <w:tab w:val="right" w:pos="10440"/>
      </w:tabs>
      <w:spacing w:line="220" w:lineRule="exact"/>
    </w:pPr>
    <w:rPr>
      <w:rFonts w:ascii="Arial" w:hAnsi="Arial"/>
      <w:sz w:val="13"/>
    </w:rPr>
  </w:style>
  <w:style w:type="character" w:customStyle="1" w:styleId="EDFFooterAddressChar">
    <w:name w:val="EDF_Footer Address Char"/>
    <w:basedOn w:val="PlainTextChar"/>
    <w:link w:val="EDFFooterAddress"/>
    <w:rsid w:val="00123F44"/>
    <w:rPr>
      <w:rFonts w:ascii="Arial" w:eastAsia="Cambria" w:hAnsi="Arial" w:cs="Times New Roman"/>
      <w:sz w:val="13"/>
      <w:szCs w:val="21"/>
    </w:rPr>
  </w:style>
  <w:style w:type="paragraph" w:customStyle="1" w:styleId="TOCHeading1">
    <w:name w:val="TOC Heading1"/>
    <w:basedOn w:val="Heading1"/>
    <w:next w:val="Normal"/>
    <w:rsid w:val="00417A6B"/>
    <w:pPr>
      <w:keepNext w:val="0"/>
      <w:spacing w:before="0" w:after="0"/>
      <w:outlineLvl w:val="9"/>
    </w:pPr>
    <w:rPr>
      <w:rFonts w:ascii="Cambria" w:eastAsia="Cambria" w:hAnsi="Cambria"/>
      <w:b w:val="0"/>
      <w:bCs w:val="0"/>
      <w:kern w:val="0"/>
      <w:sz w:val="24"/>
      <w:szCs w:val="24"/>
    </w:rPr>
  </w:style>
  <w:style w:type="paragraph" w:customStyle="1" w:styleId="Heading">
    <w:name w:val="Heading"/>
    <w:basedOn w:val="Normal"/>
    <w:next w:val="BodyText"/>
    <w:rsid w:val="00361CDA"/>
    <w:pPr>
      <w:keepNext/>
      <w:widowControl w:val="0"/>
      <w:suppressAutoHyphens/>
      <w:spacing w:before="240" w:after="120"/>
    </w:pPr>
    <w:rPr>
      <w:rFonts w:ascii="Arial" w:eastAsia="Arial Unicode MS" w:hAnsi="Arial" w:cs="Tahoma"/>
      <w:kern w:val="1"/>
      <w:sz w:val="28"/>
      <w:szCs w:val="28"/>
    </w:rPr>
  </w:style>
  <w:style w:type="paragraph" w:styleId="BodyText">
    <w:name w:val="Body Text"/>
    <w:basedOn w:val="Normal"/>
    <w:link w:val="BodyTextChar"/>
    <w:rsid w:val="00361CDA"/>
    <w:pPr>
      <w:widowControl w:val="0"/>
      <w:suppressAutoHyphens/>
      <w:spacing w:after="120"/>
    </w:pPr>
    <w:rPr>
      <w:rFonts w:ascii="Times New Roman" w:eastAsia="Arial Unicode MS" w:hAnsi="Times New Roman"/>
      <w:kern w:val="1"/>
    </w:rPr>
  </w:style>
  <w:style w:type="character" w:customStyle="1" w:styleId="BodyTextChar">
    <w:name w:val="Body Text Char"/>
    <w:basedOn w:val="DefaultParagraphFont"/>
    <w:link w:val="BodyText"/>
    <w:rsid w:val="00361CDA"/>
    <w:rPr>
      <w:rFonts w:ascii="Times New Roman" w:eastAsia="Arial Unicode MS" w:hAnsi="Times New Roman"/>
      <w:kern w:val="1"/>
      <w:sz w:val="24"/>
      <w:szCs w:val="24"/>
    </w:rPr>
  </w:style>
  <w:style w:type="paragraph" w:styleId="List">
    <w:name w:val="List"/>
    <w:basedOn w:val="BodyText"/>
    <w:rsid w:val="00361CDA"/>
    <w:rPr>
      <w:rFonts w:cs="Tahoma"/>
    </w:rPr>
  </w:style>
  <w:style w:type="paragraph" w:styleId="Caption">
    <w:name w:val="caption"/>
    <w:basedOn w:val="Normal"/>
    <w:qFormat/>
    <w:rsid w:val="00361CDA"/>
    <w:pPr>
      <w:widowControl w:val="0"/>
      <w:suppressLineNumbers/>
      <w:suppressAutoHyphens/>
      <w:spacing w:before="120" w:after="120"/>
    </w:pPr>
    <w:rPr>
      <w:rFonts w:ascii="Times New Roman" w:eastAsia="Arial Unicode MS" w:hAnsi="Times New Roman" w:cs="Tahoma"/>
      <w:i/>
      <w:iCs/>
      <w:kern w:val="1"/>
    </w:rPr>
  </w:style>
  <w:style w:type="paragraph" w:customStyle="1" w:styleId="Index">
    <w:name w:val="Index"/>
    <w:basedOn w:val="Normal"/>
    <w:rsid w:val="00361CDA"/>
    <w:pPr>
      <w:widowControl w:val="0"/>
      <w:suppressLineNumbers/>
      <w:suppressAutoHyphens/>
    </w:pPr>
    <w:rPr>
      <w:rFonts w:ascii="Times New Roman" w:eastAsia="Arial Unicode MS" w:hAnsi="Times New Roman" w:cs="Tahoma"/>
      <w:kern w:val="1"/>
    </w:rPr>
  </w:style>
  <w:style w:type="character" w:styleId="Strong">
    <w:name w:val="Strong"/>
    <w:basedOn w:val="DefaultParagraphFont"/>
    <w:qFormat/>
    <w:rsid w:val="00361CDA"/>
    <w:rPr>
      <w:b/>
      <w:bCs/>
    </w:rPr>
  </w:style>
  <w:style w:type="paragraph" w:styleId="BalloonText">
    <w:name w:val="Balloon Text"/>
    <w:basedOn w:val="Normal"/>
    <w:link w:val="BalloonTextChar"/>
    <w:rsid w:val="00361CDA"/>
    <w:pPr>
      <w:widowControl w:val="0"/>
      <w:suppressAutoHyphens/>
    </w:pPr>
    <w:rPr>
      <w:rFonts w:ascii="Tahoma" w:eastAsia="Arial Unicode MS" w:hAnsi="Tahoma" w:cs="Tahoma"/>
      <w:kern w:val="1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61CDA"/>
    <w:rPr>
      <w:rFonts w:ascii="Tahoma" w:eastAsia="Arial Unicode MS" w:hAnsi="Tahoma" w:cs="Tahoma"/>
      <w:kern w:val="1"/>
      <w:sz w:val="16"/>
      <w:szCs w:val="16"/>
    </w:rPr>
  </w:style>
  <w:style w:type="character" w:styleId="PageNumber">
    <w:name w:val="page number"/>
    <w:basedOn w:val="DefaultParagraphFont"/>
    <w:rsid w:val="00361CDA"/>
  </w:style>
  <w:style w:type="paragraph" w:styleId="NormalWeb">
    <w:name w:val="Normal (Web)"/>
    <w:basedOn w:val="Normal"/>
    <w:rsid w:val="00361CDA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CommentText">
    <w:name w:val="annotation text"/>
    <w:basedOn w:val="Normal"/>
    <w:link w:val="CommentTextChar"/>
    <w:rsid w:val="00361CDA"/>
    <w:rPr>
      <w:rFonts w:ascii="ACaslon Regular" w:eastAsia="Times New Roman" w:hAnsi="ACaslon Regular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61CDA"/>
    <w:rPr>
      <w:rFonts w:ascii="ACaslon Regular" w:eastAsia="Times New Roman" w:hAnsi="ACaslon Regular"/>
    </w:rPr>
  </w:style>
  <w:style w:type="character" w:styleId="CommentReference">
    <w:name w:val="annotation reference"/>
    <w:basedOn w:val="DefaultParagraphFont"/>
    <w:rsid w:val="00361CD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361CDA"/>
    <w:pPr>
      <w:widowControl w:val="0"/>
      <w:suppressAutoHyphens/>
    </w:pPr>
    <w:rPr>
      <w:rFonts w:ascii="Times New Roman" w:eastAsia="Arial Unicode MS" w:hAnsi="Times New Roman"/>
      <w:b/>
      <w:bCs/>
      <w:kern w:val="1"/>
    </w:rPr>
  </w:style>
  <w:style w:type="character" w:customStyle="1" w:styleId="CommentSubjectChar">
    <w:name w:val="Comment Subject Char"/>
    <w:basedOn w:val="CommentTextChar"/>
    <w:link w:val="CommentSubject"/>
    <w:rsid w:val="00361CDA"/>
    <w:rPr>
      <w:rFonts w:ascii="Times New Roman" w:eastAsia="Arial Unicode MS" w:hAnsi="Times New Roman"/>
      <w:b/>
      <w:bCs/>
      <w:kern w:val="1"/>
    </w:rPr>
  </w:style>
  <w:style w:type="paragraph" w:styleId="ListBullet">
    <w:name w:val="List Bullet"/>
    <w:basedOn w:val="Normal"/>
    <w:rsid w:val="00361CDA"/>
    <w:pPr>
      <w:widowControl w:val="0"/>
      <w:tabs>
        <w:tab w:val="num" w:pos="360"/>
      </w:tabs>
      <w:suppressAutoHyphens/>
      <w:ind w:left="360" w:hanging="360"/>
    </w:pPr>
    <w:rPr>
      <w:rFonts w:ascii="Times New Roman" w:eastAsia="Arial Unicode MS" w:hAnsi="Times New Roman"/>
      <w:kern w:val="1"/>
    </w:rPr>
  </w:style>
  <w:style w:type="paragraph" w:styleId="ListBullet2">
    <w:name w:val="List Bullet 2"/>
    <w:basedOn w:val="Normal"/>
    <w:rsid w:val="00361CDA"/>
    <w:pPr>
      <w:widowControl w:val="0"/>
      <w:tabs>
        <w:tab w:val="num" w:pos="720"/>
      </w:tabs>
      <w:suppressAutoHyphens/>
      <w:ind w:left="720" w:hanging="360"/>
    </w:pPr>
    <w:rPr>
      <w:rFonts w:ascii="Times New Roman" w:eastAsia="Arial Unicode MS" w:hAnsi="Times New Roman"/>
      <w:kern w:val="1"/>
    </w:rPr>
  </w:style>
  <w:style w:type="paragraph" w:styleId="Title">
    <w:name w:val="Title"/>
    <w:basedOn w:val="Normal"/>
    <w:link w:val="TitleChar"/>
    <w:qFormat/>
    <w:rsid w:val="00361CDA"/>
    <w:pPr>
      <w:widowControl w:val="0"/>
      <w:suppressAutoHyphens/>
      <w:spacing w:before="240" w:after="60"/>
      <w:jc w:val="center"/>
      <w:outlineLvl w:val="0"/>
    </w:pPr>
    <w:rPr>
      <w:rFonts w:ascii="Arial" w:eastAsia="Arial Unicode MS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361CDA"/>
    <w:rPr>
      <w:rFonts w:ascii="Arial" w:eastAsia="Arial Unicode MS" w:hAnsi="Arial" w:cs="Arial"/>
      <w:b/>
      <w:bCs/>
      <w:kern w:val="28"/>
      <w:sz w:val="32"/>
      <w:szCs w:val="32"/>
    </w:rPr>
  </w:style>
  <w:style w:type="paragraph" w:customStyle="1" w:styleId="EDFAddressFooter">
    <w:name w:val="EDF_Address Footer"/>
    <w:basedOn w:val="Normal"/>
    <w:uiPriority w:val="99"/>
    <w:rsid w:val="00A56AFB"/>
    <w:pPr>
      <w:widowControl w:val="0"/>
      <w:suppressAutoHyphens/>
      <w:autoSpaceDE w:val="0"/>
      <w:autoSpaceDN w:val="0"/>
      <w:adjustRightInd w:val="0"/>
      <w:spacing w:line="220" w:lineRule="atLeast"/>
      <w:contextualSpacing/>
      <w:textAlignment w:val="center"/>
    </w:pPr>
    <w:rPr>
      <w:rFonts w:ascii="Arial" w:hAnsi="Arial" w:cs="Swiss721BT-Roman"/>
      <w:color w:val="58585B"/>
      <w:spacing w:val="-4"/>
      <w:sz w:val="14"/>
      <w:szCs w:val="14"/>
    </w:rPr>
  </w:style>
  <w:style w:type="character" w:customStyle="1" w:styleId="EDFAddressTFFooter">
    <w:name w:val="EDF_Address TF Footer"/>
    <w:uiPriority w:val="99"/>
    <w:rsid w:val="008A4974"/>
    <w:rPr>
      <w:rFonts w:ascii="Arial" w:hAnsi="Arial" w:cs="Swiss721BT-Bold"/>
      <w:b/>
      <w:bCs/>
      <w:caps/>
      <w:color w:val="004E94"/>
      <w:sz w:val="14"/>
      <w:szCs w:val="14"/>
    </w:rPr>
  </w:style>
  <w:style w:type="paragraph" w:customStyle="1" w:styleId="EDFOrgFooter">
    <w:name w:val="EDF_Org Footer"/>
    <w:basedOn w:val="Normal"/>
    <w:uiPriority w:val="99"/>
    <w:rsid w:val="0050412A"/>
    <w:pPr>
      <w:widowControl w:val="0"/>
      <w:suppressAutoHyphens/>
      <w:autoSpaceDE w:val="0"/>
      <w:autoSpaceDN w:val="0"/>
      <w:adjustRightInd w:val="0"/>
      <w:spacing w:line="215" w:lineRule="atLeast"/>
      <w:textAlignment w:val="center"/>
    </w:pPr>
    <w:rPr>
      <w:rFonts w:ascii="Arial" w:hAnsi="Arial" w:cs="Swiss721BT-Bold"/>
      <w:b/>
      <w:bCs/>
      <w:color w:val="004E94"/>
      <w:sz w:val="16"/>
      <w:szCs w:val="16"/>
    </w:rPr>
  </w:style>
  <w:style w:type="paragraph" w:customStyle="1" w:styleId="EDFPaperFooter">
    <w:name w:val="EDF_Paper Footer"/>
    <w:basedOn w:val="Normal"/>
    <w:uiPriority w:val="99"/>
    <w:rsid w:val="00A56AFB"/>
    <w:pPr>
      <w:widowControl w:val="0"/>
      <w:suppressAutoHyphens/>
      <w:autoSpaceDE w:val="0"/>
      <w:autoSpaceDN w:val="0"/>
      <w:adjustRightInd w:val="0"/>
      <w:spacing w:line="220" w:lineRule="atLeast"/>
      <w:contextualSpacing/>
      <w:textAlignment w:val="center"/>
    </w:pPr>
    <w:rPr>
      <w:rFonts w:ascii="Arial" w:hAnsi="Arial" w:cs="Swiss721BT-Roman"/>
      <w:color w:val="58585B"/>
      <w:spacing w:val="1"/>
      <w:sz w:val="10"/>
      <w:szCs w:val="10"/>
    </w:rPr>
  </w:style>
  <w:style w:type="paragraph" w:customStyle="1" w:styleId="EDFURLFooter">
    <w:name w:val="EDF_URL Footer"/>
    <w:basedOn w:val="Normal"/>
    <w:uiPriority w:val="99"/>
    <w:rsid w:val="00A56AFB"/>
    <w:pPr>
      <w:widowControl w:val="0"/>
      <w:suppressAutoHyphens/>
      <w:autoSpaceDE w:val="0"/>
      <w:autoSpaceDN w:val="0"/>
      <w:adjustRightInd w:val="0"/>
      <w:spacing w:line="220" w:lineRule="atLeast"/>
      <w:contextualSpacing/>
      <w:textAlignment w:val="center"/>
    </w:pPr>
    <w:rPr>
      <w:rFonts w:ascii="Arial" w:hAnsi="Arial" w:cs="Swiss721BT-Bold"/>
      <w:b/>
      <w:bCs/>
      <w:color w:val="004E94"/>
      <w:spacing w:val="-2"/>
      <w:sz w:val="16"/>
      <w:szCs w:val="16"/>
    </w:rPr>
  </w:style>
  <w:style w:type="paragraph" w:customStyle="1" w:styleId="EDFLetterText">
    <w:name w:val="EDF_LetterText"/>
    <w:basedOn w:val="Normal"/>
    <w:qFormat/>
    <w:rsid w:val="001E0025"/>
  </w:style>
  <w:style w:type="paragraph" w:styleId="ListParagraph">
    <w:name w:val="List Paragraph"/>
    <w:basedOn w:val="Normal"/>
    <w:uiPriority w:val="34"/>
    <w:qFormat/>
    <w:rsid w:val="00D56BB9"/>
    <w:pPr>
      <w:spacing w:line="240" w:lineRule="auto"/>
      <w:ind w:left="720"/>
    </w:pPr>
    <w:rPr>
      <w:rFonts w:ascii="Calibri" w:eastAsia="Times New Roman" w:hAnsi="Calibri"/>
      <w:szCs w:val="22"/>
    </w:rPr>
  </w:style>
  <w:style w:type="paragraph" w:styleId="Revision">
    <w:name w:val="Revision"/>
    <w:hidden/>
    <w:semiHidden/>
    <w:rsid w:val="00C4434B"/>
    <w:rPr>
      <w:rFonts w:ascii="Georgia" w:hAnsi="Georgia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2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EDF">
      <a:dk1>
        <a:sysClr val="windowText" lastClr="000000"/>
      </a:dk1>
      <a:lt1>
        <a:sysClr val="window" lastClr="FFFFFF"/>
      </a:lt1>
      <a:dk2>
        <a:srgbClr val="00338D"/>
      </a:dk2>
      <a:lt2>
        <a:srgbClr val="00985F"/>
      </a:lt2>
      <a:accent1>
        <a:srgbClr val="C9DD53"/>
      </a:accent1>
      <a:accent2>
        <a:srgbClr val="009FDA"/>
      </a:accent2>
      <a:accent3>
        <a:srgbClr val="59595B"/>
      </a:accent3>
      <a:accent4>
        <a:srgbClr val="FFFFFF"/>
      </a:accent4>
      <a:accent5>
        <a:srgbClr val="FFFFFF"/>
      </a:accent5>
      <a:accent6>
        <a:srgbClr val="FFFFFF"/>
      </a:accent6>
      <a:hlink>
        <a:srgbClr val="00338D"/>
      </a:hlink>
      <a:folHlink>
        <a:srgbClr val="59595B"/>
      </a:folHlink>
    </a:clrScheme>
    <a:fontScheme name="EDF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5EB957-D27B-314E-ACB4-610066713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650</Characters>
  <Application>Microsoft Macintosh Word</Application>
  <DocSecurity>0</DocSecurity>
  <Lines>14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Environmental Defense Fund</Company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Ramon Alvarez</dc:creator>
  <cp:lastModifiedBy>Liba F. Hladik</cp:lastModifiedBy>
  <cp:revision>2</cp:revision>
  <cp:lastPrinted>2009-12-18T15:00:00Z</cp:lastPrinted>
  <dcterms:created xsi:type="dcterms:W3CDTF">2016-11-02T19:34:00Z</dcterms:created>
  <dcterms:modified xsi:type="dcterms:W3CDTF">2016-11-02T19:34:00Z</dcterms:modified>
</cp:coreProperties>
</file>