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2247A" w14:textId="77777777" w:rsidR="00272D4D" w:rsidRPr="00C44EC4" w:rsidRDefault="00272D4D" w:rsidP="001E6098">
      <w:pPr>
        <w:pStyle w:val="EDFLetterText"/>
        <w:rPr>
          <w:szCs w:val="22"/>
        </w:rPr>
      </w:pPr>
    </w:p>
    <w:p w14:paraId="3C5E522F" w14:textId="77777777" w:rsidR="00272D4D" w:rsidRPr="00C44EC4" w:rsidRDefault="00195F77" w:rsidP="001E6098">
      <w:pPr>
        <w:pStyle w:val="EDFLetterText"/>
        <w:rPr>
          <w:szCs w:val="22"/>
        </w:rPr>
      </w:pPr>
      <w:r w:rsidRPr="008D2AE9">
        <w:rPr>
          <w:noProof/>
        </w:rPr>
        <w:drawing>
          <wp:inline distT="0" distB="0" distL="0" distR="0" wp14:anchorId="1EC10D5E" wp14:editId="6F2A93B5">
            <wp:extent cx="5943600" cy="4067810"/>
            <wp:effectExtent l="19050" t="19050" r="19050" b="279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78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83A434" w14:textId="154D6EBB" w:rsidR="00195F77" w:rsidRPr="00C44EC4" w:rsidRDefault="00195F77" w:rsidP="00195F77">
      <w:pPr>
        <w:pStyle w:val="EDFLetterText"/>
      </w:pPr>
      <w:r w:rsidRPr="00C44EC4">
        <w:rPr>
          <w:szCs w:val="22"/>
        </w:rPr>
        <w:t>Figure S</w:t>
      </w:r>
      <w:r w:rsidR="00C44EC4" w:rsidRPr="00C44EC4">
        <w:rPr>
          <w:szCs w:val="22"/>
        </w:rPr>
        <w:t>1</w:t>
      </w:r>
      <w:r w:rsidRPr="00C44EC4">
        <w:rPr>
          <w:szCs w:val="22"/>
        </w:rPr>
        <w:t xml:space="preserve">.  </w:t>
      </w:r>
      <w:r w:rsidR="008D2AE9">
        <w:rPr>
          <w:szCs w:val="22"/>
        </w:rPr>
        <w:t>P</w:t>
      </w:r>
      <w:r w:rsidRPr="00C44EC4">
        <w:rPr>
          <w:szCs w:val="22"/>
        </w:rPr>
        <w:t xml:space="preserve">roportional loss rates </w:t>
      </w:r>
      <w:r w:rsidR="008D2AE9">
        <w:rPr>
          <w:szCs w:val="22"/>
        </w:rPr>
        <w:t xml:space="preserve">of individual equipment leaks </w:t>
      </w:r>
      <w:r w:rsidRPr="00C44EC4">
        <w:rPr>
          <w:szCs w:val="22"/>
        </w:rPr>
        <w:t>as a function of site %CH</w:t>
      </w:r>
      <w:r w:rsidRPr="00CC3C15">
        <w:rPr>
          <w:szCs w:val="22"/>
          <w:vertAlign w:val="subscript"/>
        </w:rPr>
        <w:t>4</w:t>
      </w:r>
      <w:r w:rsidRPr="00C44EC4">
        <w:rPr>
          <w:szCs w:val="22"/>
        </w:rPr>
        <w:t xml:space="preserve">.  </w:t>
      </w:r>
      <w:r w:rsidRPr="00C44EC4">
        <w:t xml:space="preserve">Data points with missing production data or zero emission rates are excluded. </w:t>
      </w:r>
    </w:p>
    <w:p w14:paraId="1A3F0B2D" w14:textId="77777777" w:rsidR="00195F77" w:rsidRPr="00C44EC4" w:rsidRDefault="00195F77" w:rsidP="00195F77">
      <w:pPr>
        <w:pStyle w:val="EDFLetterText"/>
        <w:rPr>
          <w:szCs w:val="22"/>
        </w:rPr>
      </w:pPr>
    </w:p>
    <w:p w14:paraId="20EC27D6" w14:textId="77777777" w:rsidR="00D56BB9" w:rsidRPr="008C1DD3" w:rsidRDefault="00D56BB9" w:rsidP="001E6098">
      <w:pPr>
        <w:pStyle w:val="EDFLetterText"/>
      </w:pPr>
      <w:bookmarkStart w:id="0" w:name="_GoBack"/>
      <w:bookmarkEnd w:id="0"/>
    </w:p>
    <w:sectPr w:rsidR="00D56BB9" w:rsidRPr="008C1DD3" w:rsidSect="001E6098">
      <w:headerReference w:type="default" r:id="rId9"/>
      <w:headerReference w:type="first" r:id="rId10"/>
      <w:type w:val="continuous"/>
      <w:pgSz w:w="12240" w:h="15840"/>
      <w:pgMar w:top="1440" w:right="1440" w:bottom="1440" w:left="1440" w:header="720" w:footer="50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1A5EC" w14:textId="77777777" w:rsidR="00B843D5" w:rsidRDefault="00B843D5">
      <w:pPr>
        <w:spacing w:line="240" w:lineRule="auto"/>
      </w:pPr>
      <w:r>
        <w:separator/>
      </w:r>
    </w:p>
  </w:endnote>
  <w:endnote w:type="continuationSeparator" w:id="0">
    <w:p w14:paraId="22A795D7" w14:textId="77777777" w:rsidR="00B843D5" w:rsidRDefault="00B84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Caslon Regular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wiss721BT-Roman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s721BT-Bold">
    <w:altName w:val="Swis721 BT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86637" w14:textId="77777777" w:rsidR="00B843D5" w:rsidRDefault="00B843D5">
      <w:pPr>
        <w:spacing w:line="240" w:lineRule="auto"/>
      </w:pPr>
      <w:r>
        <w:separator/>
      </w:r>
    </w:p>
  </w:footnote>
  <w:footnote w:type="continuationSeparator" w:id="0">
    <w:p w14:paraId="44F8205B" w14:textId="77777777" w:rsidR="00B843D5" w:rsidRDefault="00B843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7A22F" w14:textId="77777777" w:rsidR="001E6098" w:rsidRPr="005824B1" w:rsidRDefault="001E6098" w:rsidP="001E6098">
    <w:pPr>
      <w:pStyle w:val="Header"/>
      <w:framePr w:w="0" w:hSpace="0" w:vSpace="0" w:wrap="auto" w:vAnchor="margin" w:yAlign="inli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325C7" w14:textId="77777777" w:rsidR="001E6098" w:rsidRPr="001103E7" w:rsidRDefault="001E6098" w:rsidP="001E6098">
    <w:pPr>
      <w:pStyle w:val="Header"/>
      <w:framePr w:w="0" w:hSpace="0" w:vSpace="0" w:wrap="auto" w:vAnchor="margin" w:yAlign="inli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B84DD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C003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F52B6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7E64C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B0E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BAC9C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8EAF7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55CE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6D6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225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6C87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D73CBD58"/>
    <w:lvl w:ilvl="0">
      <w:numFmt w:val="bullet"/>
      <w:lvlText w:val="*"/>
      <w:lvlJc w:val="left"/>
      <w:pPr>
        <w:ind w:left="0" w:firstLine="0"/>
      </w:pPr>
    </w:lvl>
  </w:abstractNum>
  <w:abstractNum w:abstractNumId="12">
    <w:nsid w:val="03A32FD5"/>
    <w:multiLevelType w:val="hybridMultilevel"/>
    <w:tmpl w:val="6D9A16B2"/>
    <w:lvl w:ilvl="0" w:tplc="D73CBD58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5891277"/>
    <w:multiLevelType w:val="multilevel"/>
    <w:tmpl w:val="09F8D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0D1ECE"/>
    <w:multiLevelType w:val="hybridMultilevel"/>
    <w:tmpl w:val="1DBE8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9AF38B3"/>
    <w:multiLevelType w:val="hybridMultilevel"/>
    <w:tmpl w:val="E8383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8961B7"/>
    <w:multiLevelType w:val="hybridMultilevel"/>
    <w:tmpl w:val="01440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367D4D"/>
    <w:multiLevelType w:val="multilevel"/>
    <w:tmpl w:val="01AC8CF6"/>
    <w:lvl w:ilvl="0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015F3E"/>
    <w:multiLevelType w:val="hybridMultilevel"/>
    <w:tmpl w:val="2E62C34A"/>
    <w:lvl w:ilvl="0" w:tplc="D73CBD58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3A0DFC"/>
    <w:multiLevelType w:val="hybridMultilevel"/>
    <w:tmpl w:val="82322EE2"/>
    <w:lvl w:ilvl="0" w:tplc="D73CBD58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82685A"/>
    <w:multiLevelType w:val="hybridMultilevel"/>
    <w:tmpl w:val="A37AE98C"/>
    <w:lvl w:ilvl="0" w:tplc="C31C1D1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970FC4"/>
    <w:multiLevelType w:val="hybridMultilevel"/>
    <w:tmpl w:val="C972A840"/>
    <w:lvl w:ilvl="0" w:tplc="2A6852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7C378F"/>
    <w:multiLevelType w:val="hybridMultilevel"/>
    <w:tmpl w:val="3140B5BC"/>
    <w:lvl w:ilvl="0" w:tplc="2A6852B4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61103F"/>
    <w:multiLevelType w:val="hybridMultilevel"/>
    <w:tmpl w:val="CC7EB0CE"/>
    <w:lvl w:ilvl="0" w:tplc="D73CBD58">
      <w:numFmt w:val="bullet"/>
      <w:lvlText w:val=""/>
      <w:legacy w:legacy="1" w:legacySpace="0" w:legacyIndent="360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B014952"/>
    <w:multiLevelType w:val="hybridMultilevel"/>
    <w:tmpl w:val="5EB6E374"/>
    <w:lvl w:ilvl="0" w:tplc="D73CBD58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8066A8"/>
    <w:multiLevelType w:val="hybridMultilevel"/>
    <w:tmpl w:val="1EDE93CC"/>
    <w:lvl w:ilvl="0" w:tplc="D73CBD58">
      <w:numFmt w:val="bullet"/>
      <w:lvlText w:val=""/>
      <w:legacy w:legacy="1" w:legacySpace="0" w:legacyIndent="360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A3045AF"/>
    <w:multiLevelType w:val="multilevel"/>
    <w:tmpl w:val="9BFEE7E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7339D"/>
    <w:multiLevelType w:val="multilevel"/>
    <w:tmpl w:val="15E66FC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7505D"/>
    <w:multiLevelType w:val="hybridMultilevel"/>
    <w:tmpl w:val="C972A840"/>
    <w:lvl w:ilvl="0" w:tplc="2A6852B4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D71461"/>
    <w:multiLevelType w:val="hybridMultilevel"/>
    <w:tmpl w:val="01AC8CF6"/>
    <w:lvl w:ilvl="0" w:tplc="D73CBD58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945206"/>
    <w:multiLevelType w:val="hybridMultilevel"/>
    <w:tmpl w:val="CE98285E"/>
    <w:lvl w:ilvl="0" w:tplc="D73CBD58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C748B6"/>
    <w:multiLevelType w:val="hybridMultilevel"/>
    <w:tmpl w:val="6F963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3">
    <w:abstractNumId w:val="12"/>
  </w:num>
  <w:num w:numId="14">
    <w:abstractNumId w:val="11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>
    <w:abstractNumId w:val="31"/>
  </w:num>
  <w:num w:numId="16">
    <w:abstractNumId w:val="15"/>
  </w:num>
  <w:num w:numId="17">
    <w:abstractNumId w:val="16"/>
  </w:num>
  <w:num w:numId="18">
    <w:abstractNumId w:val="14"/>
  </w:num>
  <w:num w:numId="19">
    <w:abstractNumId w:val="25"/>
  </w:num>
  <w:num w:numId="20">
    <w:abstractNumId w:val="23"/>
  </w:num>
  <w:num w:numId="21">
    <w:abstractNumId w:val="19"/>
  </w:num>
  <w:num w:numId="22">
    <w:abstractNumId w:val="30"/>
  </w:num>
  <w:num w:numId="23">
    <w:abstractNumId w:val="29"/>
  </w:num>
  <w:num w:numId="24">
    <w:abstractNumId w:val="17"/>
  </w:num>
  <w:num w:numId="25">
    <w:abstractNumId w:val="18"/>
  </w:num>
  <w:num w:numId="26">
    <w:abstractNumId w:val="24"/>
  </w:num>
  <w:num w:numId="27">
    <w:abstractNumId w:val="20"/>
  </w:num>
  <w:num w:numId="28">
    <w:abstractNumId w:val="13"/>
  </w:num>
  <w:num w:numId="29">
    <w:abstractNumId w:val="27"/>
  </w:num>
  <w:num w:numId="30">
    <w:abstractNumId w:val="26"/>
  </w:num>
  <w:num w:numId="31">
    <w:abstractNumId w:val="21"/>
  </w:num>
  <w:num w:numId="32">
    <w:abstractNumId w:val="2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15"/>
    <w:rsid w:val="00053B13"/>
    <w:rsid w:val="000A54B6"/>
    <w:rsid w:val="000C423A"/>
    <w:rsid w:val="000E4A22"/>
    <w:rsid w:val="00126D3C"/>
    <w:rsid w:val="00195F77"/>
    <w:rsid w:val="001B7345"/>
    <w:rsid w:val="001C0768"/>
    <w:rsid w:val="001E6098"/>
    <w:rsid w:val="00272D4D"/>
    <w:rsid w:val="002B3994"/>
    <w:rsid w:val="00360AE1"/>
    <w:rsid w:val="003763D9"/>
    <w:rsid w:val="00391B2E"/>
    <w:rsid w:val="0042145F"/>
    <w:rsid w:val="00425818"/>
    <w:rsid w:val="0043228E"/>
    <w:rsid w:val="004C2C16"/>
    <w:rsid w:val="00524B63"/>
    <w:rsid w:val="006E1AA0"/>
    <w:rsid w:val="00761F47"/>
    <w:rsid w:val="00790049"/>
    <w:rsid w:val="007C5227"/>
    <w:rsid w:val="007D7471"/>
    <w:rsid w:val="007F4655"/>
    <w:rsid w:val="0084049B"/>
    <w:rsid w:val="00882198"/>
    <w:rsid w:val="008B416F"/>
    <w:rsid w:val="008C0BB5"/>
    <w:rsid w:val="008D2AE9"/>
    <w:rsid w:val="00911215"/>
    <w:rsid w:val="0092777C"/>
    <w:rsid w:val="009465EB"/>
    <w:rsid w:val="009579AF"/>
    <w:rsid w:val="00963582"/>
    <w:rsid w:val="00997942"/>
    <w:rsid w:val="009E44B5"/>
    <w:rsid w:val="009E63E1"/>
    <w:rsid w:val="00A80725"/>
    <w:rsid w:val="00A93616"/>
    <w:rsid w:val="00AA799B"/>
    <w:rsid w:val="00AE6FCD"/>
    <w:rsid w:val="00B27B8F"/>
    <w:rsid w:val="00B843D5"/>
    <w:rsid w:val="00B90ABB"/>
    <w:rsid w:val="00BA28E2"/>
    <w:rsid w:val="00C115B1"/>
    <w:rsid w:val="00C44EC4"/>
    <w:rsid w:val="00CC3C15"/>
    <w:rsid w:val="00D14D0E"/>
    <w:rsid w:val="00D2566A"/>
    <w:rsid w:val="00D37864"/>
    <w:rsid w:val="00D56BB9"/>
    <w:rsid w:val="00D95339"/>
    <w:rsid w:val="00DA1792"/>
    <w:rsid w:val="00DC6D98"/>
    <w:rsid w:val="00DD3E75"/>
    <w:rsid w:val="00DE6C02"/>
    <w:rsid w:val="00E33D84"/>
    <w:rsid w:val="00E347B9"/>
    <w:rsid w:val="00E37A20"/>
    <w:rsid w:val="00F85693"/>
    <w:rsid w:val="00FB3FEB"/>
    <w:rsid w:val="00FC26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790D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215"/>
    <w:pPr>
      <w:spacing w:line="276" w:lineRule="auto"/>
    </w:pPr>
    <w:rPr>
      <w:rFonts w:ascii="Georgia" w:hAnsi="Georgi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17A6B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61CDA"/>
    <w:pPr>
      <w:keepNext/>
      <w:outlineLvl w:val="3"/>
    </w:pPr>
    <w:rPr>
      <w:rFonts w:ascii="ACaslon Regular" w:eastAsia="Times New Roman" w:hAnsi="ACaslon Regul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A6B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361CDA"/>
    <w:rPr>
      <w:rFonts w:ascii="ACaslon Regular" w:eastAsia="Times New Roman" w:hAnsi="ACaslon Regular"/>
      <w:b/>
      <w:bCs/>
      <w:sz w:val="24"/>
      <w:szCs w:val="24"/>
    </w:rPr>
  </w:style>
  <w:style w:type="paragraph" w:styleId="Header">
    <w:name w:val="header"/>
    <w:basedOn w:val="Normal"/>
    <w:link w:val="HeaderChar"/>
    <w:rsid w:val="00BE700D"/>
    <w:pPr>
      <w:framePr w:w="7560" w:hSpace="187" w:vSpace="1296" w:wrap="around" w:vAnchor="text" w:hAnchor="text" w:y="1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700D"/>
    <w:rPr>
      <w:sz w:val="24"/>
      <w:szCs w:val="24"/>
    </w:rPr>
  </w:style>
  <w:style w:type="paragraph" w:styleId="Footer">
    <w:name w:val="footer"/>
    <w:basedOn w:val="Normal"/>
    <w:link w:val="FooterChar"/>
    <w:rsid w:val="00BC53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53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824B1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24B1"/>
    <w:rPr>
      <w:rFonts w:ascii="Courier" w:eastAsia="Cambria" w:hAnsi="Courier" w:cs="Times New Roman"/>
      <w:sz w:val="21"/>
      <w:szCs w:val="21"/>
    </w:rPr>
  </w:style>
  <w:style w:type="paragraph" w:customStyle="1" w:styleId="EDFFooterURL">
    <w:name w:val="EDF_Footer URL"/>
    <w:link w:val="EDFFooterURLChar"/>
    <w:qFormat/>
    <w:rsid w:val="00F34DFA"/>
    <w:pPr>
      <w:jc w:val="center"/>
    </w:pPr>
    <w:rPr>
      <w:rFonts w:ascii="Arial" w:hAnsi="Arial"/>
      <w:b/>
      <w:color w:val="08346E"/>
      <w:sz w:val="24"/>
      <w:szCs w:val="24"/>
    </w:rPr>
  </w:style>
  <w:style w:type="character" w:customStyle="1" w:styleId="EDFFooterURLChar">
    <w:name w:val="EDF_Footer URL Char"/>
    <w:basedOn w:val="DefaultParagraphFont"/>
    <w:link w:val="EDFFooterURL"/>
    <w:rsid w:val="00F34DFA"/>
    <w:rPr>
      <w:rFonts w:ascii="Arial" w:hAnsi="Arial"/>
      <w:b/>
      <w:color w:val="08346E"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75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DFFooterAddress">
    <w:name w:val="EDF_Footer Address"/>
    <w:basedOn w:val="PlainText"/>
    <w:link w:val="EDFFooterAddressChar"/>
    <w:qFormat/>
    <w:rsid w:val="00123F44"/>
    <w:pPr>
      <w:framePr w:w="10440" w:hSpace="187" w:vSpace="259" w:wrap="around" w:vAnchor="text" w:hAnchor="text" w:y="1"/>
      <w:tabs>
        <w:tab w:val="right" w:pos="10440"/>
      </w:tabs>
      <w:spacing w:line="220" w:lineRule="exact"/>
    </w:pPr>
    <w:rPr>
      <w:rFonts w:ascii="Arial" w:hAnsi="Arial"/>
      <w:sz w:val="13"/>
    </w:rPr>
  </w:style>
  <w:style w:type="character" w:customStyle="1" w:styleId="EDFFooterAddressChar">
    <w:name w:val="EDF_Footer Address Char"/>
    <w:basedOn w:val="PlainTextChar"/>
    <w:link w:val="EDFFooterAddress"/>
    <w:rsid w:val="00123F44"/>
    <w:rPr>
      <w:rFonts w:ascii="Arial" w:eastAsia="Cambria" w:hAnsi="Arial" w:cs="Times New Roman"/>
      <w:sz w:val="13"/>
      <w:szCs w:val="21"/>
    </w:rPr>
  </w:style>
  <w:style w:type="paragraph" w:customStyle="1" w:styleId="TOCHeading1">
    <w:name w:val="TOC Heading1"/>
    <w:basedOn w:val="Heading1"/>
    <w:next w:val="Normal"/>
    <w:rsid w:val="00417A6B"/>
    <w:pPr>
      <w:keepNext w:val="0"/>
      <w:spacing w:before="0" w:after="0"/>
      <w:outlineLvl w:val="9"/>
    </w:pPr>
    <w:rPr>
      <w:rFonts w:ascii="Cambria" w:eastAsia="Cambria" w:hAnsi="Cambria"/>
      <w:b w:val="0"/>
      <w:bCs w:val="0"/>
      <w:kern w:val="0"/>
      <w:sz w:val="24"/>
      <w:szCs w:val="24"/>
    </w:rPr>
  </w:style>
  <w:style w:type="paragraph" w:customStyle="1" w:styleId="Heading">
    <w:name w:val="Heading"/>
    <w:basedOn w:val="Normal"/>
    <w:next w:val="BodyText"/>
    <w:rsid w:val="00361CDA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styleId="BodyText">
    <w:name w:val="Body Text"/>
    <w:basedOn w:val="Normal"/>
    <w:link w:val="BodyTextChar"/>
    <w:rsid w:val="00361CDA"/>
    <w:pPr>
      <w:widowControl w:val="0"/>
      <w:suppressAutoHyphens/>
      <w:spacing w:after="120"/>
    </w:pPr>
    <w:rPr>
      <w:rFonts w:ascii="Times New Roman" w:eastAsia="Arial Unicode MS" w:hAnsi="Times New Roman"/>
      <w:kern w:val="1"/>
    </w:rPr>
  </w:style>
  <w:style w:type="character" w:customStyle="1" w:styleId="BodyTextChar">
    <w:name w:val="Body Text Char"/>
    <w:basedOn w:val="DefaultParagraphFont"/>
    <w:link w:val="BodyText"/>
    <w:rsid w:val="00361CDA"/>
    <w:rPr>
      <w:rFonts w:ascii="Times New Roman" w:eastAsia="Arial Unicode MS" w:hAnsi="Times New Roman"/>
      <w:kern w:val="1"/>
      <w:sz w:val="24"/>
      <w:szCs w:val="24"/>
    </w:rPr>
  </w:style>
  <w:style w:type="paragraph" w:styleId="List">
    <w:name w:val="List"/>
    <w:basedOn w:val="BodyText"/>
    <w:rsid w:val="00361CDA"/>
    <w:rPr>
      <w:rFonts w:cs="Tahoma"/>
    </w:rPr>
  </w:style>
  <w:style w:type="paragraph" w:styleId="Caption">
    <w:name w:val="caption"/>
    <w:basedOn w:val="Normal"/>
    <w:qFormat/>
    <w:rsid w:val="00361CDA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</w:rPr>
  </w:style>
  <w:style w:type="paragraph" w:customStyle="1" w:styleId="Index">
    <w:name w:val="Index"/>
    <w:basedOn w:val="Normal"/>
    <w:rsid w:val="00361CDA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</w:rPr>
  </w:style>
  <w:style w:type="character" w:styleId="Strong">
    <w:name w:val="Strong"/>
    <w:basedOn w:val="DefaultParagraphFont"/>
    <w:qFormat/>
    <w:rsid w:val="00361CDA"/>
    <w:rPr>
      <w:b/>
      <w:bCs/>
    </w:rPr>
  </w:style>
  <w:style w:type="paragraph" w:styleId="BalloonText">
    <w:name w:val="Balloon Text"/>
    <w:basedOn w:val="Normal"/>
    <w:link w:val="BalloonTextChar"/>
    <w:rsid w:val="00361CDA"/>
    <w:pPr>
      <w:widowControl w:val="0"/>
      <w:suppressAutoHyphens/>
    </w:pPr>
    <w:rPr>
      <w:rFonts w:ascii="Tahoma" w:eastAsia="Arial Unicode MS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1CDA"/>
    <w:rPr>
      <w:rFonts w:ascii="Tahoma" w:eastAsia="Arial Unicode MS" w:hAnsi="Tahoma" w:cs="Tahoma"/>
      <w:kern w:val="1"/>
      <w:sz w:val="16"/>
      <w:szCs w:val="16"/>
    </w:rPr>
  </w:style>
  <w:style w:type="character" w:styleId="PageNumber">
    <w:name w:val="page number"/>
    <w:basedOn w:val="DefaultParagraphFont"/>
    <w:rsid w:val="00361CDA"/>
  </w:style>
  <w:style w:type="paragraph" w:styleId="NormalWeb">
    <w:name w:val="Normal (Web)"/>
    <w:basedOn w:val="Normal"/>
    <w:rsid w:val="00361CD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361CDA"/>
    <w:rPr>
      <w:rFonts w:ascii="ACaslon Regular" w:eastAsia="Times New Roman" w:hAnsi="ACaslon Regula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1CDA"/>
    <w:rPr>
      <w:rFonts w:ascii="ACaslon Regular" w:eastAsia="Times New Roman" w:hAnsi="ACaslon Regular"/>
    </w:rPr>
  </w:style>
  <w:style w:type="character" w:styleId="CommentReference">
    <w:name w:val="annotation reference"/>
    <w:basedOn w:val="DefaultParagraphFont"/>
    <w:rsid w:val="00361CD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61CDA"/>
    <w:pPr>
      <w:widowControl w:val="0"/>
      <w:suppressAutoHyphens/>
    </w:pPr>
    <w:rPr>
      <w:rFonts w:ascii="Times New Roman" w:eastAsia="Arial Unicode MS" w:hAnsi="Times New Roman"/>
      <w:b/>
      <w:bCs/>
      <w:kern w:val="1"/>
    </w:rPr>
  </w:style>
  <w:style w:type="character" w:customStyle="1" w:styleId="CommentSubjectChar">
    <w:name w:val="Comment Subject Char"/>
    <w:basedOn w:val="CommentTextChar"/>
    <w:link w:val="CommentSubject"/>
    <w:rsid w:val="00361CDA"/>
    <w:rPr>
      <w:rFonts w:ascii="Times New Roman" w:eastAsia="Arial Unicode MS" w:hAnsi="Times New Roman"/>
      <w:b/>
      <w:bCs/>
      <w:kern w:val="1"/>
    </w:rPr>
  </w:style>
  <w:style w:type="paragraph" w:styleId="ListBullet">
    <w:name w:val="List Bullet"/>
    <w:basedOn w:val="Normal"/>
    <w:rsid w:val="00361CDA"/>
    <w:pPr>
      <w:widowControl w:val="0"/>
      <w:tabs>
        <w:tab w:val="num" w:pos="360"/>
      </w:tabs>
      <w:suppressAutoHyphens/>
      <w:ind w:left="360" w:hanging="360"/>
    </w:pPr>
    <w:rPr>
      <w:rFonts w:ascii="Times New Roman" w:eastAsia="Arial Unicode MS" w:hAnsi="Times New Roman"/>
      <w:kern w:val="1"/>
    </w:rPr>
  </w:style>
  <w:style w:type="paragraph" w:styleId="ListBullet2">
    <w:name w:val="List Bullet 2"/>
    <w:basedOn w:val="Normal"/>
    <w:rsid w:val="00361CDA"/>
    <w:pPr>
      <w:widowControl w:val="0"/>
      <w:tabs>
        <w:tab w:val="num" w:pos="720"/>
      </w:tabs>
      <w:suppressAutoHyphens/>
      <w:ind w:left="720" w:hanging="360"/>
    </w:pPr>
    <w:rPr>
      <w:rFonts w:ascii="Times New Roman" w:eastAsia="Arial Unicode MS" w:hAnsi="Times New Roman"/>
      <w:kern w:val="1"/>
    </w:rPr>
  </w:style>
  <w:style w:type="paragraph" w:styleId="Title">
    <w:name w:val="Title"/>
    <w:basedOn w:val="Normal"/>
    <w:link w:val="TitleChar"/>
    <w:qFormat/>
    <w:rsid w:val="00361CDA"/>
    <w:pPr>
      <w:widowControl w:val="0"/>
      <w:suppressAutoHyphens/>
      <w:spacing w:before="240" w:after="60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61CDA"/>
    <w:rPr>
      <w:rFonts w:ascii="Arial" w:eastAsia="Arial Unicode MS" w:hAnsi="Arial" w:cs="Arial"/>
      <w:b/>
      <w:bCs/>
      <w:kern w:val="28"/>
      <w:sz w:val="32"/>
      <w:szCs w:val="32"/>
    </w:rPr>
  </w:style>
  <w:style w:type="paragraph" w:customStyle="1" w:styleId="EDFAddressFooter">
    <w:name w:val="EDF_Address Footer"/>
    <w:basedOn w:val="Normal"/>
    <w:uiPriority w:val="99"/>
    <w:rsid w:val="00A56AFB"/>
    <w:pPr>
      <w:widowControl w:val="0"/>
      <w:suppressAutoHyphens/>
      <w:autoSpaceDE w:val="0"/>
      <w:autoSpaceDN w:val="0"/>
      <w:adjustRightInd w:val="0"/>
      <w:spacing w:line="220" w:lineRule="atLeast"/>
      <w:contextualSpacing/>
      <w:textAlignment w:val="center"/>
    </w:pPr>
    <w:rPr>
      <w:rFonts w:ascii="Arial" w:hAnsi="Arial" w:cs="Swiss721BT-Roman"/>
      <w:color w:val="58585B"/>
      <w:spacing w:val="-4"/>
      <w:sz w:val="14"/>
      <w:szCs w:val="14"/>
    </w:rPr>
  </w:style>
  <w:style w:type="character" w:customStyle="1" w:styleId="EDFAddressTFFooter">
    <w:name w:val="EDF_Address TF Footer"/>
    <w:uiPriority w:val="99"/>
    <w:rsid w:val="008A4974"/>
    <w:rPr>
      <w:rFonts w:ascii="Arial" w:hAnsi="Arial" w:cs="Swiss721BT-Bold"/>
      <w:b/>
      <w:bCs/>
      <w:caps/>
      <w:color w:val="004E94"/>
      <w:sz w:val="14"/>
      <w:szCs w:val="14"/>
    </w:rPr>
  </w:style>
  <w:style w:type="paragraph" w:customStyle="1" w:styleId="EDFOrgFooter">
    <w:name w:val="EDF_Org Footer"/>
    <w:basedOn w:val="Normal"/>
    <w:uiPriority w:val="99"/>
    <w:rsid w:val="0050412A"/>
    <w:pPr>
      <w:widowControl w:val="0"/>
      <w:suppressAutoHyphens/>
      <w:autoSpaceDE w:val="0"/>
      <w:autoSpaceDN w:val="0"/>
      <w:adjustRightInd w:val="0"/>
      <w:spacing w:line="215" w:lineRule="atLeast"/>
      <w:textAlignment w:val="center"/>
    </w:pPr>
    <w:rPr>
      <w:rFonts w:ascii="Arial" w:hAnsi="Arial" w:cs="Swiss721BT-Bold"/>
      <w:b/>
      <w:bCs/>
      <w:color w:val="004E94"/>
      <w:sz w:val="16"/>
      <w:szCs w:val="16"/>
    </w:rPr>
  </w:style>
  <w:style w:type="paragraph" w:customStyle="1" w:styleId="EDFPaperFooter">
    <w:name w:val="EDF_Paper Footer"/>
    <w:basedOn w:val="Normal"/>
    <w:uiPriority w:val="99"/>
    <w:rsid w:val="00A56AFB"/>
    <w:pPr>
      <w:widowControl w:val="0"/>
      <w:suppressAutoHyphens/>
      <w:autoSpaceDE w:val="0"/>
      <w:autoSpaceDN w:val="0"/>
      <w:adjustRightInd w:val="0"/>
      <w:spacing w:line="220" w:lineRule="atLeast"/>
      <w:contextualSpacing/>
      <w:textAlignment w:val="center"/>
    </w:pPr>
    <w:rPr>
      <w:rFonts w:ascii="Arial" w:hAnsi="Arial" w:cs="Swiss721BT-Roman"/>
      <w:color w:val="58585B"/>
      <w:spacing w:val="1"/>
      <w:sz w:val="10"/>
      <w:szCs w:val="10"/>
    </w:rPr>
  </w:style>
  <w:style w:type="paragraph" w:customStyle="1" w:styleId="EDFURLFooter">
    <w:name w:val="EDF_URL Footer"/>
    <w:basedOn w:val="Normal"/>
    <w:uiPriority w:val="99"/>
    <w:rsid w:val="00A56AFB"/>
    <w:pPr>
      <w:widowControl w:val="0"/>
      <w:suppressAutoHyphens/>
      <w:autoSpaceDE w:val="0"/>
      <w:autoSpaceDN w:val="0"/>
      <w:adjustRightInd w:val="0"/>
      <w:spacing w:line="220" w:lineRule="atLeast"/>
      <w:contextualSpacing/>
      <w:textAlignment w:val="center"/>
    </w:pPr>
    <w:rPr>
      <w:rFonts w:ascii="Arial" w:hAnsi="Arial" w:cs="Swiss721BT-Bold"/>
      <w:b/>
      <w:bCs/>
      <w:color w:val="004E94"/>
      <w:spacing w:val="-2"/>
      <w:sz w:val="16"/>
      <w:szCs w:val="16"/>
    </w:rPr>
  </w:style>
  <w:style w:type="paragraph" w:customStyle="1" w:styleId="EDFLetterText">
    <w:name w:val="EDF_LetterText"/>
    <w:basedOn w:val="Normal"/>
    <w:qFormat/>
    <w:rsid w:val="001E0025"/>
  </w:style>
  <w:style w:type="paragraph" w:styleId="ListParagraph">
    <w:name w:val="List Paragraph"/>
    <w:basedOn w:val="Normal"/>
    <w:uiPriority w:val="34"/>
    <w:qFormat/>
    <w:rsid w:val="00D56BB9"/>
    <w:pPr>
      <w:spacing w:line="240" w:lineRule="auto"/>
      <w:ind w:left="720"/>
    </w:pPr>
    <w:rPr>
      <w:rFonts w:ascii="Calibri" w:eastAsia="Times New Roman" w:hAnsi="Calibri"/>
      <w:szCs w:val="22"/>
    </w:rPr>
  </w:style>
  <w:style w:type="paragraph" w:styleId="Revision">
    <w:name w:val="Revision"/>
    <w:hidden/>
    <w:semiHidden/>
    <w:rsid w:val="00A80725"/>
    <w:rPr>
      <w:rFonts w:ascii="Georgia" w:hAnsi="Georg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EDF">
      <a:dk1>
        <a:sysClr val="windowText" lastClr="000000"/>
      </a:dk1>
      <a:lt1>
        <a:sysClr val="window" lastClr="FFFFFF"/>
      </a:lt1>
      <a:dk2>
        <a:srgbClr val="00338D"/>
      </a:dk2>
      <a:lt2>
        <a:srgbClr val="00985F"/>
      </a:lt2>
      <a:accent1>
        <a:srgbClr val="C9DD53"/>
      </a:accent1>
      <a:accent2>
        <a:srgbClr val="009FDA"/>
      </a:accent2>
      <a:accent3>
        <a:srgbClr val="59595B"/>
      </a:accent3>
      <a:accent4>
        <a:srgbClr val="FFFFFF"/>
      </a:accent4>
      <a:accent5>
        <a:srgbClr val="FFFFFF"/>
      </a:accent5>
      <a:accent6>
        <a:srgbClr val="FFFFFF"/>
      </a:accent6>
      <a:hlink>
        <a:srgbClr val="00338D"/>
      </a:hlink>
      <a:folHlink>
        <a:srgbClr val="59595B"/>
      </a:folHlink>
    </a:clrScheme>
    <a:fontScheme name="EDF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954FE-D3BA-2948-BD7E-29B53264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Defense Fund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Alvarez</dc:creator>
  <cp:lastModifiedBy>Liba F. Hladik</cp:lastModifiedBy>
  <cp:revision>2</cp:revision>
  <cp:lastPrinted>2009-12-18T15:00:00Z</cp:lastPrinted>
  <dcterms:created xsi:type="dcterms:W3CDTF">2016-11-02T19:37:00Z</dcterms:created>
  <dcterms:modified xsi:type="dcterms:W3CDTF">2016-11-02T19:37:00Z</dcterms:modified>
</cp:coreProperties>
</file>