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9CDCF" w14:textId="08E54639" w:rsidR="00C4118E" w:rsidRPr="00956503" w:rsidRDefault="00C81286" w:rsidP="002E1D7B">
      <w:pPr>
        <w:spacing w:after="200" w:line="360" w:lineRule="auto"/>
        <w:jc w:val="center"/>
        <w:rPr>
          <w:b/>
          <w:i/>
        </w:rPr>
      </w:pPr>
      <w:r>
        <w:rPr>
          <w:b/>
          <w:i/>
        </w:rPr>
        <w:t xml:space="preserve">Supplemental Material </w:t>
      </w:r>
      <w:r w:rsidR="00C4118E" w:rsidRPr="00956503">
        <w:rPr>
          <w:b/>
          <w:i/>
        </w:rPr>
        <w:t>for</w:t>
      </w:r>
    </w:p>
    <w:p w14:paraId="5DA96A78" w14:textId="24AE96B8" w:rsidR="00C4118E" w:rsidRDefault="00D31AFC" w:rsidP="002E1D7B">
      <w:pPr>
        <w:spacing w:after="200" w:line="360" w:lineRule="auto"/>
        <w:jc w:val="center"/>
        <w:rPr>
          <w:b/>
          <w:sz w:val="32"/>
        </w:rPr>
      </w:pPr>
      <w:r w:rsidRPr="00D31AFC">
        <w:rPr>
          <w:rFonts w:eastAsiaTheme="minorHAnsi"/>
          <w:b/>
          <w:sz w:val="32"/>
        </w:rPr>
        <w:t>Gathering pipeline methane emissions in Fayetteville shale pipelines and scoping guidelines for future pipeline measurement campaigns</w:t>
      </w:r>
      <w:r w:rsidR="00C4118E">
        <w:rPr>
          <w:b/>
          <w:sz w:val="32"/>
        </w:rPr>
        <w:t>.</w:t>
      </w:r>
    </w:p>
    <w:p w14:paraId="4B170A6D" w14:textId="77777777" w:rsidR="00EB3FDF" w:rsidRDefault="00EB3FDF" w:rsidP="00EB3FDF">
      <w:pPr>
        <w:pBdr>
          <w:bottom w:val="single" w:sz="4" w:space="1" w:color="auto"/>
        </w:pBdr>
        <w:spacing w:after="200" w:line="360" w:lineRule="auto"/>
        <w:jc w:val="center"/>
        <w:rPr>
          <w:b/>
          <w:sz w:val="32"/>
        </w:rPr>
      </w:pPr>
    </w:p>
    <w:p w14:paraId="34CC02A6" w14:textId="0F9AC814" w:rsidR="00EB3FDF" w:rsidRPr="008D4B47" w:rsidRDefault="00EB3FDF" w:rsidP="009C45EF">
      <w:r>
        <w:t xml:space="preserve">Daniel J. Zimmerle </w:t>
      </w:r>
      <w:r w:rsidRPr="008676AB">
        <w:rPr>
          <w:vertAlign w:val="superscript"/>
        </w:rPr>
        <w:t>a</w:t>
      </w:r>
      <w:r>
        <w:rPr>
          <w:vertAlign w:val="superscript"/>
        </w:rPr>
        <w:t>*</w:t>
      </w:r>
      <w:r>
        <w:t xml:space="preserve">, Cody K. Pickering </w:t>
      </w:r>
      <w:r w:rsidRPr="008676AB">
        <w:rPr>
          <w:vertAlign w:val="superscript"/>
        </w:rPr>
        <w:t>a</w:t>
      </w:r>
      <w:r>
        <w:t>,</w:t>
      </w:r>
      <w:r w:rsidR="009C45EF">
        <w:t xml:space="preserve"> </w:t>
      </w:r>
      <w:r>
        <w:t xml:space="preserve">Clay S. Bell </w:t>
      </w:r>
      <w:r>
        <w:rPr>
          <w:vertAlign w:val="superscript"/>
        </w:rPr>
        <w:t>a</w:t>
      </w:r>
      <w:r>
        <w:t xml:space="preserve">, Garvin A. Heath </w:t>
      </w:r>
      <w:r>
        <w:rPr>
          <w:vertAlign w:val="superscript"/>
        </w:rPr>
        <w:t>b</w:t>
      </w:r>
      <w:r>
        <w:t xml:space="preserve">, Dag Nummedal </w:t>
      </w:r>
      <w:r w:rsidRPr="008D4B47">
        <w:rPr>
          <w:vertAlign w:val="superscript"/>
        </w:rPr>
        <w:t>e</w:t>
      </w:r>
      <w:r>
        <w:t xml:space="preserve"> </w:t>
      </w:r>
      <w:r w:rsidRPr="0068714A">
        <w:t xml:space="preserve">Gabrielle Pétron </w:t>
      </w:r>
      <w:r>
        <w:rPr>
          <w:vertAlign w:val="superscript"/>
        </w:rPr>
        <w:t>c,d</w:t>
      </w:r>
      <w:r>
        <w:t xml:space="preserve">, Timothy L. Vaughn </w:t>
      </w:r>
      <w:r w:rsidRPr="008676AB">
        <w:rPr>
          <w:vertAlign w:val="superscript"/>
        </w:rPr>
        <w:t>a</w:t>
      </w:r>
    </w:p>
    <w:p w14:paraId="118E66E2" w14:textId="77777777" w:rsidR="00EB3FDF" w:rsidRDefault="00EB3FDF" w:rsidP="009C45EF">
      <w:r w:rsidRPr="008676AB">
        <w:rPr>
          <w:vertAlign w:val="superscript"/>
        </w:rPr>
        <w:t>a</w:t>
      </w:r>
      <w:r>
        <w:t xml:space="preserve"> Colorado State University, Energy Institute and Mechanical Engineering, 430 N College, Fort Collins, CO 80524, USA</w:t>
      </w:r>
    </w:p>
    <w:p w14:paraId="1F0DB802" w14:textId="77777777" w:rsidR="00EB3FDF" w:rsidRDefault="00EB3FDF" w:rsidP="009C45EF">
      <w:r>
        <w:rPr>
          <w:vertAlign w:val="superscript"/>
        </w:rPr>
        <w:t>b</w:t>
      </w:r>
      <w:r>
        <w:t xml:space="preserve"> National Renewable Energy Laboratory, 15013 Denver West Parkway, Golden, CO 80401, USA</w:t>
      </w:r>
    </w:p>
    <w:p w14:paraId="6C58D846" w14:textId="77777777" w:rsidR="00EB3FDF" w:rsidRDefault="00EB3FDF" w:rsidP="009C45EF">
      <w:r>
        <w:rPr>
          <w:vertAlign w:val="superscript"/>
        </w:rPr>
        <w:t>c</w:t>
      </w:r>
      <w:r>
        <w:t xml:space="preserve"> </w:t>
      </w:r>
      <w:r w:rsidRPr="0068714A">
        <w:t>University of Colorado Boulder, Cooperative Institute for Research in Environmental Sciences, 216 UCB, Boulder, CO 80309</w:t>
      </w:r>
      <w:r>
        <w:t>, USA</w:t>
      </w:r>
    </w:p>
    <w:p w14:paraId="276DF46F" w14:textId="77777777" w:rsidR="00EB3FDF" w:rsidRDefault="00EB3FDF" w:rsidP="009C45EF">
      <w:r>
        <w:rPr>
          <w:vertAlign w:val="superscript"/>
        </w:rPr>
        <w:t>d</w:t>
      </w:r>
      <w:r w:rsidRPr="0068714A">
        <w:t xml:space="preserve"> NOAA Earth System Research Laboratory, 325 Broadway, Boulder, CO 80305</w:t>
      </w:r>
      <w:r>
        <w:t>, USA</w:t>
      </w:r>
    </w:p>
    <w:p w14:paraId="40471BAB" w14:textId="77777777" w:rsidR="00EB3FDF" w:rsidRDefault="00EB3FDF" w:rsidP="009C45EF">
      <w:r w:rsidRPr="008D4B47">
        <w:rPr>
          <w:vertAlign w:val="superscript"/>
        </w:rPr>
        <w:t>e</w:t>
      </w:r>
      <w:r>
        <w:rPr>
          <w:vertAlign w:val="superscript"/>
        </w:rPr>
        <w:t xml:space="preserve"> </w:t>
      </w:r>
      <w:r>
        <w:t>Colorado School of Mines, 1500 Illinois Street, Golden CO 80401, USA</w:t>
      </w:r>
    </w:p>
    <w:p w14:paraId="02FD44B1" w14:textId="77777777" w:rsidR="00EB3FDF" w:rsidRPr="000D32AC" w:rsidRDefault="00EB3FDF" w:rsidP="009C45EF">
      <w:r>
        <w:rPr>
          <w:vertAlign w:val="superscript"/>
        </w:rPr>
        <w:t>*</w:t>
      </w:r>
      <w:r>
        <w:t xml:space="preserve">email: </w:t>
      </w:r>
      <w:r w:rsidRPr="00D61903">
        <w:t>dan.zimmerle@colostate.edu</w:t>
      </w:r>
    </w:p>
    <w:p w14:paraId="4DF7C1A0" w14:textId="77777777" w:rsidR="00EB3FDF" w:rsidRDefault="00EB3FDF" w:rsidP="00EB3FDF">
      <w:pPr>
        <w:pBdr>
          <w:bottom w:val="single" w:sz="4" w:space="1" w:color="auto"/>
        </w:pBdr>
      </w:pPr>
    </w:p>
    <w:p w14:paraId="4766697E" w14:textId="5C2AFBF8" w:rsidR="00C4118E" w:rsidRDefault="00D5722D" w:rsidP="00C4118E">
      <w:pPr>
        <w:spacing w:after="200" w:line="360" w:lineRule="auto"/>
        <w:jc w:val="center"/>
        <w:rPr>
          <w:rFonts w:eastAsiaTheme="minorHAnsi"/>
        </w:rPr>
      </w:pPr>
      <w:r>
        <w:rPr>
          <w:rFonts w:eastAsiaTheme="minorHAnsi"/>
        </w:rPr>
        <w:t>24</w:t>
      </w:r>
      <w:r w:rsidRPr="004C090A">
        <w:rPr>
          <w:rFonts w:eastAsiaTheme="minorHAnsi"/>
        </w:rPr>
        <w:t xml:space="preserve"> </w:t>
      </w:r>
      <w:r w:rsidR="00C4118E" w:rsidRPr="004C090A">
        <w:rPr>
          <w:rFonts w:eastAsiaTheme="minorHAnsi"/>
        </w:rPr>
        <w:t>Pages</w:t>
      </w:r>
    </w:p>
    <w:p w14:paraId="3EE9CFD4" w14:textId="4A7F2E0F" w:rsidR="00C4118E" w:rsidRDefault="00C30E44" w:rsidP="00C4118E">
      <w:pPr>
        <w:spacing w:after="200" w:line="360" w:lineRule="auto"/>
        <w:jc w:val="center"/>
        <w:rPr>
          <w:rFonts w:eastAsiaTheme="minorHAnsi"/>
        </w:rPr>
      </w:pPr>
      <w:r>
        <w:rPr>
          <w:rFonts w:eastAsiaTheme="minorHAnsi"/>
        </w:rPr>
        <w:t xml:space="preserve">21 </w:t>
      </w:r>
      <w:r w:rsidR="00C4118E">
        <w:rPr>
          <w:rFonts w:eastAsiaTheme="minorHAnsi"/>
        </w:rPr>
        <w:t>Figures</w:t>
      </w:r>
    </w:p>
    <w:p w14:paraId="2AD6D5AD" w14:textId="61F89D1B" w:rsidR="00C4118E" w:rsidRDefault="00C30E44" w:rsidP="00C4118E">
      <w:pPr>
        <w:spacing w:after="200" w:line="360" w:lineRule="auto"/>
        <w:jc w:val="center"/>
        <w:rPr>
          <w:rFonts w:eastAsiaTheme="minorHAnsi"/>
        </w:rPr>
      </w:pPr>
      <w:r>
        <w:rPr>
          <w:rFonts w:eastAsiaTheme="minorHAnsi"/>
        </w:rPr>
        <w:t xml:space="preserve">4 </w:t>
      </w:r>
      <w:r w:rsidR="00C4118E">
        <w:rPr>
          <w:rFonts w:eastAsiaTheme="minorHAnsi"/>
        </w:rPr>
        <w:t>Tables</w:t>
      </w:r>
    </w:p>
    <w:p w14:paraId="534125E6" w14:textId="7AAA9F7E" w:rsidR="004C2AD2" w:rsidRPr="004C090A" w:rsidRDefault="004C2AD2" w:rsidP="00C4118E">
      <w:pPr>
        <w:spacing w:after="200" w:line="360" w:lineRule="auto"/>
        <w:jc w:val="center"/>
        <w:rPr>
          <w:rFonts w:eastAsiaTheme="minorHAnsi"/>
        </w:rPr>
      </w:pPr>
      <w:r>
        <w:rPr>
          <w:rFonts w:eastAsiaTheme="minorHAnsi"/>
        </w:rPr>
        <w:t>Accompanying data table</w:t>
      </w:r>
      <w:r w:rsidR="00C6069B">
        <w:rPr>
          <w:rFonts w:eastAsiaTheme="minorHAnsi"/>
        </w:rPr>
        <w:t xml:space="preserve"> in Excel Spreadsheet</w:t>
      </w:r>
    </w:p>
    <w:p w14:paraId="0ED029A3" w14:textId="77777777" w:rsidR="00C4118E" w:rsidRDefault="00C4118E" w:rsidP="00C4118E">
      <w:pPr>
        <w:spacing w:after="200" w:line="360" w:lineRule="auto"/>
        <w:rPr>
          <w:b/>
          <w:sz w:val="32"/>
        </w:rPr>
      </w:pPr>
    </w:p>
    <w:p w14:paraId="62DA193F" w14:textId="77777777" w:rsidR="00C4118E" w:rsidRDefault="00C4118E" w:rsidP="00C4118E">
      <w:pPr>
        <w:spacing w:after="200" w:line="360" w:lineRule="auto"/>
        <w:rPr>
          <w:b/>
          <w:sz w:val="32"/>
        </w:rPr>
      </w:pPr>
    </w:p>
    <w:p w14:paraId="64076737" w14:textId="77777777" w:rsidR="00C4118E" w:rsidRDefault="00C4118E" w:rsidP="00C4118E">
      <w:pPr>
        <w:spacing w:line="360" w:lineRule="auto"/>
        <w:rPr>
          <w:rFonts w:eastAsiaTheme="majorEastAsia" w:cs="Times New Roman"/>
          <w:b/>
          <w:bCs/>
          <w:kern w:val="36"/>
          <w:szCs w:val="48"/>
        </w:rPr>
      </w:pPr>
      <w:r>
        <w:rPr>
          <w:rFonts w:eastAsiaTheme="majorEastAsia"/>
        </w:rPr>
        <w:br w:type="page"/>
      </w:r>
    </w:p>
    <w:p w14:paraId="0B0FA750" w14:textId="19AFF94A" w:rsidR="00C4118E" w:rsidRPr="004C090A" w:rsidRDefault="00552984" w:rsidP="00FA55FB">
      <w:pPr>
        <w:pStyle w:val="Heading1"/>
        <w:keepLines w:val="0"/>
        <w:numPr>
          <w:ilvl w:val="0"/>
          <w:numId w:val="0"/>
        </w:numPr>
        <w:spacing w:before="100" w:beforeAutospacing="1" w:after="100" w:afterAutospacing="1" w:line="360" w:lineRule="auto"/>
      </w:pPr>
      <w:bookmarkStart w:id="0" w:name="_Toc495844511"/>
      <w:r>
        <w:lastRenderedPageBreak/>
        <w:t>Acknowledgements</w:t>
      </w:r>
      <w:bookmarkEnd w:id="0"/>
    </w:p>
    <w:p w14:paraId="7538BE82" w14:textId="71CF15EC" w:rsidR="00C4118E" w:rsidRPr="00C37ECF" w:rsidRDefault="00C4118E" w:rsidP="00DE0245">
      <w:r w:rsidRPr="00C37ECF">
        <w:t>Funding for this work was provided by RPSEA/NETL contract no 12122-95/DE-AC26-07NT42677 to the Colorado School of Mines and substantial state cost-share through the Colorado Energy Research Collaboratory (a consortium of the Colorado School of Mines, Colorado State University, the University of Colorado Boulder and the National Renewable Energy Laboratory).</w:t>
      </w:r>
      <w:r>
        <w:t xml:space="preserve"> </w:t>
      </w:r>
      <w:r w:rsidRPr="00C37ECF">
        <w:t>The National Oceanic and Atmospheric Administration provided significant in-kind support and funding from the NOAA Climate Program Office grant NA14OAR4310142.</w:t>
      </w:r>
      <w:r>
        <w:t xml:space="preserve"> </w:t>
      </w:r>
      <w:r w:rsidRPr="00C37ECF">
        <w:t>In kind support was received through the National Science Foundation AirWaterGas Sustainability Research Project (Cooperative Agreement No. CBET-1240584). This study was also supported by substantial additional financial, data and/or site access contributions by Southwestern Energy, XTO</w:t>
      </w:r>
      <w:r w:rsidR="009D2686">
        <w:t xml:space="preserve"> Energy, a subsidiary of ExxonMobil</w:t>
      </w:r>
      <w:r w:rsidRPr="00C37ECF">
        <w:t>, Chevron, Statoil and the American Gas Association.</w:t>
      </w:r>
      <w:r>
        <w:t xml:space="preserve"> </w:t>
      </w:r>
      <w:r w:rsidRPr="00C37ECF">
        <w:t>Additional data and/or site access was provided by CenterPoint, Enable, Kinder Morgan, and BHP Billiton.</w:t>
      </w:r>
    </w:p>
    <w:sdt>
      <w:sdtPr>
        <w:rPr>
          <w:rFonts w:ascii="Times New Roman" w:eastAsia="Batang" w:hAnsi="Times New Roman" w:cstheme="minorBidi"/>
          <w:color w:val="auto"/>
          <w:sz w:val="24"/>
          <w:szCs w:val="22"/>
        </w:rPr>
        <w:id w:val="-885796074"/>
        <w:docPartObj>
          <w:docPartGallery w:val="Table of Contents"/>
          <w:docPartUnique/>
        </w:docPartObj>
      </w:sdtPr>
      <w:sdtEndPr>
        <w:rPr>
          <w:b/>
          <w:bCs/>
          <w:noProof/>
        </w:rPr>
      </w:sdtEndPr>
      <w:sdtContent>
        <w:p w14:paraId="107C79EB" w14:textId="2E1137E6" w:rsidR="00100B80" w:rsidRDefault="00100B80">
          <w:pPr>
            <w:pStyle w:val="TOCHeading"/>
          </w:pPr>
          <w:r>
            <w:t>Contents</w:t>
          </w:r>
        </w:p>
        <w:p w14:paraId="749D5B42" w14:textId="1AD9813A" w:rsidR="00C432DA" w:rsidRDefault="00100B80">
          <w:pPr>
            <w:pStyle w:val="TOC1"/>
            <w:rPr>
              <w:rFonts w:cstheme="minorBidi"/>
              <w:noProof/>
            </w:rPr>
          </w:pPr>
          <w:r>
            <w:fldChar w:fldCharType="begin"/>
          </w:r>
          <w:r>
            <w:instrText xml:space="preserve"> TOC \o "1-3" \h \z \u </w:instrText>
          </w:r>
          <w:r>
            <w:fldChar w:fldCharType="separate"/>
          </w:r>
          <w:hyperlink w:anchor="_Toc495844511" w:history="1">
            <w:r w:rsidR="00C432DA" w:rsidRPr="005329C9">
              <w:rPr>
                <w:rStyle w:val="Hyperlink"/>
                <w:noProof/>
              </w:rPr>
              <w:t>Acknowledgements</w:t>
            </w:r>
            <w:r w:rsidR="00C432DA">
              <w:rPr>
                <w:noProof/>
                <w:webHidden/>
              </w:rPr>
              <w:tab/>
            </w:r>
            <w:r w:rsidR="00C432DA">
              <w:rPr>
                <w:noProof/>
                <w:webHidden/>
              </w:rPr>
              <w:fldChar w:fldCharType="begin"/>
            </w:r>
            <w:r w:rsidR="00C432DA">
              <w:rPr>
                <w:noProof/>
                <w:webHidden/>
              </w:rPr>
              <w:instrText xml:space="preserve"> PAGEREF _Toc495844511 \h </w:instrText>
            </w:r>
            <w:r w:rsidR="00C432DA">
              <w:rPr>
                <w:noProof/>
                <w:webHidden/>
              </w:rPr>
            </w:r>
            <w:r w:rsidR="00C432DA">
              <w:rPr>
                <w:noProof/>
                <w:webHidden/>
              </w:rPr>
              <w:fldChar w:fldCharType="separate"/>
            </w:r>
            <w:r w:rsidR="00C432DA">
              <w:rPr>
                <w:noProof/>
                <w:webHidden/>
              </w:rPr>
              <w:t>2</w:t>
            </w:r>
            <w:r w:rsidR="00C432DA">
              <w:rPr>
                <w:noProof/>
                <w:webHidden/>
              </w:rPr>
              <w:fldChar w:fldCharType="end"/>
            </w:r>
          </w:hyperlink>
        </w:p>
        <w:p w14:paraId="53C2E697" w14:textId="473FA85C" w:rsidR="00C432DA" w:rsidRDefault="00C432DA">
          <w:pPr>
            <w:pStyle w:val="TOC2"/>
            <w:rPr>
              <w:rFonts w:cstheme="minorBidi"/>
              <w:noProof/>
            </w:rPr>
          </w:pPr>
          <w:hyperlink w:anchor="_Toc495844512" w:history="1">
            <w:r w:rsidRPr="005329C9">
              <w:rPr>
                <w:rStyle w:val="Hyperlink"/>
                <w:noProof/>
              </w:rPr>
              <w:t>Table of Figures</w:t>
            </w:r>
            <w:r>
              <w:rPr>
                <w:noProof/>
                <w:webHidden/>
              </w:rPr>
              <w:tab/>
            </w:r>
            <w:r>
              <w:rPr>
                <w:noProof/>
                <w:webHidden/>
              </w:rPr>
              <w:fldChar w:fldCharType="begin"/>
            </w:r>
            <w:r>
              <w:rPr>
                <w:noProof/>
                <w:webHidden/>
              </w:rPr>
              <w:instrText xml:space="preserve"> PAGEREF _Toc495844512 \h </w:instrText>
            </w:r>
            <w:r>
              <w:rPr>
                <w:noProof/>
                <w:webHidden/>
              </w:rPr>
            </w:r>
            <w:r>
              <w:rPr>
                <w:noProof/>
                <w:webHidden/>
              </w:rPr>
              <w:fldChar w:fldCharType="separate"/>
            </w:r>
            <w:r>
              <w:rPr>
                <w:noProof/>
                <w:webHidden/>
              </w:rPr>
              <w:t>3</w:t>
            </w:r>
            <w:r>
              <w:rPr>
                <w:noProof/>
                <w:webHidden/>
              </w:rPr>
              <w:fldChar w:fldCharType="end"/>
            </w:r>
          </w:hyperlink>
        </w:p>
        <w:p w14:paraId="7715132E" w14:textId="57782E3A" w:rsidR="00C432DA" w:rsidRDefault="00C432DA">
          <w:pPr>
            <w:pStyle w:val="TOC2"/>
            <w:rPr>
              <w:rFonts w:cstheme="minorBidi"/>
              <w:noProof/>
            </w:rPr>
          </w:pPr>
          <w:hyperlink w:anchor="_Toc495844513" w:history="1">
            <w:r w:rsidRPr="005329C9">
              <w:rPr>
                <w:rStyle w:val="Hyperlink"/>
                <w:noProof/>
              </w:rPr>
              <w:t>Table of Tables</w:t>
            </w:r>
            <w:r>
              <w:rPr>
                <w:noProof/>
                <w:webHidden/>
              </w:rPr>
              <w:tab/>
            </w:r>
            <w:r>
              <w:rPr>
                <w:noProof/>
                <w:webHidden/>
              </w:rPr>
              <w:fldChar w:fldCharType="begin"/>
            </w:r>
            <w:r>
              <w:rPr>
                <w:noProof/>
                <w:webHidden/>
              </w:rPr>
              <w:instrText xml:space="preserve"> PAGEREF _Toc495844513 \h </w:instrText>
            </w:r>
            <w:r>
              <w:rPr>
                <w:noProof/>
                <w:webHidden/>
              </w:rPr>
            </w:r>
            <w:r>
              <w:rPr>
                <w:noProof/>
                <w:webHidden/>
              </w:rPr>
              <w:fldChar w:fldCharType="separate"/>
            </w:r>
            <w:r>
              <w:rPr>
                <w:noProof/>
                <w:webHidden/>
              </w:rPr>
              <w:t>4</w:t>
            </w:r>
            <w:r>
              <w:rPr>
                <w:noProof/>
                <w:webHidden/>
              </w:rPr>
              <w:fldChar w:fldCharType="end"/>
            </w:r>
          </w:hyperlink>
        </w:p>
        <w:p w14:paraId="7E8DD43A" w14:textId="7905B26E" w:rsidR="00C432DA" w:rsidRDefault="00C432DA">
          <w:pPr>
            <w:pStyle w:val="TOC1"/>
            <w:rPr>
              <w:rFonts w:cstheme="minorBidi"/>
              <w:noProof/>
            </w:rPr>
          </w:pPr>
          <w:hyperlink w:anchor="_Toc495844514" w:history="1">
            <w:r w:rsidRPr="005329C9">
              <w:rPr>
                <w:rStyle w:val="Hyperlink"/>
                <w:noProof/>
              </w:rPr>
              <w:t>S1</w:t>
            </w:r>
            <w:r>
              <w:rPr>
                <w:rFonts w:cstheme="minorBidi"/>
                <w:noProof/>
              </w:rPr>
              <w:tab/>
            </w:r>
            <w:r w:rsidRPr="005329C9">
              <w:rPr>
                <w:rStyle w:val="Hyperlink"/>
                <w:noProof/>
              </w:rPr>
              <w:t>Description of Gathering Lines and Auxiliary Equipment</w:t>
            </w:r>
            <w:r>
              <w:rPr>
                <w:noProof/>
                <w:webHidden/>
              </w:rPr>
              <w:tab/>
            </w:r>
            <w:r>
              <w:rPr>
                <w:noProof/>
                <w:webHidden/>
              </w:rPr>
              <w:fldChar w:fldCharType="begin"/>
            </w:r>
            <w:r>
              <w:rPr>
                <w:noProof/>
                <w:webHidden/>
              </w:rPr>
              <w:instrText xml:space="preserve"> PAGEREF _Toc495844514 \h </w:instrText>
            </w:r>
            <w:r>
              <w:rPr>
                <w:noProof/>
                <w:webHidden/>
              </w:rPr>
            </w:r>
            <w:r>
              <w:rPr>
                <w:noProof/>
                <w:webHidden/>
              </w:rPr>
              <w:fldChar w:fldCharType="separate"/>
            </w:r>
            <w:r>
              <w:rPr>
                <w:noProof/>
                <w:webHidden/>
              </w:rPr>
              <w:t>5</w:t>
            </w:r>
            <w:r>
              <w:rPr>
                <w:noProof/>
                <w:webHidden/>
              </w:rPr>
              <w:fldChar w:fldCharType="end"/>
            </w:r>
          </w:hyperlink>
        </w:p>
        <w:p w14:paraId="2213B37A" w14:textId="48624FB7" w:rsidR="00C432DA" w:rsidRDefault="00C432DA">
          <w:pPr>
            <w:pStyle w:val="TOC1"/>
            <w:rPr>
              <w:rFonts w:cstheme="minorBidi"/>
              <w:noProof/>
            </w:rPr>
          </w:pPr>
          <w:hyperlink w:anchor="_Toc495844515" w:history="1">
            <w:r w:rsidRPr="005329C9">
              <w:rPr>
                <w:rStyle w:val="Hyperlink"/>
                <w:noProof/>
              </w:rPr>
              <w:t>S2</w:t>
            </w:r>
            <w:r>
              <w:rPr>
                <w:rFonts w:cstheme="minorBidi"/>
                <w:noProof/>
              </w:rPr>
              <w:tab/>
            </w:r>
            <w:r w:rsidRPr="005329C9">
              <w:rPr>
                <w:rStyle w:val="Hyperlink"/>
                <w:noProof/>
              </w:rPr>
              <w:t>Study Area Definition and Pipeline Selection</w:t>
            </w:r>
            <w:r>
              <w:rPr>
                <w:noProof/>
                <w:webHidden/>
              </w:rPr>
              <w:tab/>
            </w:r>
            <w:r>
              <w:rPr>
                <w:noProof/>
                <w:webHidden/>
              </w:rPr>
              <w:fldChar w:fldCharType="begin"/>
            </w:r>
            <w:r>
              <w:rPr>
                <w:noProof/>
                <w:webHidden/>
              </w:rPr>
              <w:instrText xml:space="preserve"> PAGEREF _Toc495844515 \h </w:instrText>
            </w:r>
            <w:r>
              <w:rPr>
                <w:noProof/>
                <w:webHidden/>
              </w:rPr>
            </w:r>
            <w:r>
              <w:rPr>
                <w:noProof/>
                <w:webHidden/>
              </w:rPr>
              <w:fldChar w:fldCharType="separate"/>
            </w:r>
            <w:r>
              <w:rPr>
                <w:noProof/>
                <w:webHidden/>
              </w:rPr>
              <w:t>7</w:t>
            </w:r>
            <w:r>
              <w:rPr>
                <w:noProof/>
                <w:webHidden/>
              </w:rPr>
              <w:fldChar w:fldCharType="end"/>
            </w:r>
          </w:hyperlink>
        </w:p>
        <w:p w14:paraId="68D91347" w14:textId="5D516EDC" w:rsidR="00C432DA" w:rsidRDefault="00C432DA">
          <w:pPr>
            <w:pStyle w:val="TOC2"/>
            <w:rPr>
              <w:rFonts w:cstheme="minorBidi"/>
              <w:noProof/>
            </w:rPr>
          </w:pPr>
          <w:hyperlink w:anchor="_Toc495844516" w:history="1">
            <w:r w:rsidRPr="005329C9">
              <w:rPr>
                <w:rStyle w:val="Hyperlink"/>
                <w:rFonts w:eastAsiaTheme="minorHAnsi"/>
                <w:noProof/>
              </w:rPr>
              <w:t>S2.1</w:t>
            </w:r>
            <w:r>
              <w:rPr>
                <w:rFonts w:cstheme="minorBidi"/>
                <w:noProof/>
              </w:rPr>
              <w:tab/>
            </w:r>
            <w:r w:rsidRPr="005329C9">
              <w:rPr>
                <w:rStyle w:val="Hyperlink"/>
                <w:rFonts w:eastAsiaTheme="minorHAnsi"/>
                <w:noProof/>
              </w:rPr>
              <w:t>Measuring Rights of Way (ROWs)</w:t>
            </w:r>
            <w:r>
              <w:rPr>
                <w:noProof/>
                <w:webHidden/>
              </w:rPr>
              <w:tab/>
            </w:r>
            <w:r>
              <w:rPr>
                <w:noProof/>
                <w:webHidden/>
              </w:rPr>
              <w:fldChar w:fldCharType="begin"/>
            </w:r>
            <w:r>
              <w:rPr>
                <w:noProof/>
                <w:webHidden/>
              </w:rPr>
              <w:instrText xml:space="preserve"> PAGEREF _Toc495844516 \h </w:instrText>
            </w:r>
            <w:r>
              <w:rPr>
                <w:noProof/>
                <w:webHidden/>
              </w:rPr>
            </w:r>
            <w:r>
              <w:rPr>
                <w:noProof/>
                <w:webHidden/>
              </w:rPr>
              <w:fldChar w:fldCharType="separate"/>
            </w:r>
            <w:r>
              <w:rPr>
                <w:noProof/>
                <w:webHidden/>
              </w:rPr>
              <w:t>8</w:t>
            </w:r>
            <w:r>
              <w:rPr>
                <w:noProof/>
                <w:webHidden/>
              </w:rPr>
              <w:fldChar w:fldCharType="end"/>
            </w:r>
          </w:hyperlink>
        </w:p>
        <w:p w14:paraId="6AC58154" w14:textId="050D8167" w:rsidR="00C432DA" w:rsidRDefault="00C432DA">
          <w:pPr>
            <w:pStyle w:val="TOC1"/>
            <w:rPr>
              <w:rFonts w:cstheme="minorBidi"/>
              <w:noProof/>
            </w:rPr>
          </w:pPr>
          <w:hyperlink w:anchor="_Toc495844517" w:history="1">
            <w:r w:rsidRPr="005329C9">
              <w:rPr>
                <w:rStyle w:val="Hyperlink"/>
                <w:noProof/>
              </w:rPr>
              <w:t>S3</w:t>
            </w:r>
            <w:r>
              <w:rPr>
                <w:rFonts w:cstheme="minorBidi"/>
                <w:noProof/>
              </w:rPr>
              <w:tab/>
            </w:r>
            <w:r w:rsidRPr="005329C9">
              <w:rPr>
                <w:rStyle w:val="Hyperlink"/>
                <w:noProof/>
              </w:rPr>
              <w:t>Measurement Equipment used in Study</w:t>
            </w:r>
            <w:r>
              <w:rPr>
                <w:noProof/>
                <w:webHidden/>
              </w:rPr>
              <w:tab/>
            </w:r>
            <w:r>
              <w:rPr>
                <w:noProof/>
                <w:webHidden/>
              </w:rPr>
              <w:fldChar w:fldCharType="begin"/>
            </w:r>
            <w:r>
              <w:rPr>
                <w:noProof/>
                <w:webHidden/>
              </w:rPr>
              <w:instrText xml:space="preserve"> PAGEREF _Toc495844517 \h </w:instrText>
            </w:r>
            <w:r>
              <w:rPr>
                <w:noProof/>
                <w:webHidden/>
              </w:rPr>
            </w:r>
            <w:r>
              <w:rPr>
                <w:noProof/>
                <w:webHidden/>
              </w:rPr>
              <w:fldChar w:fldCharType="separate"/>
            </w:r>
            <w:r>
              <w:rPr>
                <w:noProof/>
                <w:webHidden/>
              </w:rPr>
              <w:t>10</w:t>
            </w:r>
            <w:r>
              <w:rPr>
                <w:noProof/>
                <w:webHidden/>
              </w:rPr>
              <w:fldChar w:fldCharType="end"/>
            </w:r>
          </w:hyperlink>
        </w:p>
        <w:p w14:paraId="35FF5AFE" w14:textId="3AA5638B" w:rsidR="00C432DA" w:rsidRDefault="00C432DA">
          <w:pPr>
            <w:pStyle w:val="TOC2"/>
            <w:rPr>
              <w:rFonts w:cstheme="minorBidi"/>
              <w:noProof/>
            </w:rPr>
          </w:pPr>
          <w:hyperlink w:anchor="_Toc495844518" w:history="1">
            <w:r w:rsidRPr="005329C9">
              <w:rPr>
                <w:rStyle w:val="Hyperlink"/>
                <w:noProof/>
              </w:rPr>
              <w:t>S3.1</w:t>
            </w:r>
            <w:r>
              <w:rPr>
                <w:rFonts w:cstheme="minorBidi"/>
                <w:noProof/>
              </w:rPr>
              <w:tab/>
            </w:r>
            <w:r w:rsidRPr="005329C9">
              <w:rPr>
                <w:rStyle w:val="Hyperlink"/>
                <w:noProof/>
              </w:rPr>
              <w:t>Vehicle Measurement System (VMS) Efficacy</w:t>
            </w:r>
            <w:r>
              <w:rPr>
                <w:noProof/>
                <w:webHidden/>
              </w:rPr>
              <w:tab/>
            </w:r>
            <w:r>
              <w:rPr>
                <w:noProof/>
                <w:webHidden/>
              </w:rPr>
              <w:fldChar w:fldCharType="begin"/>
            </w:r>
            <w:r>
              <w:rPr>
                <w:noProof/>
                <w:webHidden/>
              </w:rPr>
              <w:instrText xml:space="preserve"> PAGEREF _Toc495844518 \h </w:instrText>
            </w:r>
            <w:r>
              <w:rPr>
                <w:noProof/>
                <w:webHidden/>
              </w:rPr>
            </w:r>
            <w:r>
              <w:rPr>
                <w:noProof/>
                <w:webHidden/>
              </w:rPr>
              <w:fldChar w:fldCharType="separate"/>
            </w:r>
            <w:r>
              <w:rPr>
                <w:noProof/>
                <w:webHidden/>
              </w:rPr>
              <w:t>11</w:t>
            </w:r>
            <w:r>
              <w:rPr>
                <w:noProof/>
                <w:webHidden/>
              </w:rPr>
              <w:fldChar w:fldCharType="end"/>
            </w:r>
          </w:hyperlink>
        </w:p>
        <w:p w14:paraId="20529645" w14:textId="0294EBA1" w:rsidR="00C432DA" w:rsidRDefault="00C432DA">
          <w:pPr>
            <w:pStyle w:val="TOC2"/>
            <w:rPr>
              <w:rFonts w:cstheme="minorBidi"/>
              <w:noProof/>
            </w:rPr>
          </w:pPr>
          <w:hyperlink w:anchor="_Toc495844519" w:history="1">
            <w:r w:rsidRPr="005329C9">
              <w:rPr>
                <w:rStyle w:val="Hyperlink"/>
                <w:noProof/>
              </w:rPr>
              <w:t>S3.2</w:t>
            </w:r>
            <w:r>
              <w:rPr>
                <w:rFonts w:cstheme="minorBidi"/>
                <w:noProof/>
              </w:rPr>
              <w:tab/>
            </w:r>
            <w:r w:rsidRPr="005329C9">
              <w:rPr>
                <w:rStyle w:val="Hyperlink"/>
                <w:noProof/>
              </w:rPr>
              <w:t>High Flow Uncertainty for Underground Leaks</w:t>
            </w:r>
            <w:r>
              <w:rPr>
                <w:noProof/>
                <w:webHidden/>
              </w:rPr>
              <w:tab/>
            </w:r>
            <w:r>
              <w:rPr>
                <w:noProof/>
                <w:webHidden/>
              </w:rPr>
              <w:fldChar w:fldCharType="begin"/>
            </w:r>
            <w:r>
              <w:rPr>
                <w:noProof/>
                <w:webHidden/>
              </w:rPr>
              <w:instrText xml:space="preserve"> PAGEREF _Toc495844519 \h </w:instrText>
            </w:r>
            <w:r>
              <w:rPr>
                <w:noProof/>
                <w:webHidden/>
              </w:rPr>
            </w:r>
            <w:r>
              <w:rPr>
                <w:noProof/>
                <w:webHidden/>
              </w:rPr>
              <w:fldChar w:fldCharType="separate"/>
            </w:r>
            <w:r>
              <w:rPr>
                <w:noProof/>
                <w:webHidden/>
              </w:rPr>
              <w:t>12</w:t>
            </w:r>
            <w:r>
              <w:rPr>
                <w:noProof/>
                <w:webHidden/>
              </w:rPr>
              <w:fldChar w:fldCharType="end"/>
            </w:r>
          </w:hyperlink>
        </w:p>
        <w:p w14:paraId="1B5BA04C" w14:textId="51DA7838" w:rsidR="00C432DA" w:rsidRDefault="00C432DA">
          <w:pPr>
            <w:pStyle w:val="TOC1"/>
            <w:rPr>
              <w:rFonts w:cstheme="minorBidi"/>
              <w:noProof/>
            </w:rPr>
          </w:pPr>
          <w:hyperlink w:anchor="_Toc495844520" w:history="1">
            <w:r w:rsidRPr="005329C9">
              <w:rPr>
                <w:rStyle w:val="Hyperlink"/>
                <w:noProof/>
              </w:rPr>
              <w:t>S4</w:t>
            </w:r>
            <w:r>
              <w:rPr>
                <w:rFonts w:cstheme="minorBidi"/>
                <w:noProof/>
              </w:rPr>
              <w:tab/>
            </w:r>
            <w:r w:rsidRPr="005329C9">
              <w:rPr>
                <w:rStyle w:val="Hyperlink"/>
                <w:noProof/>
              </w:rPr>
              <w:t>Measurement &amp; Modeling Methods</w:t>
            </w:r>
            <w:r>
              <w:rPr>
                <w:noProof/>
                <w:webHidden/>
              </w:rPr>
              <w:tab/>
            </w:r>
            <w:r>
              <w:rPr>
                <w:noProof/>
                <w:webHidden/>
              </w:rPr>
              <w:fldChar w:fldCharType="begin"/>
            </w:r>
            <w:r>
              <w:rPr>
                <w:noProof/>
                <w:webHidden/>
              </w:rPr>
              <w:instrText xml:space="preserve"> PAGEREF _Toc495844520 \h </w:instrText>
            </w:r>
            <w:r>
              <w:rPr>
                <w:noProof/>
                <w:webHidden/>
              </w:rPr>
            </w:r>
            <w:r>
              <w:rPr>
                <w:noProof/>
                <w:webHidden/>
              </w:rPr>
              <w:fldChar w:fldCharType="separate"/>
            </w:r>
            <w:r>
              <w:rPr>
                <w:noProof/>
                <w:webHidden/>
              </w:rPr>
              <w:t>13</w:t>
            </w:r>
            <w:r>
              <w:rPr>
                <w:noProof/>
                <w:webHidden/>
              </w:rPr>
              <w:fldChar w:fldCharType="end"/>
            </w:r>
          </w:hyperlink>
        </w:p>
        <w:p w14:paraId="2521452C" w14:textId="55960916" w:rsidR="00C432DA" w:rsidRDefault="00C432DA">
          <w:pPr>
            <w:pStyle w:val="TOC2"/>
            <w:rPr>
              <w:rFonts w:cstheme="minorBidi"/>
              <w:noProof/>
            </w:rPr>
          </w:pPr>
          <w:hyperlink w:anchor="_Toc495844521" w:history="1">
            <w:r w:rsidRPr="005329C9">
              <w:rPr>
                <w:rStyle w:val="Hyperlink"/>
                <w:noProof/>
              </w:rPr>
              <w:t>S4.1</w:t>
            </w:r>
            <w:r>
              <w:rPr>
                <w:rFonts w:cstheme="minorBidi"/>
                <w:noProof/>
              </w:rPr>
              <w:tab/>
            </w:r>
            <w:r w:rsidRPr="005329C9">
              <w:rPr>
                <w:rStyle w:val="Hyperlink"/>
                <w:noProof/>
              </w:rPr>
              <w:t>Measurement Methods</w:t>
            </w:r>
            <w:r>
              <w:rPr>
                <w:noProof/>
                <w:webHidden/>
              </w:rPr>
              <w:tab/>
            </w:r>
            <w:r>
              <w:rPr>
                <w:noProof/>
                <w:webHidden/>
              </w:rPr>
              <w:fldChar w:fldCharType="begin"/>
            </w:r>
            <w:r>
              <w:rPr>
                <w:noProof/>
                <w:webHidden/>
              </w:rPr>
              <w:instrText xml:space="preserve"> PAGEREF _Toc495844521 \h </w:instrText>
            </w:r>
            <w:r>
              <w:rPr>
                <w:noProof/>
                <w:webHidden/>
              </w:rPr>
            </w:r>
            <w:r>
              <w:rPr>
                <w:noProof/>
                <w:webHidden/>
              </w:rPr>
              <w:fldChar w:fldCharType="separate"/>
            </w:r>
            <w:r>
              <w:rPr>
                <w:noProof/>
                <w:webHidden/>
              </w:rPr>
              <w:t>13</w:t>
            </w:r>
            <w:r>
              <w:rPr>
                <w:noProof/>
                <w:webHidden/>
              </w:rPr>
              <w:fldChar w:fldCharType="end"/>
            </w:r>
          </w:hyperlink>
        </w:p>
        <w:p w14:paraId="0867805B" w14:textId="220C744F" w:rsidR="00C432DA" w:rsidRDefault="00C432DA">
          <w:pPr>
            <w:pStyle w:val="TOC2"/>
            <w:rPr>
              <w:rFonts w:cstheme="minorBidi"/>
              <w:noProof/>
            </w:rPr>
          </w:pPr>
          <w:hyperlink w:anchor="_Toc495844522" w:history="1">
            <w:r w:rsidRPr="005329C9">
              <w:rPr>
                <w:rStyle w:val="Hyperlink"/>
                <w:noProof/>
              </w:rPr>
              <w:t>S4.2</w:t>
            </w:r>
            <w:r>
              <w:rPr>
                <w:rFonts w:cstheme="minorBidi"/>
                <w:noProof/>
              </w:rPr>
              <w:tab/>
            </w:r>
            <w:r w:rsidRPr="005329C9">
              <w:rPr>
                <w:rStyle w:val="Hyperlink"/>
                <w:noProof/>
              </w:rPr>
              <w:t>Model Methods</w:t>
            </w:r>
            <w:r>
              <w:rPr>
                <w:noProof/>
                <w:webHidden/>
              </w:rPr>
              <w:tab/>
            </w:r>
            <w:r>
              <w:rPr>
                <w:noProof/>
                <w:webHidden/>
              </w:rPr>
              <w:fldChar w:fldCharType="begin"/>
            </w:r>
            <w:r>
              <w:rPr>
                <w:noProof/>
                <w:webHidden/>
              </w:rPr>
              <w:instrText xml:space="preserve"> PAGEREF _Toc495844522 \h </w:instrText>
            </w:r>
            <w:r>
              <w:rPr>
                <w:noProof/>
                <w:webHidden/>
              </w:rPr>
            </w:r>
            <w:r>
              <w:rPr>
                <w:noProof/>
                <w:webHidden/>
              </w:rPr>
              <w:fldChar w:fldCharType="separate"/>
            </w:r>
            <w:r>
              <w:rPr>
                <w:noProof/>
                <w:webHidden/>
              </w:rPr>
              <w:t>13</w:t>
            </w:r>
            <w:r>
              <w:rPr>
                <w:noProof/>
                <w:webHidden/>
              </w:rPr>
              <w:fldChar w:fldCharType="end"/>
            </w:r>
          </w:hyperlink>
        </w:p>
        <w:p w14:paraId="05B3CE99" w14:textId="118DEB97" w:rsidR="00C432DA" w:rsidRDefault="00C432DA">
          <w:pPr>
            <w:pStyle w:val="TOC2"/>
            <w:rPr>
              <w:rFonts w:cstheme="minorBidi"/>
              <w:noProof/>
            </w:rPr>
          </w:pPr>
          <w:hyperlink w:anchor="_Toc495844523" w:history="1">
            <w:r w:rsidRPr="005329C9">
              <w:rPr>
                <w:rStyle w:val="Hyperlink"/>
                <w:noProof/>
              </w:rPr>
              <w:t>S4.3</w:t>
            </w:r>
            <w:r>
              <w:rPr>
                <w:rFonts w:cstheme="minorBidi"/>
                <w:noProof/>
              </w:rPr>
              <w:tab/>
            </w:r>
            <w:r w:rsidRPr="005329C9">
              <w:rPr>
                <w:rStyle w:val="Hyperlink"/>
                <w:noProof/>
              </w:rPr>
              <w:t>Gathering Pipeline Emissions</w:t>
            </w:r>
            <w:r>
              <w:rPr>
                <w:noProof/>
                <w:webHidden/>
              </w:rPr>
              <w:tab/>
            </w:r>
            <w:r>
              <w:rPr>
                <w:noProof/>
                <w:webHidden/>
              </w:rPr>
              <w:fldChar w:fldCharType="begin"/>
            </w:r>
            <w:r>
              <w:rPr>
                <w:noProof/>
                <w:webHidden/>
              </w:rPr>
              <w:instrText xml:space="preserve"> PAGEREF _Toc495844523 \h </w:instrText>
            </w:r>
            <w:r>
              <w:rPr>
                <w:noProof/>
                <w:webHidden/>
              </w:rPr>
            </w:r>
            <w:r>
              <w:rPr>
                <w:noProof/>
                <w:webHidden/>
              </w:rPr>
              <w:fldChar w:fldCharType="separate"/>
            </w:r>
            <w:r>
              <w:rPr>
                <w:noProof/>
                <w:webHidden/>
              </w:rPr>
              <w:t>14</w:t>
            </w:r>
            <w:r>
              <w:rPr>
                <w:noProof/>
                <w:webHidden/>
              </w:rPr>
              <w:fldChar w:fldCharType="end"/>
            </w:r>
          </w:hyperlink>
        </w:p>
        <w:p w14:paraId="5E096526" w14:textId="73137033" w:rsidR="00C432DA" w:rsidRDefault="00C432DA">
          <w:pPr>
            <w:pStyle w:val="TOC3"/>
            <w:tabs>
              <w:tab w:val="left" w:pos="1320"/>
              <w:tab w:val="right" w:leader="dot" w:pos="9350"/>
            </w:tabs>
            <w:rPr>
              <w:rFonts w:cstheme="minorBidi"/>
              <w:noProof/>
            </w:rPr>
          </w:pPr>
          <w:hyperlink w:anchor="_Toc495844524" w:history="1">
            <w:r w:rsidRPr="005329C9">
              <w:rPr>
                <w:rStyle w:val="Hyperlink"/>
                <w:noProof/>
              </w:rPr>
              <w:t>4.3.1</w:t>
            </w:r>
            <w:r>
              <w:rPr>
                <w:rFonts w:cstheme="minorBidi"/>
                <w:noProof/>
              </w:rPr>
              <w:tab/>
            </w:r>
            <w:r w:rsidRPr="005329C9">
              <w:rPr>
                <w:rStyle w:val="Hyperlink"/>
                <w:noProof/>
              </w:rPr>
              <w:t>Pipeline Activity Count</w:t>
            </w:r>
            <w:r>
              <w:rPr>
                <w:noProof/>
                <w:webHidden/>
              </w:rPr>
              <w:tab/>
            </w:r>
            <w:r>
              <w:rPr>
                <w:noProof/>
                <w:webHidden/>
              </w:rPr>
              <w:fldChar w:fldCharType="begin"/>
            </w:r>
            <w:r>
              <w:rPr>
                <w:noProof/>
                <w:webHidden/>
              </w:rPr>
              <w:instrText xml:space="preserve"> PAGEREF _Toc495844524 \h </w:instrText>
            </w:r>
            <w:r>
              <w:rPr>
                <w:noProof/>
                <w:webHidden/>
              </w:rPr>
            </w:r>
            <w:r>
              <w:rPr>
                <w:noProof/>
                <w:webHidden/>
              </w:rPr>
              <w:fldChar w:fldCharType="separate"/>
            </w:r>
            <w:r>
              <w:rPr>
                <w:noProof/>
                <w:webHidden/>
              </w:rPr>
              <w:t>14</w:t>
            </w:r>
            <w:r>
              <w:rPr>
                <w:noProof/>
                <w:webHidden/>
              </w:rPr>
              <w:fldChar w:fldCharType="end"/>
            </w:r>
          </w:hyperlink>
        </w:p>
        <w:p w14:paraId="297A4B08" w14:textId="0E6B1A79" w:rsidR="00C432DA" w:rsidRDefault="00C432DA">
          <w:pPr>
            <w:pStyle w:val="TOC3"/>
            <w:tabs>
              <w:tab w:val="left" w:pos="1320"/>
              <w:tab w:val="right" w:leader="dot" w:pos="9350"/>
            </w:tabs>
            <w:rPr>
              <w:rFonts w:cstheme="minorBidi"/>
              <w:noProof/>
            </w:rPr>
          </w:pPr>
          <w:hyperlink w:anchor="_Toc495844525" w:history="1">
            <w:r w:rsidRPr="005329C9">
              <w:rPr>
                <w:rStyle w:val="Hyperlink"/>
                <w:noProof/>
              </w:rPr>
              <w:t>4.3.2</w:t>
            </w:r>
            <w:r>
              <w:rPr>
                <w:rFonts w:cstheme="minorBidi"/>
                <w:noProof/>
              </w:rPr>
              <w:tab/>
            </w:r>
            <w:r w:rsidRPr="005329C9">
              <w:rPr>
                <w:rStyle w:val="Hyperlink"/>
                <w:noProof/>
              </w:rPr>
              <w:t>Modeling Emission Rate from Underground Pipeline Leaks</w:t>
            </w:r>
            <w:r>
              <w:rPr>
                <w:noProof/>
                <w:webHidden/>
              </w:rPr>
              <w:tab/>
            </w:r>
            <w:r>
              <w:rPr>
                <w:noProof/>
                <w:webHidden/>
              </w:rPr>
              <w:fldChar w:fldCharType="begin"/>
            </w:r>
            <w:r>
              <w:rPr>
                <w:noProof/>
                <w:webHidden/>
              </w:rPr>
              <w:instrText xml:space="preserve"> PAGEREF _Toc495844525 \h </w:instrText>
            </w:r>
            <w:r>
              <w:rPr>
                <w:noProof/>
                <w:webHidden/>
              </w:rPr>
            </w:r>
            <w:r>
              <w:rPr>
                <w:noProof/>
                <w:webHidden/>
              </w:rPr>
              <w:fldChar w:fldCharType="separate"/>
            </w:r>
            <w:r>
              <w:rPr>
                <w:noProof/>
                <w:webHidden/>
              </w:rPr>
              <w:t>14</w:t>
            </w:r>
            <w:r>
              <w:rPr>
                <w:noProof/>
                <w:webHidden/>
              </w:rPr>
              <w:fldChar w:fldCharType="end"/>
            </w:r>
          </w:hyperlink>
        </w:p>
        <w:p w14:paraId="539D3EC8" w14:textId="7016F790" w:rsidR="00C432DA" w:rsidRDefault="00C432DA">
          <w:pPr>
            <w:pStyle w:val="TOC3"/>
            <w:tabs>
              <w:tab w:val="left" w:pos="1320"/>
              <w:tab w:val="right" w:leader="dot" w:pos="9350"/>
            </w:tabs>
            <w:rPr>
              <w:rFonts w:cstheme="minorBidi"/>
              <w:noProof/>
            </w:rPr>
          </w:pPr>
          <w:hyperlink w:anchor="_Toc495844526" w:history="1">
            <w:r w:rsidRPr="005329C9">
              <w:rPr>
                <w:rStyle w:val="Hyperlink"/>
                <w:noProof/>
              </w:rPr>
              <w:t>4.3.3</w:t>
            </w:r>
            <w:r>
              <w:rPr>
                <w:rFonts w:cstheme="minorBidi"/>
                <w:noProof/>
              </w:rPr>
              <w:tab/>
            </w:r>
            <w:r w:rsidRPr="005329C9">
              <w:rPr>
                <w:rStyle w:val="Hyperlink"/>
                <w:noProof/>
              </w:rPr>
              <w:t>Modeling the Frequency of Underground Pipeline Leaks</w:t>
            </w:r>
            <w:r>
              <w:rPr>
                <w:noProof/>
                <w:webHidden/>
              </w:rPr>
              <w:tab/>
            </w:r>
            <w:r>
              <w:rPr>
                <w:noProof/>
                <w:webHidden/>
              </w:rPr>
              <w:fldChar w:fldCharType="begin"/>
            </w:r>
            <w:r>
              <w:rPr>
                <w:noProof/>
                <w:webHidden/>
              </w:rPr>
              <w:instrText xml:space="preserve"> PAGEREF _Toc495844526 \h </w:instrText>
            </w:r>
            <w:r>
              <w:rPr>
                <w:noProof/>
                <w:webHidden/>
              </w:rPr>
            </w:r>
            <w:r>
              <w:rPr>
                <w:noProof/>
                <w:webHidden/>
              </w:rPr>
              <w:fldChar w:fldCharType="separate"/>
            </w:r>
            <w:r>
              <w:rPr>
                <w:noProof/>
                <w:webHidden/>
              </w:rPr>
              <w:t>15</w:t>
            </w:r>
            <w:r>
              <w:rPr>
                <w:noProof/>
                <w:webHidden/>
              </w:rPr>
              <w:fldChar w:fldCharType="end"/>
            </w:r>
          </w:hyperlink>
        </w:p>
        <w:p w14:paraId="527E666E" w14:textId="5CA8B354" w:rsidR="00C432DA" w:rsidRDefault="00C432DA">
          <w:pPr>
            <w:pStyle w:val="TOC2"/>
            <w:rPr>
              <w:rFonts w:cstheme="minorBidi"/>
              <w:noProof/>
            </w:rPr>
          </w:pPr>
          <w:hyperlink w:anchor="_Toc495844527" w:history="1">
            <w:r w:rsidRPr="005329C9">
              <w:rPr>
                <w:rStyle w:val="Hyperlink"/>
                <w:noProof/>
              </w:rPr>
              <w:t>S4.4</w:t>
            </w:r>
            <w:r>
              <w:rPr>
                <w:rFonts w:cstheme="minorBidi"/>
                <w:noProof/>
              </w:rPr>
              <w:tab/>
            </w:r>
            <w:r w:rsidRPr="005329C9">
              <w:rPr>
                <w:rStyle w:val="Hyperlink"/>
                <w:noProof/>
              </w:rPr>
              <w:t>Auxiliary Equipment Counts and Emission Rates</w:t>
            </w:r>
            <w:r>
              <w:rPr>
                <w:noProof/>
                <w:webHidden/>
              </w:rPr>
              <w:tab/>
            </w:r>
            <w:r>
              <w:rPr>
                <w:noProof/>
                <w:webHidden/>
              </w:rPr>
              <w:fldChar w:fldCharType="begin"/>
            </w:r>
            <w:r>
              <w:rPr>
                <w:noProof/>
                <w:webHidden/>
              </w:rPr>
              <w:instrText xml:space="preserve"> PAGEREF _Toc495844527 \h </w:instrText>
            </w:r>
            <w:r>
              <w:rPr>
                <w:noProof/>
                <w:webHidden/>
              </w:rPr>
            </w:r>
            <w:r>
              <w:rPr>
                <w:noProof/>
                <w:webHidden/>
              </w:rPr>
              <w:fldChar w:fldCharType="separate"/>
            </w:r>
            <w:r>
              <w:rPr>
                <w:noProof/>
                <w:webHidden/>
              </w:rPr>
              <w:t>17</w:t>
            </w:r>
            <w:r>
              <w:rPr>
                <w:noProof/>
                <w:webHidden/>
              </w:rPr>
              <w:fldChar w:fldCharType="end"/>
            </w:r>
          </w:hyperlink>
        </w:p>
        <w:p w14:paraId="562C79C1" w14:textId="40779ECA" w:rsidR="00C432DA" w:rsidRDefault="00C432DA">
          <w:pPr>
            <w:pStyle w:val="TOC2"/>
            <w:rPr>
              <w:rFonts w:cstheme="minorBidi"/>
              <w:noProof/>
            </w:rPr>
          </w:pPr>
          <w:hyperlink w:anchor="_Toc495844528" w:history="1">
            <w:r w:rsidRPr="005329C9">
              <w:rPr>
                <w:rStyle w:val="Hyperlink"/>
                <w:noProof/>
              </w:rPr>
              <w:t>S4.5</w:t>
            </w:r>
            <w:r>
              <w:rPr>
                <w:rFonts w:cstheme="minorBidi"/>
                <w:noProof/>
              </w:rPr>
              <w:tab/>
            </w:r>
            <w:r w:rsidRPr="005329C9">
              <w:rPr>
                <w:rStyle w:val="Hyperlink"/>
                <w:noProof/>
              </w:rPr>
              <w:t>Planned Episodic Emissions</w:t>
            </w:r>
            <w:r>
              <w:rPr>
                <w:noProof/>
                <w:webHidden/>
              </w:rPr>
              <w:tab/>
            </w:r>
            <w:r>
              <w:rPr>
                <w:noProof/>
                <w:webHidden/>
              </w:rPr>
              <w:fldChar w:fldCharType="begin"/>
            </w:r>
            <w:r>
              <w:rPr>
                <w:noProof/>
                <w:webHidden/>
              </w:rPr>
              <w:instrText xml:space="preserve"> PAGEREF _Toc495844528 \h </w:instrText>
            </w:r>
            <w:r>
              <w:rPr>
                <w:noProof/>
                <w:webHidden/>
              </w:rPr>
            </w:r>
            <w:r>
              <w:rPr>
                <w:noProof/>
                <w:webHidden/>
              </w:rPr>
              <w:fldChar w:fldCharType="separate"/>
            </w:r>
            <w:r>
              <w:rPr>
                <w:noProof/>
                <w:webHidden/>
              </w:rPr>
              <w:t>18</w:t>
            </w:r>
            <w:r>
              <w:rPr>
                <w:noProof/>
                <w:webHidden/>
              </w:rPr>
              <w:fldChar w:fldCharType="end"/>
            </w:r>
          </w:hyperlink>
        </w:p>
        <w:p w14:paraId="0347BB42" w14:textId="4E3B6331" w:rsidR="00C432DA" w:rsidRDefault="00C432DA">
          <w:pPr>
            <w:pStyle w:val="TOC2"/>
            <w:rPr>
              <w:rFonts w:cstheme="minorBidi"/>
              <w:noProof/>
            </w:rPr>
          </w:pPr>
          <w:hyperlink w:anchor="_Toc495844529" w:history="1">
            <w:r w:rsidRPr="005329C9">
              <w:rPr>
                <w:rStyle w:val="Hyperlink"/>
                <w:noProof/>
              </w:rPr>
              <w:t>S4.6</w:t>
            </w:r>
            <w:r>
              <w:rPr>
                <w:rFonts w:cstheme="minorBidi"/>
                <w:noProof/>
              </w:rPr>
              <w:tab/>
            </w:r>
            <w:r w:rsidRPr="005329C9">
              <w:rPr>
                <w:rStyle w:val="Hyperlink"/>
                <w:noProof/>
              </w:rPr>
              <w:t>Calculation of Comparable Estimates</w:t>
            </w:r>
            <w:r>
              <w:rPr>
                <w:noProof/>
                <w:webHidden/>
              </w:rPr>
              <w:tab/>
            </w:r>
            <w:r>
              <w:rPr>
                <w:noProof/>
                <w:webHidden/>
              </w:rPr>
              <w:fldChar w:fldCharType="begin"/>
            </w:r>
            <w:r>
              <w:rPr>
                <w:noProof/>
                <w:webHidden/>
              </w:rPr>
              <w:instrText xml:space="preserve"> PAGEREF _Toc495844529 \h </w:instrText>
            </w:r>
            <w:r>
              <w:rPr>
                <w:noProof/>
                <w:webHidden/>
              </w:rPr>
            </w:r>
            <w:r>
              <w:rPr>
                <w:noProof/>
                <w:webHidden/>
              </w:rPr>
              <w:fldChar w:fldCharType="separate"/>
            </w:r>
            <w:r>
              <w:rPr>
                <w:noProof/>
                <w:webHidden/>
              </w:rPr>
              <w:t>20</w:t>
            </w:r>
            <w:r>
              <w:rPr>
                <w:noProof/>
                <w:webHidden/>
              </w:rPr>
              <w:fldChar w:fldCharType="end"/>
            </w:r>
          </w:hyperlink>
        </w:p>
        <w:p w14:paraId="71E773CB" w14:textId="5840E247" w:rsidR="00C432DA" w:rsidRDefault="00C432DA">
          <w:pPr>
            <w:pStyle w:val="TOC1"/>
            <w:rPr>
              <w:rFonts w:cstheme="minorBidi"/>
              <w:noProof/>
            </w:rPr>
          </w:pPr>
          <w:hyperlink w:anchor="_Toc495844530" w:history="1">
            <w:r w:rsidRPr="005329C9">
              <w:rPr>
                <w:rStyle w:val="Hyperlink"/>
                <w:noProof/>
              </w:rPr>
              <w:t>S5</w:t>
            </w:r>
            <w:r>
              <w:rPr>
                <w:rFonts w:cstheme="minorBidi"/>
                <w:noProof/>
              </w:rPr>
              <w:tab/>
            </w:r>
            <w:r w:rsidRPr="005329C9">
              <w:rPr>
                <w:rStyle w:val="Hyperlink"/>
                <w:noProof/>
              </w:rPr>
              <w:t>Results &amp; Study Comparisons</w:t>
            </w:r>
            <w:r>
              <w:rPr>
                <w:noProof/>
                <w:webHidden/>
              </w:rPr>
              <w:tab/>
            </w:r>
            <w:r>
              <w:rPr>
                <w:noProof/>
                <w:webHidden/>
              </w:rPr>
              <w:fldChar w:fldCharType="begin"/>
            </w:r>
            <w:r>
              <w:rPr>
                <w:noProof/>
                <w:webHidden/>
              </w:rPr>
              <w:instrText xml:space="preserve"> PAGEREF _Toc495844530 \h </w:instrText>
            </w:r>
            <w:r>
              <w:rPr>
                <w:noProof/>
                <w:webHidden/>
              </w:rPr>
            </w:r>
            <w:r>
              <w:rPr>
                <w:noProof/>
                <w:webHidden/>
              </w:rPr>
              <w:fldChar w:fldCharType="separate"/>
            </w:r>
            <w:r>
              <w:rPr>
                <w:noProof/>
                <w:webHidden/>
              </w:rPr>
              <w:t>23</w:t>
            </w:r>
            <w:r>
              <w:rPr>
                <w:noProof/>
                <w:webHidden/>
              </w:rPr>
              <w:fldChar w:fldCharType="end"/>
            </w:r>
          </w:hyperlink>
        </w:p>
        <w:p w14:paraId="57522204" w14:textId="5DEEB7C1" w:rsidR="00C432DA" w:rsidRDefault="00C432DA">
          <w:pPr>
            <w:pStyle w:val="TOC1"/>
            <w:rPr>
              <w:rFonts w:cstheme="minorBidi"/>
              <w:noProof/>
            </w:rPr>
          </w:pPr>
          <w:hyperlink w:anchor="_Toc495844531" w:history="1">
            <w:r w:rsidRPr="005329C9">
              <w:rPr>
                <w:rStyle w:val="Hyperlink"/>
                <w:noProof/>
              </w:rPr>
              <w:t>S6</w:t>
            </w:r>
            <w:r>
              <w:rPr>
                <w:rFonts w:cstheme="minorBidi"/>
                <w:noProof/>
              </w:rPr>
              <w:tab/>
            </w:r>
            <w:r w:rsidRPr="005329C9">
              <w:rPr>
                <w:rStyle w:val="Hyperlink"/>
                <w:noProof/>
              </w:rPr>
              <w:t>Estimating required size of gathering pipeline measurement campaigns</w:t>
            </w:r>
            <w:r>
              <w:rPr>
                <w:noProof/>
                <w:webHidden/>
              </w:rPr>
              <w:tab/>
            </w:r>
            <w:r>
              <w:rPr>
                <w:noProof/>
                <w:webHidden/>
              </w:rPr>
              <w:fldChar w:fldCharType="begin"/>
            </w:r>
            <w:r>
              <w:rPr>
                <w:noProof/>
                <w:webHidden/>
              </w:rPr>
              <w:instrText xml:space="preserve"> PAGEREF _Toc495844531 \h </w:instrText>
            </w:r>
            <w:r>
              <w:rPr>
                <w:noProof/>
                <w:webHidden/>
              </w:rPr>
            </w:r>
            <w:r>
              <w:rPr>
                <w:noProof/>
                <w:webHidden/>
              </w:rPr>
              <w:fldChar w:fldCharType="separate"/>
            </w:r>
            <w:r>
              <w:rPr>
                <w:noProof/>
                <w:webHidden/>
              </w:rPr>
              <w:t>24</w:t>
            </w:r>
            <w:r>
              <w:rPr>
                <w:noProof/>
                <w:webHidden/>
              </w:rPr>
              <w:fldChar w:fldCharType="end"/>
            </w:r>
          </w:hyperlink>
        </w:p>
        <w:p w14:paraId="04EFDA2F" w14:textId="6DCF8FD7" w:rsidR="00C432DA" w:rsidRDefault="00C432DA">
          <w:pPr>
            <w:pStyle w:val="TOC1"/>
            <w:rPr>
              <w:rFonts w:cstheme="minorBidi"/>
              <w:noProof/>
            </w:rPr>
          </w:pPr>
          <w:hyperlink w:anchor="_Toc495844532" w:history="1">
            <w:r w:rsidRPr="005329C9">
              <w:rPr>
                <w:rStyle w:val="Hyperlink"/>
                <w:noProof/>
              </w:rPr>
              <w:t>References</w:t>
            </w:r>
            <w:r>
              <w:rPr>
                <w:noProof/>
                <w:webHidden/>
              </w:rPr>
              <w:tab/>
            </w:r>
            <w:r>
              <w:rPr>
                <w:noProof/>
                <w:webHidden/>
              </w:rPr>
              <w:fldChar w:fldCharType="begin"/>
            </w:r>
            <w:r>
              <w:rPr>
                <w:noProof/>
                <w:webHidden/>
              </w:rPr>
              <w:instrText xml:space="preserve"> PAGEREF _Toc495844532 \h </w:instrText>
            </w:r>
            <w:r>
              <w:rPr>
                <w:noProof/>
                <w:webHidden/>
              </w:rPr>
            </w:r>
            <w:r>
              <w:rPr>
                <w:noProof/>
                <w:webHidden/>
              </w:rPr>
              <w:fldChar w:fldCharType="separate"/>
            </w:r>
            <w:r>
              <w:rPr>
                <w:noProof/>
                <w:webHidden/>
              </w:rPr>
              <w:t>26</w:t>
            </w:r>
            <w:r>
              <w:rPr>
                <w:noProof/>
                <w:webHidden/>
              </w:rPr>
              <w:fldChar w:fldCharType="end"/>
            </w:r>
          </w:hyperlink>
        </w:p>
        <w:p w14:paraId="125DEE76" w14:textId="59A886F5" w:rsidR="00100B80" w:rsidRDefault="00100B80">
          <w:r>
            <w:rPr>
              <w:b/>
              <w:bCs/>
              <w:noProof/>
            </w:rPr>
            <w:fldChar w:fldCharType="end"/>
          </w:r>
        </w:p>
      </w:sdtContent>
    </w:sdt>
    <w:p w14:paraId="12639F47" w14:textId="77777777" w:rsidR="00C4118E" w:rsidRDefault="00C4118E" w:rsidP="00DE0245">
      <w:pPr>
        <w:pStyle w:val="Heading2"/>
        <w:numPr>
          <w:ilvl w:val="0"/>
          <w:numId w:val="0"/>
        </w:numPr>
        <w:spacing w:before="40" w:after="0" w:line="360" w:lineRule="auto"/>
      </w:pPr>
      <w:bookmarkStart w:id="1" w:name="_Toc495844512"/>
      <w:r>
        <w:t>Table of Figures</w:t>
      </w:r>
      <w:bookmarkEnd w:id="1"/>
    </w:p>
    <w:p w14:paraId="58406DBB" w14:textId="5D1F3A6C" w:rsidR="00C432DA" w:rsidRDefault="00C4118E">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95844487" w:history="1">
        <w:r w:rsidR="00C432DA" w:rsidRPr="004D343C">
          <w:rPr>
            <w:rStyle w:val="Hyperlink"/>
            <w:noProof/>
          </w:rPr>
          <w:t>Figure S1: Schematic of natural gas industry sectors.</w:t>
        </w:r>
        <w:r w:rsidR="00C432DA">
          <w:rPr>
            <w:noProof/>
            <w:webHidden/>
          </w:rPr>
          <w:tab/>
        </w:r>
        <w:r w:rsidR="00C432DA">
          <w:rPr>
            <w:noProof/>
            <w:webHidden/>
          </w:rPr>
          <w:fldChar w:fldCharType="begin"/>
        </w:r>
        <w:r w:rsidR="00C432DA">
          <w:rPr>
            <w:noProof/>
            <w:webHidden/>
          </w:rPr>
          <w:instrText xml:space="preserve"> PAGEREF _Toc495844487 \h </w:instrText>
        </w:r>
        <w:r w:rsidR="00C432DA">
          <w:rPr>
            <w:noProof/>
            <w:webHidden/>
          </w:rPr>
        </w:r>
        <w:r w:rsidR="00C432DA">
          <w:rPr>
            <w:noProof/>
            <w:webHidden/>
          </w:rPr>
          <w:fldChar w:fldCharType="separate"/>
        </w:r>
        <w:r w:rsidR="00C432DA">
          <w:rPr>
            <w:noProof/>
            <w:webHidden/>
          </w:rPr>
          <w:t>5</w:t>
        </w:r>
        <w:r w:rsidR="00C432DA">
          <w:rPr>
            <w:noProof/>
            <w:webHidden/>
          </w:rPr>
          <w:fldChar w:fldCharType="end"/>
        </w:r>
      </w:hyperlink>
    </w:p>
    <w:p w14:paraId="3ABE8390" w14:textId="5C923C8E" w:rsidR="00C432DA" w:rsidRDefault="00C432DA">
      <w:pPr>
        <w:pStyle w:val="TableofFigures"/>
        <w:tabs>
          <w:tab w:val="right" w:leader="dot" w:pos="9350"/>
        </w:tabs>
        <w:rPr>
          <w:rFonts w:eastAsiaTheme="minorEastAsia"/>
          <w:noProof/>
        </w:rPr>
      </w:pPr>
      <w:hyperlink w:anchor="_Toc495844488" w:history="1">
        <w:r w:rsidRPr="004D343C">
          <w:rPr>
            <w:rStyle w:val="Hyperlink"/>
            <w:noProof/>
          </w:rPr>
          <w:t>Figure S2: A typical pig launcher/receiver from the study area.</w:t>
        </w:r>
        <w:r>
          <w:rPr>
            <w:noProof/>
            <w:webHidden/>
          </w:rPr>
          <w:tab/>
        </w:r>
        <w:r>
          <w:rPr>
            <w:noProof/>
            <w:webHidden/>
          </w:rPr>
          <w:fldChar w:fldCharType="begin"/>
        </w:r>
        <w:r>
          <w:rPr>
            <w:noProof/>
            <w:webHidden/>
          </w:rPr>
          <w:instrText xml:space="preserve"> PAGEREF _Toc495844488 \h </w:instrText>
        </w:r>
        <w:r>
          <w:rPr>
            <w:noProof/>
            <w:webHidden/>
          </w:rPr>
        </w:r>
        <w:r>
          <w:rPr>
            <w:noProof/>
            <w:webHidden/>
          </w:rPr>
          <w:fldChar w:fldCharType="separate"/>
        </w:r>
        <w:r>
          <w:rPr>
            <w:noProof/>
            <w:webHidden/>
          </w:rPr>
          <w:t>6</w:t>
        </w:r>
        <w:r>
          <w:rPr>
            <w:noProof/>
            <w:webHidden/>
          </w:rPr>
          <w:fldChar w:fldCharType="end"/>
        </w:r>
      </w:hyperlink>
    </w:p>
    <w:p w14:paraId="39CA02FB" w14:textId="30A3CCC1" w:rsidR="00C432DA" w:rsidRDefault="00C432DA">
      <w:pPr>
        <w:pStyle w:val="TableofFigures"/>
        <w:tabs>
          <w:tab w:val="right" w:leader="dot" w:pos="9350"/>
        </w:tabs>
        <w:rPr>
          <w:rFonts w:eastAsiaTheme="minorEastAsia"/>
          <w:noProof/>
        </w:rPr>
      </w:pPr>
      <w:hyperlink w:anchor="_Toc495844489" w:history="1">
        <w:r w:rsidRPr="004D343C">
          <w:rPr>
            <w:rStyle w:val="Hyperlink"/>
            <w:noProof/>
          </w:rPr>
          <w:t>Figure S3: Schematic of a pigging procedure.</w:t>
        </w:r>
        <w:r>
          <w:rPr>
            <w:noProof/>
            <w:webHidden/>
          </w:rPr>
          <w:tab/>
        </w:r>
        <w:r>
          <w:rPr>
            <w:noProof/>
            <w:webHidden/>
          </w:rPr>
          <w:fldChar w:fldCharType="begin"/>
        </w:r>
        <w:r>
          <w:rPr>
            <w:noProof/>
            <w:webHidden/>
          </w:rPr>
          <w:instrText xml:space="preserve"> PAGEREF _Toc495844489 \h </w:instrText>
        </w:r>
        <w:r>
          <w:rPr>
            <w:noProof/>
            <w:webHidden/>
          </w:rPr>
        </w:r>
        <w:r>
          <w:rPr>
            <w:noProof/>
            <w:webHidden/>
          </w:rPr>
          <w:fldChar w:fldCharType="separate"/>
        </w:r>
        <w:r>
          <w:rPr>
            <w:noProof/>
            <w:webHidden/>
          </w:rPr>
          <w:t>7</w:t>
        </w:r>
        <w:r>
          <w:rPr>
            <w:noProof/>
            <w:webHidden/>
          </w:rPr>
          <w:fldChar w:fldCharType="end"/>
        </w:r>
      </w:hyperlink>
    </w:p>
    <w:p w14:paraId="15E11E98" w14:textId="25245957" w:rsidR="00C432DA" w:rsidRDefault="00C432DA">
      <w:pPr>
        <w:pStyle w:val="TableofFigures"/>
        <w:tabs>
          <w:tab w:val="right" w:leader="dot" w:pos="9350"/>
        </w:tabs>
        <w:rPr>
          <w:rFonts w:eastAsiaTheme="minorEastAsia"/>
          <w:noProof/>
        </w:rPr>
      </w:pPr>
      <w:hyperlink w:anchor="_Toc495844490" w:history="1">
        <w:r w:rsidRPr="004D343C">
          <w:rPr>
            <w:rStyle w:val="Hyperlink"/>
            <w:noProof/>
          </w:rPr>
          <w:t>Figure S4: Example is a small block valve typical of those found in gas gathering systems.</w:t>
        </w:r>
        <w:r>
          <w:rPr>
            <w:noProof/>
            <w:webHidden/>
          </w:rPr>
          <w:tab/>
        </w:r>
        <w:r>
          <w:rPr>
            <w:noProof/>
            <w:webHidden/>
          </w:rPr>
          <w:fldChar w:fldCharType="begin"/>
        </w:r>
        <w:r>
          <w:rPr>
            <w:noProof/>
            <w:webHidden/>
          </w:rPr>
          <w:instrText xml:space="preserve"> PAGEREF _Toc495844490 \h </w:instrText>
        </w:r>
        <w:r>
          <w:rPr>
            <w:noProof/>
            <w:webHidden/>
          </w:rPr>
        </w:r>
        <w:r>
          <w:rPr>
            <w:noProof/>
            <w:webHidden/>
          </w:rPr>
          <w:fldChar w:fldCharType="separate"/>
        </w:r>
        <w:r>
          <w:rPr>
            <w:noProof/>
            <w:webHidden/>
          </w:rPr>
          <w:t>7</w:t>
        </w:r>
        <w:r>
          <w:rPr>
            <w:noProof/>
            <w:webHidden/>
          </w:rPr>
          <w:fldChar w:fldCharType="end"/>
        </w:r>
      </w:hyperlink>
    </w:p>
    <w:p w14:paraId="785F64AA" w14:textId="240CA2E5" w:rsidR="00C432DA" w:rsidRDefault="00C432DA">
      <w:pPr>
        <w:pStyle w:val="TableofFigures"/>
        <w:tabs>
          <w:tab w:val="right" w:leader="dot" w:pos="9350"/>
        </w:tabs>
        <w:rPr>
          <w:rFonts w:eastAsiaTheme="minorEastAsia"/>
          <w:noProof/>
        </w:rPr>
      </w:pPr>
      <w:hyperlink w:anchor="_Toc495844491" w:history="1">
        <w:r w:rsidRPr="004D343C">
          <w:rPr>
            <w:rStyle w:val="Hyperlink"/>
            <w:noProof/>
          </w:rPr>
          <w:t>Figure S5: Gathering system equipment including well locations and representative gathering pipelines from MapSearch™ data and partner GIS data.</w:t>
        </w:r>
        <w:r>
          <w:rPr>
            <w:noProof/>
            <w:webHidden/>
          </w:rPr>
          <w:tab/>
        </w:r>
        <w:r>
          <w:rPr>
            <w:noProof/>
            <w:webHidden/>
          </w:rPr>
          <w:fldChar w:fldCharType="begin"/>
        </w:r>
        <w:r>
          <w:rPr>
            <w:noProof/>
            <w:webHidden/>
          </w:rPr>
          <w:instrText xml:space="preserve"> PAGEREF _Toc495844491 \h </w:instrText>
        </w:r>
        <w:r>
          <w:rPr>
            <w:noProof/>
            <w:webHidden/>
          </w:rPr>
        </w:r>
        <w:r>
          <w:rPr>
            <w:noProof/>
            <w:webHidden/>
          </w:rPr>
          <w:fldChar w:fldCharType="separate"/>
        </w:r>
        <w:r>
          <w:rPr>
            <w:noProof/>
            <w:webHidden/>
          </w:rPr>
          <w:t>8</w:t>
        </w:r>
        <w:r>
          <w:rPr>
            <w:noProof/>
            <w:webHidden/>
          </w:rPr>
          <w:fldChar w:fldCharType="end"/>
        </w:r>
      </w:hyperlink>
    </w:p>
    <w:p w14:paraId="7EA5B77A" w14:textId="5069C36F" w:rsidR="00C432DA" w:rsidRDefault="00C432DA">
      <w:pPr>
        <w:pStyle w:val="TableofFigures"/>
        <w:tabs>
          <w:tab w:val="right" w:leader="dot" w:pos="9350"/>
        </w:tabs>
        <w:rPr>
          <w:rFonts w:eastAsiaTheme="minorEastAsia"/>
          <w:noProof/>
        </w:rPr>
      </w:pPr>
      <w:hyperlink w:anchor="_Toc495844492" w:history="1">
        <w:r w:rsidRPr="004D343C">
          <w:rPr>
            <w:rStyle w:val="Hyperlink"/>
            <w:noProof/>
          </w:rPr>
          <w:t>Figure S6: ROW with a steep slope, but mowed and relatively accessible.</w:t>
        </w:r>
        <w:r>
          <w:rPr>
            <w:noProof/>
            <w:webHidden/>
          </w:rPr>
          <w:tab/>
        </w:r>
        <w:r>
          <w:rPr>
            <w:noProof/>
            <w:webHidden/>
          </w:rPr>
          <w:fldChar w:fldCharType="begin"/>
        </w:r>
        <w:r>
          <w:rPr>
            <w:noProof/>
            <w:webHidden/>
          </w:rPr>
          <w:instrText xml:space="preserve"> PAGEREF _Toc495844492 \h </w:instrText>
        </w:r>
        <w:r>
          <w:rPr>
            <w:noProof/>
            <w:webHidden/>
          </w:rPr>
        </w:r>
        <w:r>
          <w:rPr>
            <w:noProof/>
            <w:webHidden/>
          </w:rPr>
          <w:fldChar w:fldCharType="separate"/>
        </w:r>
        <w:r>
          <w:rPr>
            <w:noProof/>
            <w:webHidden/>
          </w:rPr>
          <w:t>9</w:t>
        </w:r>
        <w:r>
          <w:rPr>
            <w:noProof/>
            <w:webHidden/>
          </w:rPr>
          <w:fldChar w:fldCharType="end"/>
        </w:r>
      </w:hyperlink>
    </w:p>
    <w:p w14:paraId="367CCEEA" w14:textId="30480EC3" w:rsidR="00C432DA" w:rsidRDefault="00C432DA">
      <w:pPr>
        <w:pStyle w:val="TableofFigures"/>
        <w:tabs>
          <w:tab w:val="right" w:leader="dot" w:pos="9350"/>
        </w:tabs>
        <w:rPr>
          <w:rFonts w:eastAsiaTheme="minorEastAsia"/>
          <w:noProof/>
        </w:rPr>
      </w:pPr>
      <w:hyperlink w:anchor="_Toc495844493" w:history="1">
        <w:r w:rsidRPr="004D343C">
          <w:rPr>
            <w:rStyle w:val="Hyperlink"/>
            <w:noProof/>
          </w:rPr>
          <w:t>Figure S7: ROW with dense vegetation.</w:t>
        </w:r>
        <w:r>
          <w:rPr>
            <w:noProof/>
            <w:webHidden/>
          </w:rPr>
          <w:tab/>
        </w:r>
        <w:r>
          <w:rPr>
            <w:noProof/>
            <w:webHidden/>
          </w:rPr>
          <w:fldChar w:fldCharType="begin"/>
        </w:r>
        <w:r>
          <w:rPr>
            <w:noProof/>
            <w:webHidden/>
          </w:rPr>
          <w:instrText xml:space="preserve"> PAGEREF _Toc495844493 \h </w:instrText>
        </w:r>
        <w:r>
          <w:rPr>
            <w:noProof/>
            <w:webHidden/>
          </w:rPr>
        </w:r>
        <w:r>
          <w:rPr>
            <w:noProof/>
            <w:webHidden/>
          </w:rPr>
          <w:fldChar w:fldCharType="separate"/>
        </w:r>
        <w:r>
          <w:rPr>
            <w:noProof/>
            <w:webHidden/>
          </w:rPr>
          <w:t>9</w:t>
        </w:r>
        <w:r>
          <w:rPr>
            <w:noProof/>
            <w:webHidden/>
          </w:rPr>
          <w:fldChar w:fldCharType="end"/>
        </w:r>
      </w:hyperlink>
    </w:p>
    <w:p w14:paraId="6D1AA9C4" w14:textId="5FDC3481" w:rsidR="00C432DA" w:rsidRDefault="00C432DA">
      <w:pPr>
        <w:pStyle w:val="TableofFigures"/>
        <w:tabs>
          <w:tab w:val="right" w:leader="dot" w:pos="9350"/>
        </w:tabs>
        <w:rPr>
          <w:rFonts w:eastAsiaTheme="minorEastAsia"/>
          <w:noProof/>
        </w:rPr>
      </w:pPr>
      <w:hyperlink w:anchor="_Toc495844494" w:history="1">
        <w:r w:rsidRPr="004D343C">
          <w:rPr>
            <w:rStyle w:val="Hyperlink"/>
            <w:noProof/>
          </w:rPr>
          <w:t>Figure S8: Front bumper of the vehicle measurement system.</w:t>
        </w:r>
        <w:r>
          <w:rPr>
            <w:noProof/>
            <w:webHidden/>
          </w:rPr>
          <w:tab/>
        </w:r>
        <w:r>
          <w:rPr>
            <w:noProof/>
            <w:webHidden/>
          </w:rPr>
          <w:fldChar w:fldCharType="begin"/>
        </w:r>
        <w:r>
          <w:rPr>
            <w:noProof/>
            <w:webHidden/>
          </w:rPr>
          <w:instrText xml:space="preserve"> PAGEREF _Toc495844494 \h </w:instrText>
        </w:r>
        <w:r>
          <w:rPr>
            <w:noProof/>
            <w:webHidden/>
          </w:rPr>
        </w:r>
        <w:r>
          <w:rPr>
            <w:noProof/>
            <w:webHidden/>
          </w:rPr>
          <w:fldChar w:fldCharType="separate"/>
        </w:r>
        <w:r>
          <w:rPr>
            <w:noProof/>
            <w:webHidden/>
          </w:rPr>
          <w:t>11</w:t>
        </w:r>
        <w:r>
          <w:rPr>
            <w:noProof/>
            <w:webHidden/>
          </w:rPr>
          <w:fldChar w:fldCharType="end"/>
        </w:r>
      </w:hyperlink>
    </w:p>
    <w:p w14:paraId="32EFBE56" w14:textId="78ECD2DB" w:rsidR="00C432DA" w:rsidRDefault="00C432DA">
      <w:pPr>
        <w:pStyle w:val="TableofFigures"/>
        <w:tabs>
          <w:tab w:val="right" w:leader="dot" w:pos="9350"/>
        </w:tabs>
        <w:rPr>
          <w:rFonts w:eastAsiaTheme="minorEastAsia"/>
          <w:noProof/>
        </w:rPr>
      </w:pPr>
      <w:hyperlink w:anchor="_Toc495844495" w:history="1">
        <w:r w:rsidRPr="004D343C">
          <w:rPr>
            <w:rStyle w:val="Hyperlink"/>
            <w:noProof/>
          </w:rPr>
          <w:t>Figure S9: VMS data near a pig launcher emitting 170 g CH</w:t>
        </w:r>
        <w:r w:rsidRPr="004D343C">
          <w:rPr>
            <w:rStyle w:val="Hyperlink"/>
            <w:noProof/>
            <w:vertAlign w:val="subscript"/>
          </w:rPr>
          <w:t>4</w:t>
        </w:r>
        <w:r w:rsidRPr="004D343C">
          <w:rPr>
            <w:rStyle w:val="Hyperlink"/>
            <w:noProof/>
          </w:rPr>
          <w:t>/h.</w:t>
        </w:r>
        <w:r>
          <w:rPr>
            <w:noProof/>
            <w:webHidden/>
          </w:rPr>
          <w:tab/>
        </w:r>
        <w:r>
          <w:rPr>
            <w:noProof/>
            <w:webHidden/>
          </w:rPr>
          <w:fldChar w:fldCharType="begin"/>
        </w:r>
        <w:r>
          <w:rPr>
            <w:noProof/>
            <w:webHidden/>
          </w:rPr>
          <w:instrText xml:space="preserve"> PAGEREF _Toc495844495 \h </w:instrText>
        </w:r>
        <w:r>
          <w:rPr>
            <w:noProof/>
            <w:webHidden/>
          </w:rPr>
        </w:r>
        <w:r>
          <w:rPr>
            <w:noProof/>
            <w:webHidden/>
          </w:rPr>
          <w:fldChar w:fldCharType="separate"/>
        </w:r>
        <w:r>
          <w:rPr>
            <w:noProof/>
            <w:webHidden/>
          </w:rPr>
          <w:t>11</w:t>
        </w:r>
        <w:r>
          <w:rPr>
            <w:noProof/>
            <w:webHidden/>
          </w:rPr>
          <w:fldChar w:fldCharType="end"/>
        </w:r>
      </w:hyperlink>
    </w:p>
    <w:p w14:paraId="3265C614" w14:textId="1E744108" w:rsidR="00C432DA" w:rsidRDefault="00C432DA">
      <w:pPr>
        <w:pStyle w:val="TableofFigures"/>
        <w:tabs>
          <w:tab w:val="right" w:leader="dot" w:pos="9350"/>
        </w:tabs>
        <w:rPr>
          <w:rFonts w:eastAsiaTheme="minorEastAsia"/>
          <w:noProof/>
        </w:rPr>
      </w:pPr>
      <w:hyperlink w:anchor="_Toc495844496" w:history="1">
        <w:r w:rsidRPr="004D343C">
          <w:rPr>
            <w:rStyle w:val="Hyperlink"/>
            <w:noProof/>
          </w:rPr>
          <w:t>Figure S10: VMS data near a pig launcher emitting 38 g CH</w:t>
        </w:r>
        <w:r w:rsidRPr="004D343C">
          <w:rPr>
            <w:rStyle w:val="Hyperlink"/>
            <w:noProof/>
            <w:vertAlign w:val="subscript"/>
          </w:rPr>
          <w:t>4</w:t>
        </w:r>
        <w:r w:rsidRPr="004D343C">
          <w:rPr>
            <w:rStyle w:val="Hyperlink"/>
            <w:noProof/>
          </w:rPr>
          <w:t>/h.</w:t>
        </w:r>
        <w:r>
          <w:rPr>
            <w:noProof/>
            <w:webHidden/>
          </w:rPr>
          <w:tab/>
        </w:r>
        <w:r>
          <w:rPr>
            <w:noProof/>
            <w:webHidden/>
          </w:rPr>
          <w:fldChar w:fldCharType="begin"/>
        </w:r>
        <w:r>
          <w:rPr>
            <w:noProof/>
            <w:webHidden/>
          </w:rPr>
          <w:instrText xml:space="preserve"> PAGEREF _Toc495844496 \h </w:instrText>
        </w:r>
        <w:r>
          <w:rPr>
            <w:noProof/>
            <w:webHidden/>
          </w:rPr>
        </w:r>
        <w:r>
          <w:rPr>
            <w:noProof/>
            <w:webHidden/>
          </w:rPr>
          <w:fldChar w:fldCharType="separate"/>
        </w:r>
        <w:r>
          <w:rPr>
            <w:noProof/>
            <w:webHidden/>
          </w:rPr>
          <w:t>12</w:t>
        </w:r>
        <w:r>
          <w:rPr>
            <w:noProof/>
            <w:webHidden/>
          </w:rPr>
          <w:fldChar w:fldCharType="end"/>
        </w:r>
      </w:hyperlink>
    </w:p>
    <w:p w14:paraId="056CC922" w14:textId="53C4263A" w:rsidR="00C432DA" w:rsidRDefault="00C432DA">
      <w:pPr>
        <w:pStyle w:val="TableofFigures"/>
        <w:tabs>
          <w:tab w:val="right" w:leader="dot" w:pos="9350"/>
        </w:tabs>
        <w:rPr>
          <w:rFonts w:eastAsiaTheme="minorEastAsia"/>
          <w:noProof/>
        </w:rPr>
      </w:pPr>
      <w:hyperlink w:anchor="_Toc495844497" w:history="1">
        <w:r w:rsidRPr="004D343C">
          <w:rPr>
            <w:rStyle w:val="Hyperlink"/>
            <w:noProof/>
          </w:rPr>
          <w:t>Figure S11: Data flow in simulation model.</w:t>
        </w:r>
        <w:r>
          <w:rPr>
            <w:noProof/>
            <w:webHidden/>
          </w:rPr>
          <w:tab/>
        </w:r>
        <w:r>
          <w:rPr>
            <w:noProof/>
            <w:webHidden/>
          </w:rPr>
          <w:fldChar w:fldCharType="begin"/>
        </w:r>
        <w:r>
          <w:rPr>
            <w:noProof/>
            <w:webHidden/>
          </w:rPr>
          <w:instrText xml:space="preserve"> PAGEREF _Toc495844497 \h </w:instrText>
        </w:r>
        <w:r>
          <w:rPr>
            <w:noProof/>
            <w:webHidden/>
          </w:rPr>
        </w:r>
        <w:r>
          <w:rPr>
            <w:noProof/>
            <w:webHidden/>
          </w:rPr>
          <w:fldChar w:fldCharType="separate"/>
        </w:r>
        <w:r>
          <w:rPr>
            <w:noProof/>
            <w:webHidden/>
          </w:rPr>
          <w:t>13</w:t>
        </w:r>
        <w:r>
          <w:rPr>
            <w:noProof/>
            <w:webHidden/>
          </w:rPr>
          <w:fldChar w:fldCharType="end"/>
        </w:r>
      </w:hyperlink>
    </w:p>
    <w:p w14:paraId="396CC4FD" w14:textId="56BD5820" w:rsidR="00C432DA" w:rsidRDefault="00C432DA">
      <w:pPr>
        <w:pStyle w:val="TableofFigures"/>
        <w:tabs>
          <w:tab w:val="right" w:leader="dot" w:pos="9350"/>
        </w:tabs>
        <w:rPr>
          <w:rFonts w:eastAsiaTheme="minorEastAsia"/>
          <w:noProof/>
        </w:rPr>
      </w:pPr>
      <w:hyperlink w:anchor="_Toc495844498" w:history="1">
        <w:r w:rsidRPr="004D343C">
          <w:rPr>
            <w:rStyle w:val="Hyperlink"/>
            <w:noProof/>
          </w:rPr>
          <w:t>Figure S12: Development of emission rate distribution for underground pipeline leaks.</w:t>
        </w:r>
        <w:r>
          <w:rPr>
            <w:noProof/>
            <w:webHidden/>
          </w:rPr>
          <w:tab/>
        </w:r>
        <w:r>
          <w:rPr>
            <w:noProof/>
            <w:webHidden/>
          </w:rPr>
          <w:fldChar w:fldCharType="begin"/>
        </w:r>
        <w:r>
          <w:rPr>
            <w:noProof/>
            <w:webHidden/>
          </w:rPr>
          <w:instrText xml:space="preserve"> PAGEREF _Toc495844498 \h </w:instrText>
        </w:r>
        <w:r>
          <w:rPr>
            <w:noProof/>
            <w:webHidden/>
          </w:rPr>
        </w:r>
        <w:r>
          <w:rPr>
            <w:noProof/>
            <w:webHidden/>
          </w:rPr>
          <w:fldChar w:fldCharType="separate"/>
        </w:r>
        <w:r>
          <w:rPr>
            <w:noProof/>
            <w:webHidden/>
          </w:rPr>
          <w:t>15</w:t>
        </w:r>
        <w:r>
          <w:rPr>
            <w:noProof/>
            <w:webHidden/>
          </w:rPr>
          <w:fldChar w:fldCharType="end"/>
        </w:r>
      </w:hyperlink>
    </w:p>
    <w:p w14:paraId="1CCDFB20" w14:textId="66596E11" w:rsidR="00C432DA" w:rsidRDefault="00C432DA">
      <w:pPr>
        <w:pStyle w:val="TableofFigures"/>
        <w:tabs>
          <w:tab w:val="right" w:leader="dot" w:pos="9350"/>
        </w:tabs>
        <w:rPr>
          <w:rFonts w:eastAsiaTheme="minorEastAsia"/>
          <w:noProof/>
        </w:rPr>
      </w:pPr>
      <w:hyperlink w:anchor="_Toc495844499" w:history="1">
        <w:r w:rsidRPr="004D343C">
          <w:rPr>
            <w:rStyle w:val="Hyperlink"/>
            <w:noProof/>
          </w:rPr>
          <w:t>Figure S13: Satellite image surveys to determine auxiliary equipment counts.</w:t>
        </w:r>
        <w:r>
          <w:rPr>
            <w:noProof/>
            <w:webHidden/>
          </w:rPr>
          <w:tab/>
        </w:r>
        <w:r>
          <w:rPr>
            <w:noProof/>
            <w:webHidden/>
          </w:rPr>
          <w:fldChar w:fldCharType="begin"/>
        </w:r>
        <w:r>
          <w:rPr>
            <w:noProof/>
            <w:webHidden/>
          </w:rPr>
          <w:instrText xml:space="preserve"> PAGEREF _Toc495844499 \h </w:instrText>
        </w:r>
        <w:r>
          <w:rPr>
            <w:noProof/>
            <w:webHidden/>
          </w:rPr>
        </w:r>
        <w:r>
          <w:rPr>
            <w:noProof/>
            <w:webHidden/>
          </w:rPr>
          <w:fldChar w:fldCharType="separate"/>
        </w:r>
        <w:r>
          <w:rPr>
            <w:noProof/>
            <w:webHidden/>
          </w:rPr>
          <w:t>17</w:t>
        </w:r>
        <w:r>
          <w:rPr>
            <w:noProof/>
            <w:webHidden/>
          </w:rPr>
          <w:fldChar w:fldCharType="end"/>
        </w:r>
      </w:hyperlink>
    </w:p>
    <w:p w14:paraId="2527AC9B" w14:textId="56088B5E" w:rsidR="00C432DA" w:rsidRDefault="00C432DA">
      <w:pPr>
        <w:pStyle w:val="TableofFigures"/>
        <w:tabs>
          <w:tab w:val="right" w:leader="dot" w:pos="9350"/>
        </w:tabs>
        <w:rPr>
          <w:rFonts w:eastAsiaTheme="minorEastAsia"/>
          <w:noProof/>
        </w:rPr>
      </w:pPr>
      <w:hyperlink w:anchor="_Toc495844500" w:history="1">
        <w:r w:rsidRPr="004D343C">
          <w:rPr>
            <w:rStyle w:val="Hyperlink"/>
            <w:noProof/>
          </w:rPr>
          <w:t>Figure S14: Cumulative distribution functions for block valves and pig launcher locations</w:t>
        </w:r>
        <w:r>
          <w:rPr>
            <w:noProof/>
            <w:webHidden/>
          </w:rPr>
          <w:tab/>
        </w:r>
        <w:r>
          <w:rPr>
            <w:noProof/>
            <w:webHidden/>
          </w:rPr>
          <w:fldChar w:fldCharType="begin"/>
        </w:r>
        <w:r>
          <w:rPr>
            <w:noProof/>
            <w:webHidden/>
          </w:rPr>
          <w:instrText xml:space="preserve"> PAGEREF _Toc495844500 \h </w:instrText>
        </w:r>
        <w:r>
          <w:rPr>
            <w:noProof/>
            <w:webHidden/>
          </w:rPr>
        </w:r>
        <w:r>
          <w:rPr>
            <w:noProof/>
            <w:webHidden/>
          </w:rPr>
          <w:fldChar w:fldCharType="separate"/>
        </w:r>
        <w:r>
          <w:rPr>
            <w:noProof/>
            <w:webHidden/>
          </w:rPr>
          <w:t>18</w:t>
        </w:r>
        <w:r>
          <w:rPr>
            <w:noProof/>
            <w:webHidden/>
          </w:rPr>
          <w:fldChar w:fldCharType="end"/>
        </w:r>
      </w:hyperlink>
    </w:p>
    <w:p w14:paraId="7E156FB3" w14:textId="4B42A2B3" w:rsidR="00C432DA" w:rsidRDefault="00C432DA">
      <w:pPr>
        <w:pStyle w:val="TableofFigures"/>
        <w:tabs>
          <w:tab w:val="right" w:leader="dot" w:pos="9350"/>
        </w:tabs>
        <w:rPr>
          <w:rFonts w:eastAsiaTheme="minorEastAsia"/>
          <w:noProof/>
        </w:rPr>
      </w:pPr>
      <w:hyperlink w:anchor="_Toc495844501" w:history="1">
        <w:r w:rsidRPr="004D343C">
          <w:rPr>
            <w:rStyle w:val="Hyperlink"/>
            <w:noProof/>
          </w:rPr>
          <w:t>Figure S15: Venting of pig launcher chamber</w:t>
        </w:r>
        <w:r>
          <w:rPr>
            <w:noProof/>
            <w:webHidden/>
          </w:rPr>
          <w:tab/>
        </w:r>
        <w:r>
          <w:rPr>
            <w:noProof/>
            <w:webHidden/>
          </w:rPr>
          <w:fldChar w:fldCharType="begin"/>
        </w:r>
        <w:r>
          <w:rPr>
            <w:noProof/>
            <w:webHidden/>
          </w:rPr>
          <w:instrText xml:space="preserve"> PAGEREF _Toc495844501 \h </w:instrText>
        </w:r>
        <w:r>
          <w:rPr>
            <w:noProof/>
            <w:webHidden/>
          </w:rPr>
        </w:r>
        <w:r>
          <w:rPr>
            <w:noProof/>
            <w:webHidden/>
          </w:rPr>
          <w:fldChar w:fldCharType="separate"/>
        </w:r>
        <w:r>
          <w:rPr>
            <w:noProof/>
            <w:webHidden/>
          </w:rPr>
          <w:t>19</w:t>
        </w:r>
        <w:r>
          <w:rPr>
            <w:noProof/>
            <w:webHidden/>
          </w:rPr>
          <w:fldChar w:fldCharType="end"/>
        </w:r>
      </w:hyperlink>
    </w:p>
    <w:p w14:paraId="176B2B7A" w14:textId="2B497724" w:rsidR="00C432DA" w:rsidRDefault="00C432DA">
      <w:pPr>
        <w:pStyle w:val="TableofFigures"/>
        <w:tabs>
          <w:tab w:val="right" w:leader="dot" w:pos="9350"/>
        </w:tabs>
        <w:rPr>
          <w:rFonts w:eastAsiaTheme="minorEastAsia"/>
          <w:noProof/>
        </w:rPr>
      </w:pPr>
      <w:hyperlink w:anchor="_Toc495844502" w:history="1">
        <w:r w:rsidRPr="004D343C">
          <w:rPr>
            <w:rStyle w:val="Hyperlink"/>
            <w:noProof/>
          </w:rPr>
          <w:t xml:space="preserve">Figure S16: Scanned table from the GRI/EPA study report </w:t>
        </w:r>
        <w:r w:rsidRPr="004D343C">
          <w:rPr>
            <w:rStyle w:val="Hyperlink"/>
            <w:rFonts w:cs="Times New Roman"/>
            <w:noProof/>
          </w:rPr>
          <w:t>(GRI/EPA, 1996)</w:t>
        </w:r>
        <w:r w:rsidRPr="004D343C">
          <w:rPr>
            <w:rStyle w:val="Hyperlink"/>
            <w:noProof/>
          </w:rPr>
          <w:t>.</w:t>
        </w:r>
        <w:r>
          <w:rPr>
            <w:noProof/>
            <w:webHidden/>
          </w:rPr>
          <w:tab/>
        </w:r>
        <w:r>
          <w:rPr>
            <w:noProof/>
            <w:webHidden/>
          </w:rPr>
          <w:fldChar w:fldCharType="begin"/>
        </w:r>
        <w:r>
          <w:rPr>
            <w:noProof/>
            <w:webHidden/>
          </w:rPr>
          <w:instrText xml:space="preserve"> PAGEREF _Toc495844502 \h </w:instrText>
        </w:r>
        <w:r>
          <w:rPr>
            <w:noProof/>
            <w:webHidden/>
          </w:rPr>
        </w:r>
        <w:r>
          <w:rPr>
            <w:noProof/>
            <w:webHidden/>
          </w:rPr>
          <w:fldChar w:fldCharType="separate"/>
        </w:r>
        <w:r>
          <w:rPr>
            <w:noProof/>
            <w:webHidden/>
          </w:rPr>
          <w:t>21</w:t>
        </w:r>
        <w:r>
          <w:rPr>
            <w:noProof/>
            <w:webHidden/>
          </w:rPr>
          <w:fldChar w:fldCharType="end"/>
        </w:r>
      </w:hyperlink>
    </w:p>
    <w:p w14:paraId="056FAE22" w14:textId="413BB4D4" w:rsidR="00C432DA" w:rsidRDefault="00C432DA">
      <w:pPr>
        <w:pStyle w:val="TableofFigures"/>
        <w:tabs>
          <w:tab w:val="right" w:leader="dot" w:pos="9350"/>
        </w:tabs>
        <w:rPr>
          <w:rFonts w:eastAsiaTheme="minorEastAsia"/>
          <w:noProof/>
        </w:rPr>
      </w:pPr>
      <w:hyperlink w:anchor="_Toc495844503" w:history="1">
        <w:r w:rsidRPr="004D343C">
          <w:rPr>
            <w:rStyle w:val="Hyperlink"/>
            <w:noProof/>
          </w:rPr>
          <w:t>Figure S17: Estimated lognormal distribution of emission rates from plastic pipelines.</w:t>
        </w:r>
        <w:r>
          <w:rPr>
            <w:noProof/>
            <w:webHidden/>
          </w:rPr>
          <w:tab/>
        </w:r>
        <w:r>
          <w:rPr>
            <w:noProof/>
            <w:webHidden/>
          </w:rPr>
          <w:fldChar w:fldCharType="begin"/>
        </w:r>
        <w:r>
          <w:rPr>
            <w:noProof/>
            <w:webHidden/>
          </w:rPr>
          <w:instrText xml:space="preserve"> PAGEREF _Toc495844503 \h </w:instrText>
        </w:r>
        <w:r>
          <w:rPr>
            <w:noProof/>
            <w:webHidden/>
          </w:rPr>
        </w:r>
        <w:r>
          <w:rPr>
            <w:noProof/>
            <w:webHidden/>
          </w:rPr>
          <w:fldChar w:fldCharType="separate"/>
        </w:r>
        <w:r>
          <w:rPr>
            <w:noProof/>
            <w:webHidden/>
          </w:rPr>
          <w:t>21</w:t>
        </w:r>
        <w:r>
          <w:rPr>
            <w:noProof/>
            <w:webHidden/>
          </w:rPr>
          <w:fldChar w:fldCharType="end"/>
        </w:r>
      </w:hyperlink>
    </w:p>
    <w:p w14:paraId="2877F46B" w14:textId="071FE9DE" w:rsidR="00C432DA" w:rsidRDefault="00C432DA">
      <w:pPr>
        <w:pStyle w:val="TableofFigures"/>
        <w:tabs>
          <w:tab w:val="right" w:leader="dot" w:pos="9350"/>
        </w:tabs>
        <w:rPr>
          <w:rFonts w:eastAsiaTheme="minorEastAsia"/>
          <w:noProof/>
        </w:rPr>
      </w:pPr>
      <w:hyperlink w:anchor="_Toc495844504" w:history="1">
        <w:r w:rsidRPr="004D343C">
          <w:rPr>
            <w:rStyle w:val="Hyperlink"/>
            <w:noProof/>
          </w:rPr>
          <w:t>Figure S18: CDF's for pig launcher &amp; block valve emissions</w:t>
        </w:r>
        <w:r>
          <w:rPr>
            <w:noProof/>
            <w:webHidden/>
          </w:rPr>
          <w:tab/>
        </w:r>
        <w:r>
          <w:rPr>
            <w:noProof/>
            <w:webHidden/>
          </w:rPr>
          <w:fldChar w:fldCharType="begin"/>
        </w:r>
        <w:r>
          <w:rPr>
            <w:noProof/>
            <w:webHidden/>
          </w:rPr>
          <w:instrText xml:space="preserve"> PAGEREF _Toc495844504 \h </w:instrText>
        </w:r>
        <w:r>
          <w:rPr>
            <w:noProof/>
            <w:webHidden/>
          </w:rPr>
        </w:r>
        <w:r>
          <w:rPr>
            <w:noProof/>
            <w:webHidden/>
          </w:rPr>
          <w:fldChar w:fldCharType="separate"/>
        </w:r>
        <w:r>
          <w:rPr>
            <w:noProof/>
            <w:webHidden/>
          </w:rPr>
          <w:t>23</w:t>
        </w:r>
        <w:r>
          <w:rPr>
            <w:noProof/>
            <w:webHidden/>
          </w:rPr>
          <w:fldChar w:fldCharType="end"/>
        </w:r>
      </w:hyperlink>
    </w:p>
    <w:p w14:paraId="1CE86AD7" w14:textId="3CEC54E1" w:rsidR="00C432DA" w:rsidRDefault="00C432DA">
      <w:pPr>
        <w:pStyle w:val="TableofFigures"/>
        <w:tabs>
          <w:tab w:val="right" w:leader="dot" w:pos="9350"/>
        </w:tabs>
        <w:rPr>
          <w:rFonts w:eastAsiaTheme="minorEastAsia"/>
          <w:noProof/>
        </w:rPr>
      </w:pPr>
      <w:hyperlink w:anchor="_Toc495844505" w:history="1">
        <w:r w:rsidRPr="004D343C">
          <w:rPr>
            <w:rStyle w:val="Hyperlink"/>
            <w:noProof/>
          </w:rPr>
          <w:t>Figure S19: Required survey size for ±30% confidence bound.</w:t>
        </w:r>
        <w:r>
          <w:rPr>
            <w:noProof/>
            <w:webHidden/>
          </w:rPr>
          <w:tab/>
        </w:r>
        <w:r>
          <w:rPr>
            <w:noProof/>
            <w:webHidden/>
          </w:rPr>
          <w:fldChar w:fldCharType="begin"/>
        </w:r>
        <w:r>
          <w:rPr>
            <w:noProof/>
            <w:webHidden/>
          </w:rPr>
          <w:instrText xml:space="preserve"> PAGEREF _Toc495844505 \h </w:instrText>
        </w:r>
        <w:r>
          <w:rPr>
            <w:noProof/>
            <w:webHidden/>
          </w:rPr>
        </w:r>
        <w:r>
          <w:rPr>
            <w:noProof/>
            <w:webHidden/>
          </w:rPr>
          <w:fldChar w:fldCharType="separate"/>
        </w:r>
        <w:r>
          <w:rPr>
            <w:noProof/>
            <w:webHidden/>
          </w:rPr>
          <w:t>25</w:t>
        </w:r>
        <w:r>
          <w:rPr>
            <w:noProof/>
            <w:webHidden/>
          </w:rPr>
          <w:fldChar w:fldCharType="end"/>
        </w:r>
      </w:hyperlink>
    </w:p>
    <w:p w14:paraId="7C332225" w14:textId="59EC5E59" w:rsidR="00C4118E" w:rsidRDefault="00C4118E" w:rsidP="00C4118E">
      <w:pPr>
        <w:spacing w:line="360" w:lineRule="auto"/>
      </w:pPr>
      <w:r>
        <w:fldChar w:fldCharType="end"/>
      </w:r>
    </w:p>
    <w:p w14:paraId="50B1D90E" w14:textId="77777777" w:rsidR="00C4118E" w:rsidRDefault="00C4118E" w:rsidP="005069AB">
      <w:pPr>
        <w:pStyle w:val="Heading2"/>
        <w:numPr>
          <w:ilvl w:val="0"/>
          <w:numId w:val="0"/>
        </w:numPr>
        <w:spacing w:before="40" w:after="0" w:line="360" w:lineRule="auto"/>
      </w:pPr>
      <w:bookmarkStart w:id="2" w:name="_Toc495844513"/>
      <w:r>
        <w:t>Table of Tables</w:t>
      </w:r>
      <w:bookmarkEnd w:id="2"/>
    </w:p>
    <w:p w14:paraId="5A730C7A" w14:textId="21077396" w:rsidR="00C432DA" w:rsidRDefault="00C4118E">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495844506" w:history="1">
        <w:r w:rsidR="00C432DA" w:rsidRPr="0093518C">
          <w:rPr>
            <w:rStyle w:val="Hyperlink"/>
            <w:noProof/>
          </w:rPr>
          <w:t>Table S1 List of instrumentation used throughout the measurement campaign</w:t>
        </w:r>
        <w:r w:rsidR="00C432DA">
          <w:rPr>
            <w:noProof/>
            <w:webHidden/>
          </w:rPr>
          <w:tab/>
        </w:r>
        <w:r w:rsidR="00C432DA">
          <w:rPr>
            <w:noProof/>
            <w:webHidden/>
          </w:rPr>
          <w:fldChar w:fldCharType="begin"/>
        </w:r>
        <w:r w:rsidR="00C432DA">
          <w:rPr>
            <w:noProof/>
            <w:webHidden/>
          </w:rPr>
          <w:instrText xml:space="preserve"> PAGEREF _Toc495844506 \h </w:instrText>
        </w:r>
        <w:r w:rsidR="00C432DA">
          <w:rPr>
            <w:noProof/>
            <w:webHidden/>
          </w:rPr>
        </w:r>
        <w:r w:rsidR="00C432DA">
          <w:rPr>
            <w:noProof/>
            <w:webHidden/>
          </w:rPr>
          <w:fldChar w:fldCharType="separate"/>
        </w:r>
        <w:r w:rsidR="00C432DA">
          <w:rPr>
            <w:noProof/>
            <w:webHidden/>
          </w:rPr>
          <w:t>10</w:t>
        </w:r>
        <w:r w:rsidR="00C432DA">
          <w:rPr>
            <w:noProof/>
            <w:webHidden/>
          </w:rPr>
          <w:fldChar w:fldCharType="end"/>
        </w:r>
      </w:hyperlink>
    </w:p>
    <w:p w14:paraId="0AB28714" w14:textId="23FD84DA" w:rsidR="00C432DA" w:rsidRDefault="00C432DA">
      <w:pPr>
        <w:pStyle w:val="TableofFigures"/>
        <w:tabs>
          <w:tab w:val="right" w:leader="dot" w:pos="9350"/>
        </w:tabs>
        <w:rPr>
          <w:rFonts w:eastAsiaTheme="minorEastAsia"/>
          <w:noProof/>
        </w:rPr>
      </w:pPr>
      <w:hyperlink w:anchor="_Toc495844507" w:history="1">
        <w:r w:rsidRPr="0093518C">
          <w:rPr>
            <w:rStyle w:val="Hyperlink"/>
            <w:noProof/>
          </w:rPr>
          <w:t>Table S2: Parameters for Pipeline Leak Emissions Distribution</w:t>
        </w:r>
        <w:r>
          <w:rPr>
            <w:noProof/>
            <w:webHidden/>
          </w:rPr>
          <w:tab/>
        </w:r>
        <w:r>
          <w:rPr>
            <w:noProof/>
            <w:webHidden/>
          </w:rPr>
          <w:fldChar w:fldCharType="begin"/>
        </w:r>
        <w:r>
          <w:rPr>
            <w:noProof/>
            <w:webHidden/>
          </w:rPr>
          <w:instrText xml:space="preserve"> PAGEREF _Toc495844507 \h </w:instrText>
        </w:r>
        <w:r>
          <w:rPr>
            <w:noProof/>
            <w:webHidden/>
          </w:rPr>
        </w:r>
        <w:r>
          <w:rPr>
            <w:noProof/>
            <w:webHidden/>
          </w:rPr>
          <w:fldChar w:fldCharType="separate"/>
        </w:r>
        <w:r>
          <w:rPr>
            <w:noProof/>
            <w:webHidden/>
          </w:rPr>
          <w:t>14</w:t>
        </w:r>
        <w:r>
          <w:rPr>
            <w:noProof/>
            <w:webHidden/>
          </w:rPr>
          <w:fldChar w:fldCharType="end"/>
        </w:r>
      </w:hyperlink>
    </w:p>
    <w:p w14:paraId="7DF4CD2C" w14:textId="4A62E9AE" w:rsidR="00C432DA" w:rsidRDefault="00C432DA">
      <w:pPr>
        <w:pStyle w:val="TableofFigures"/>
        <w:tabs>
          <w:tab w:val="right" w:leader="dot" w:pos="9350"/>
        </w:tabs>
        <w:rPr>
          <w:rFonts w:eastAsiaTheme="minorEastAsia"/>
          <w:noProof/>
        </w:rPr>
      </w:pPr>
      <w:hyperlink w:anchor="_Toc495844508" w:history="1">
        <w:r w:rsidRPr="0093518C">
          <w:rPr>
            <w:rStyle w:val="Hyperlink"/>
            <w:noProof/>
          </w:rPr>
          <w:t>Table S3: Dates and Sizes of Pig Launcher Emissions</w:t>
        </w:r>
        <w:r>
          <w:rPr>
            <w:noProof/>
            <w:webHidden/>
          </w:rPr>
          <w:tab/>
        </w:r>
        <w:r>
          <w:rPr>
            <w:noProof/>
            <w:webHidden/>
          </w:rPr>
          <w:fldChar w:fldCharType="begin"/>
        </w:r>
        <w:r>
          <w:rPr>
            <w:noProof/>
            <w:webHidden/>
          </w:rPr>
          <w:instrText xml:space="preserve"> PAGEREF _Toc495844508 \h </w:instrText>
        </w:r>
        <w:r>
          <w:rPr>
            <w:noProof/>
            <w:webHidden/>
          </w:rPr>
        </w:r>
        <w:r>
          <w:rPr>
            <w:noProof/>
            <w:webHidden/>
          </w:rPr>
          <w:fldChar w:fldCharType="separate"/>
        </w:r>
        <w:r>
          <w:rPr>
            <w:noProof/>
            <w:webHidden/>
          </w:rPr>
          <w:t>20</w:t>
        </w:r>
        <w:r>
          <w:rPr>
            <w:noProof/>
            <w:webHidden/>
          </w:rPr>
          <w:fldChar w:fldCharType="end"/>
        </w:r>
      </w:hyperlink>
    </w:p>
    <w:p w14:paraId="3370190E" w14:textId="27369BC3" w:rsidR="00C432DA" w:rsidRDefault="00C432DA">
      <w:pPr>
        <w:pStyle w:val="TableofFigures"/>
        <w:tabs>
          <w:tab w:val="right" w:leader="dot" w:pos="9350"/>
        </w:tabs>
        <w:rPr>
          <w:rFonts w:eastAsiaTheme="minorEastAsia"/>
          <w:noProof/>
        </w:rPr>
      </w:pPr>
      <w:hyperlink w:anchor="_Toc495844509" w:history="1">
        <w:r w:rsidRPr="0093518C">
          <w:rPr>
            <w:rStyle w:val="Hyperlink"/>
            <w:noProof/>
          </w:rPr>
          <w:t>Table S4: GHGRP Gathering Pipeline Emission Factors</w:t>
        </w:r>
        <w:r>
          <w:rPr>
            <w:noProof/>
            <w:webHidden/>
          </w:rPr>
          <w:tab/>
        </w:r>
        <w:r>
          <w:rPr>
            <w:noProof/>
            <w:webHidden/>
          </w:rPr>
          <w:fldChar w:fldCharType="begin"/>
        </w:r>
        <w:r>
          <w:rPr>
            <w:noProof/>
            <w:webHidden/>
          </w:rPr>
          <w:instrText xml:space="preserve"> PAGEREF _Toc495844509 \h </w:instrText>
        </w:r>
        <w:r>
          <w:rPr>
            <w:noProof/>
            <w:webHidden/>
          </w:rPr>
        </w:r>
        <w:r>
          <w:rPr>
            <w:noProof/>
            <w:webHidden/>
          </w:rPr>
          <w:fldChar w:fldCharType="separate"/>
        </w:r>
        <w:r>
          <w:rPr>
            <w:noProof/>
            <w:webHidden/>
          </w:rPr>
          <w:t>21</w:t>
        </w:r>
        <w:r>
          <w:rPr>
            <w:noProof/>
            <w:webHidden/>
          </w:rPr>
          <w:fldChar w:fldCharType="end"/>
        </w:r>
      </w:hyperlink>
    </w:p>
    <w:p w14:paraId="6E7E0287" w14:textId="393675EE" w:rsidR="00C432DA" w:rsidRDefault="00C432DA">
      <w:pPr>
        <w:pStyle w:val="TableofFigures"/>
        <w:tabs>
          <w:tab w:val="right" w:leader="dot" w:pos="9350"/>
        </w:tabs>
        <w:rPr>
          <w:rFonts w:eastAsiaTheme="minorEastAsia"/>
          <w:noProof/>
        </w:rPr>
      </w:pPr>
      <w:hyperlink w:anchor="_Toc495844510" w:history="1">
        <w:r w:rsidRPr="0093518C">
          <w:rPr>
            <w:rStyle w:val="Hyperlink"/>
            <w:noProof/>
          </w:rPr>
          <w:t>Table S5: Summary of simulation model results</w:t>
        </w:r>
        <w:r>
          <w:rPr>
            <w:noProof/>
            <w:webHidden/>
          </w:rPr>
          <w:tab/>
        </w:r>
        <w:r>
          <w:rPr>
            <w:noProof/>
            <w:webHidden/>
          </w:rPr>
          <w:fldChar w:fldCharType="begin"/>
        </w:r>
        <w:r>
          <w:rPr>
            <w:noProof/>
            <w:webHidden/>
          </w:rPr>
          <w:instrText xml:space="preserve"> PAGEREF _Toc495844510 \h </w:instrText>
        </w:r>
        <w:r>
          <w:rPr>
            <w:noProof/>
            <w:webHidden/>
          </w:rPr>
        </w:r>
        <w:r>
          <w:rPr>
            <w:noProof/>
            <w:webHidden/>
          </w:rPr>
          <w:fldChar w:fldCharType="separate"/>
        </w:r>
        <w:r>
          <w:rPr>
            <w:noProof/>
            <w:webHidden/>
          </w:rPr>
          <w:t>24</w:t>
        </w:r>
        <w:r>
          <w:rPr>
            <w:noProof/>
            <w:webHidden/>
          </w:rPr>
          <w:fldChar w:fldCharType="end"/>
        </w:r>
      </w:hyperlink>
    </w:p>
    <w:p w14:paraId="1564F6DF" w14:textId="447971E4" w:rsidR="00193B99" w:rsidRDefault="00C4118E" w:rsidP="00C6069B">
      <w:pPr>
        <w:spacing w:line="360" w:lineRule="auto"/>
        <w:rPr>
          <w:rFonts w:ascii="Arial" w:eastAsiaTheme="majorEastAsia" w:hAnsi="Arial" w:cstheme="majorBidi"/>
          <w:b/>
          <w:bCs/>
          <w:color w:val="1F497D" w:themeColor="text2"/>
          <w:sz w:val="28"/>
          <w:szCs w:val="28"/>
        </w:rPr>
      </w:pPr>
      <w:r>
        <w:fldChar w:fldCharType="end"/>
      </w:r>
      <w:r w:rsidR="00193B99">
        <w:br w:type="page"/>
      </w:r>
    </w:p>
    <w:p w14:paraId="3DD5279E" w14:textId="0B60A34A" w:rsidR="00C4118E" w:rsidRDefault="00C4118E" w:rsidP="00100B80">
      <w:pPr>
        <w:pStyle w:val="Heading1"/>
      </w:pPr>
      <w:bookmarkStart w:id="3" w:name="_Toc495844514"/>
      <w:r>
        <w:lastRenderedPageBreak/>
        <w:t>Description of Gathering Lines and Auxiliary Equipment</w:t>
      </w:r>
      <w:bookmarkEnd w:id="3"/>
      <w:r>
        <w:t xml:space="preserve"> </w:t>
      </w:r>
    </w:p>
    <w:p w14:paraId="355DA9D9" w14:textId="2E64FA34" w:rsidR="00C4118E" w:rsidRDefault="00126648" w:rsidP="00DE0245">
      <w:r>
        <w:t>Gathering pipe</w:t>
      </w:r>
      <w:r w:rsidR="00C4118E">
        <w:t xml:space="preserve">lines and auxiliary equipment transport gas from the natural gas production pads to transmission or distribution systems. Gathering lines exist in two distinct groups (see </w:t>
      </w:r>
      <w:r w:rsidR="00C4118E">
        <w:fldChar w:fldCharType="begin"/>
      </w:r>
      <w:r w:rsidR="00C4118E">
        <w:instrText xml:space="preserve"> REF _Ref456278083 \h  \* MERGEFORMAT </w:instrText>
      </w:r>
      <w:r w:rsidR="00C4118E">
        <w:fldChar w:fldCharType="separate"/>
      </w:r>
      <w:r w:rsidR="000C26A0">
        <w:t>Figure S</w:t>
      </w:r>
      <w:r w:rsidR="000C26A0" w:rsidRPr="000C26A0">
        <w:t>1</w:t>
      </w:r>
      <w:r w:rsidR="00C4118E">
        <w:fldChar w:fldCharType="end"/>
      </w:r>
      <w:r w:rsidR="00C4118E">
        <w:t>):</w:t>
      </w:r>
    </w:p>
    <w:p w14:paraId="6549AE51" w14:textId="431B2AC6" w:rsidR="00C4118E" w:rsidRDefault="003B459A" w:rsidP="00DE0245">
      <w:pPr>
        <w:pStyle w:val="ListParagraph"/>
        <w:numPr>
          <w:ilvl w:val="0"/>
          <w:numId w:val="28"/>
        </w:numPr>
      </w:pPr>
      <w:r>
        <w:t xml:space="preserve">Suction: Pipeline </w:t>
      </w:r>
      <w:r w:rsidR="00C4118E">
        <w:t>infrastructure between the exit meter at the production well pads and the entrance valve or piping at the gathering station(s).</w:t>
      </w:r>
    </w:p>
    <w:p w14:paraId="56B13403" w14:textId="5BED568B" w:rsidR="00C4118E" w:rsidRDefault="003B459A" w:rsidP="00DE0245">
      <w:pPr>
        <w:pStyle w:val="ListParagraph"/>
        <w:numPr>
          <w:ilvl w:val="0"/>
          <w:numId w:val="28"/>
        </w:numPr>
      </w:pPr>
      <w:r>
        <w:t xml:space="preserve">Discharge: Pipeline </w:t>
      </w:r>
      <w:r w:rsidR="00C4118E">
        <w:t>infrastructure between gathering stations and downstream processing plant or transmission or distribution system.</w:t>
      </w:r>
    </w:p>
    <w:p w14:paraId="67254814" w14:textId="10AEED7A" w:rsidR="00C4118E" w:rsidRDefault="00C4118E" w:rsidP="00DE0245">
      <w:r>
        <w:t xml:space="preserve">In the study </w:t>
      </w:r>
      <w:r w:rsidR="00E0261C">
        <w:t>area,</w:t>
      </w:r>
      <w:r>
        <w:t xml:space="preserve"> </w:t>
      </w:r>
      <w:r w:rsidR="00126648">
        <w:t>pipe</w:t>
      </w:r>
      <w:r>
        <w:t xml:space="preserve">lines between the well pads and gathering stations are </w:t>
      </w:r>
      <w:r w:rsidR="00126648">
        <w:t>a mix of polyethylene and steel</w:t>
      </w:r>
      <w:r>
        <w:t>, and those between gathering stations and downstream sales points are steel.</w:t>
      </w:r>
    </w:p>
    <w:p w14:paraId="1C4B242C" w14:textId="77777777" w:rsidR="00C4118E" w:rsidRDefault="00C4118E" w:rsidP="00C4118E">
      <w:pPr>
        <w:keepNext/>
        <w:spacing w:line="360" w:lineRule="auto"/>
      </w:pPr>
      <w:r>
        <w:rPr>
          <w:noProof/>
        </w:rPr>
        <w:drawing>
          <wp:inline distT="0" distB="0" distL="0" distR="0" wp14:anchorId="4C6FC139" wp14:editId="765492A0">
            <wp:extent cx="5943600" cy="3127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27375"/>
                    </a:xfrm>
                    <a:prstGeom prst="rect">
                      <a:avLst/>
                    </a:prstGeom>
                  </pic:spPr>
                </pic:pic>
              </a:graphicData>
            </a:graphic>
          </wp:inline>
        </w:drawing>
      </w:r>
    </w:p>
    <w:p w14:paraId="68C7DBB6" w14:textId="2C6ACBA4" w:rsidR="00E56DBC" w:rsidRPr="00C21F8F" w:rsidRDefault="00C4118E" w:rsidP="00E56DBC">
      <w:pPr>
        <w:pStyle w:val="Caption"/>
        <w:rPr>
          <w:vanish/>
          <w:specVanish/>
        </w:rPr>
      </w:pPr>
      <w:bookmarkStart w:id="4" w:name="_Ref456278083"/>
      <w:bookmarkStart w:id="5" w:name="_Toc495844487"/>
      <w:r w:rsidRPr="00B65941">
        <w:t xml:space="preserve">Figure </w:t>
      </w:r>
      <w:r w:rsidR="00AA6520" w:rsidRPr="00B65941">
        <w:t>S</w:t>
      </w:r>
      <w:r w:rsidR="00E8369A" w:rsidRPr="00B65941">
        <w:fldChar w:fldCharType="begin"/>
      </w:r>
      <w:r w:rsidR="00E8369A" w:rsidRPr="00B65941">
        <w:rPr>
          <w:iCs w:val="0"/>
        </w:rPr>
        <w:instrText xml:space="preserve"> SEQ Figure \* ARABIC </w:instrText>
      </w:r>
      <w:r w:rsidR="00E8369A" w:rsidRPr="00B65941">
        <w:fldChar w:fldCharType="separate"/>
      </w:r>
      <w:r w:rsidR="000C26A0" w:rsidRPr="00B65941">
        <w:rPr>
          <w:iCs w:val="0"/>
          <w:noProof/>
        </w:rPr>
        <w:t>1</w:t>
      </w:r>
      <w:r w:rsidR="00E8369A" w:rsidRPr="00B65941">
        <w:rPr>
          <w:noProof/>
        </w:rPr>
        <w:fldChar w:fldCharType="end"/>
      </w:r>
      <w:bookmarkEnd w:id="4"/>
      <w:r w:rsidR="003C1791">
        <w:t xml:space="preserve">: Schematic of natural gas industry </w:t>
      </w:r>
      <w:r w:rsidR="003C1791" w:rsidRPr="00DE0245">
        <w:t>sectors.</w:t>
      </w:r>
      <w:bookmarkEnd w:id="5"/>
      <w:r w:rsidRPr="00DE0245">
        <w:t xml:space="preserve"> </w:t>
      </w:r>
    </w:p>
    <w:p w14:paraId="09B77DF6" w14:textId="7369A1B9" w:rsidR="00C4118E" w:rsidRPr="00332A6F" w:rsidRDefault="00E56DBC" w:rsidP="00E56DBC">
      <w:pPr>
        <w:pStyle w:val="Caption"/>
        <w:rPr>
          <w:vanish/>
          <w:specVanish/>
        </w:rPr>
      </w:pPr>
      <w:r>
        <w:t xml:space="preserve"> </w:t>
      </w:r>
      <w:r w:rsidR="00D05EB8">
        <w:t>Sectors are separated by lines and</w:t>
      </w:r>
      <w:r w:rsidR="00C4118E" w:rsidRPr="00DE0245">
        <w:t xml:space="preserve"> gas flow is indicated with arrows.</w:t>
      </w:r>
    </w:p>
    <w:p w14:paraId="5F67EEE7" w14:textId="77777777" w:rsidR="00C4118E" w:rsidRPr="0048326E" w:rsidRDefault="00C4118E" w:rsidP="00C4118E">
      <w:pPr>
        <w:spacing w:line="360" w:lineRule="auto"/>
      </w:pPr>
      <w:r>
        <w:t xml:space="preserve"> </w:t>
      </w:r>
    </w:p>
    <w:p w14:paraId="3144F806" w14:textId="223CD97B" w:rsidR="00C4118E" w:rsidRDefault="00C4118E" w:rsidP="00DE0245">
      <w:r>
        <w:t xml:space="preserve">In addition to pipelines, two types of auxiliary equipment are also installed on study partners’ systems in the study area – pig launchers or receivers and block valves. Pig launchers and pig receivers (Figure </w:t>
      </w:r>
      <w:r w:rsidR="000D0A69">
        <w:t>S</w:t>
      </w:r>
      <w:r>
        <w:t xml:space="preserve">2) are nearly identical components, but installed in different orientations to launch or receive the pig. For simplicity, both types are called pig launchers in this study. </w:t>
      </w:r>
    </w:p>
    <w:p w14:paraId="19E81F38" w14:textId="77777777" w:rsidR="00C4118E" w:rsidRDefault="00C4118E" w:rsidP="00C4118E">
      <w:pPr>
        <w:keepNext/>
        <w:spacing w:line="360" w:lineRule="auto"/>
      </w:pPr>
      <w:r w:rsidRPr="00E0030E">
        <w:rPr>
          <w:noProof/>
        </w:rPr>
        <w:lastRenderedPageBreak/>
        <w:drawing>
          <wp:inline distT="0" distB="0" distL="0" distR="0" wp14:anchorId="258A0C0C" wp14:editId="3BFCEF04">
            <wp:extent cx="5895975" cy="3810000"/>
            <wp:effectExtent l="0" t="0" r="9525" b="0"/>
            <wp:docPr id="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9">
                      <a:extLst>
                        <a:ext uri="{28A0092B-C50C-407E-A947-70E740481C1C}">
                          <a14:useLocalDpi xmlns:a14="http://schemas.microsoft.com/office/drawing/2010/main" val="0"/>
                        </a:ext>
                      </a:extLst>
                    </a:blip>
                    <a:srcRect r="33291" b="2206"/>
                    <a:stretch/>
                  </pic:blipFill>
                  <pic:spPr bwMode="auto">
                    <a:xfrm>
                      <a:off x="0" y="0"/>
                      <a:ext cx="5895975" cy="3810000"/>
                    </a:xfrm>
                    <a:prstGeom prst="rect">
                      <a:avLst/>
                    </a:prstGeom>
                    <a:noFill/>
                    <a:ln>
                      <a:noFill/>
                    </a:ln>
                    <a:extLst>
                      <a:ext uri="{53640926-AAD7-44D8-BBD7-CCE9431645EC}">
                        <a14:shadowObscured xmlns:a14="http://schemas.microsoft.com/office/drawing/2010/main"/>
                      </a:ext>
                    </a:extLst>
                  </pic:spPr>
                </pic:pic>
              </a:graphicData>
            </a:graphic>
          </wp:inline>
        </w:drawing>
      </w:r>
    </w:p>
    <w:p w14:paraId="1960155F" w14:textId="41695D56" w:rsidR="00012C50" w:rsidRPr="00012C50" w:rsidRDefault="00C4118E" w:rsidP="00DE0245">
      <w:pPr>
        <w:pStyle w:val="Caption"/>
        <w:rPr>
          <w:vanish/>
          <w:specVanish/>
        </w:rPr>
      </w:pPr>
      <w:bookmarkStart w:id="6" w:name="_Toc495844488"/>
      <w:r>
        <w:t xml:space="preserve">Figure </w:t>
      </w:r>
      <w:r w:rsidR="00AA6520">
        <w:t>S</w:t>
      </w:r>
      <w:fldSimple w:instr=" SEQ Figure \* ARABIC ">
        <w:r w:rsidR="000C26A0" w:rsidRPr="00B65941">
          <w:rPr>
            <w:noProof/>
          </w:rPr>
          <w:t>2</w:t>
        </w:r>
      </w:fldSimple>
      <w:r w:rsidR="00012C50">
        <w:t>: A typical pig l</w:t>
      </w:r>
      <w:r>
        <w:t>auncher/</w:t>
      </w:r>
      <w:r w:rsidR="00012C50" w:rsidRPr="00DE0245">
        <w:t>r</w:t>
      </w:r>
      <w:r w:rsidRPr="00DE0245">
        <w:t>eceiver</w:t>
      </w:r>
      <w:r>
        <w:t xml:space="preserve"> </w:t>
      </w:r>
      <w:r w:rsidR="00012C50">
        <w:t>from the study area.</w:t>
      </w:r>
      <w:bookmarkEnd w:id="6"/>
      <w:r w:rsidR="00012C50">
        <w:t xml:space="preserve"> </w:t>
      </w:r>
    </w:p>
    <w:p w14:paraId="6A96B9A1" w14:textId="0311C861" w:rsidR="00C4118E" w:rsidRDefault="00C4118E" w:rsidP="00DE0245">
      <w:pPr>
        <w:pStyle w:val="Caption"/>
      </w:pPr>
      <w:r>
        <w:t xml:space="preserve">Door or hatch to the pig launcher can be seen on the left side of </w:t>
      </w:r>
      <w:r w:rsidRPr="00DE0245">
        <w:t>the</w:t>
      </w:r>
      <w:r>
        <w:t xml:space="preserve"> image.</w:t>
      </w:r>
    </w:p>
    <w:p w14:paraId="335C57CA" w14:textId="11A3BF29" w:rsidR="00C4118E" w:rsidRDefault="00C4118E" w:rsidP="00DE0245">
      <w:r>
        <w:t>Operators pig lines when flow rates decrease, or pressures change in the line or in nearby connected facilities. A “pig” is a cleaning plug pushed through the pipeline by the gas flow in the pipeline. To insert a pig, or to remove a pig and any debris cleaned from the line, operators must depressurize the pig launcher, releasing gas to the atmosphere</w:t>
      </w:r>
      <w:r w:rsidR="00393218">
        <w:t xml:space="preserve"> (</w:t>
      </w:r>
      <w:r w:rsidR="00393218">
        <w:fldChar w:fldCharType="begin"/>
      </w:r>
      <w:r w:rsidR="00393218">
        <w:instrText xml:space="preserve"> REF _Ref495752655 \h </w:instrText>
      </w:r>
      <w:r w:rsidR="00393218">
        <w:fldChar w:fldCharType="separate"/>
      </w:r>
      <w:r w:rsidR="00393218" w:rsidRPr="00DE0245">
        <w:t>Figure S</w:t>
      </w:r>
      <w:r w:rsidR="00393218">
        <w:rPr>
          <w:noProof/>
        </w:rPr>
        <w:t>3</w:t>
      </w:r>
      <w:r w:rsidR="00393218">
        <w:fldChar w:fldCharType="end"/>
      </w:r>
      <w:r w:rsidR="00393218">
        <w:t>)</w:t>
      </w:r>
      <w:r>
        <w:t xml:space="preserve">. At </w:t>
      </w:r>
      <w:r w:rsidR="00117D12">
        <w:t>times,</w:t>
      </w:r>
      <w:r>
        <w:t xml:space="preserve"> the pig doesn’t travel the intended route, and operators may have to open and check several launchers and receivers to locate the pig. Since transmission systems handle market-quality gas and very high pressures, operators purge pigging equipment extensively to prevent air contamination. In contrast, gathering gas has not been upgraded, and operators release relatively less </w:t>
      </w:r>
      <w:r w:rsidR="009B766F">
        <w:t xml:space="preserve">gas </w:t>
      </w:r>
      <w:r>
        <w:t xml:space="preserve">to purge pigging equipment. </w:t>
      </w:r>
    </w:p>
    <w:p w14:paraId="78A0B559" w14:textId="4E348F6E" w:rsidR="00C4118E" w:rsidRDefault="00C4118E" w:rsidP="00DE0245">
      <w:r>
        <w:t xml:space="preserve">Block valves are used to stop the flow of gas in a pipeline or change direction of flow. </w:t>
      </w:r>
      <w:r>
        <w:fldChar w:fldCharType="begin"/>
      </w:r>
      <w:r>
        <w:instrText xml:space="preserve"> REF _Ref455653334 \h  \* MERGEFORMAT </w:instrText>
      </w:r>
      <w:r>
        <w:fldChar w:fldCharType="separate"/>
      </w:r>
      <w:r w:rsidR="000C26A0">
        <w:t>Figure S4</w:t>
      </w:r>
      <w:r>
        <w:fldChar w:fldCharType="end"/>
      </w:r>
      <w:r>
        <w:t xml:space="preserve"> shows a block valve. In general, block valves are simpler than pig launchers, with fewer gauges, flanges, and valves, reducing potential sources for fugitive emissions. </w:t>
      </w:r>
    </w:p>
    <w:p w14:paraId="485A16C9" w14:textId="30B6E31B" w:rsidR="00C4118E" w:rsidRPr="001F1C29" w:rsidRDefault="00CD737F" w:rsidP="00DE0245">
      <w:r>
        <w:t>Both b</w:t>
      </w:r>
      <w:r w:rsidR="00C4118E">
        <w:t xml:space="preserve">lock valves and pig launchers have multiple flanges, gauges, and </w:t>
      </w:r>
      <w:r>
        <w:t>valves that</w:t>
      </w:r>
      <w:r w:rsidR="00C4118E">
        <w:t xml:space="preserve"> have the potential to be sources for fugitive methane emissions. Pig launchers also have doors/hatches that are used to insert the pig. Emissions can be found at any of these interfaces, and multiple leaks may be detected at a given auxiliary equipment location.</w:t>
      </w:r>
    </w:p>
    <w:p w14:paraId="41890124" w14:textId="77777777" w:rsidR="00C4118E" w:rsidRDefault="00C4118E" w:rsidP="00CD737F">
      <w:pPr>
        <w:pStyle w:val="Caption"/>
        <w:keepNext/>
        <w:spacing w:line="360" w:lineRule="auto"/>
        <w:jc w:val="center"/>
      </w:pPr>
      <w:r w:rsidRPr="00E532D9">
        <w:rPr>
          <w:noProof/>
        </w:rPr>
        <w:lastRenderedPageBreak/>
        <w:drawing>
          <wp:inline distT="0" distB="0" distL="0" distR="0" wp14:anchorId="716A514E" wp14:editId="01F82317">
            <wp:extent cx="5486400" cy="3675888"/>
            <wp:effectExtent l="0" t="0" r="0" b="1270"/>
            <wp:docPr id="25" name="Picture 25" descr="C:\Users\codypick\Desktop\RPSEA\Gathering Lines Model\Drawings\Piggin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dypick\Desktop\RPSEA\Gathering Lines Model\Drawings\Pigging_Proc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75888"/>
                    </a:xfrm>
                    <a:prstGeom prst="rect">
                      <a:avLst/>
                    </a:prstGeom>
                    <a:noFill/>
                    <a:ln>
                      <a:noFill/>
                    </a:ln>
                  </pic:spPr>
                </pic:pic>
              </a:graphicData>
            </a:graphic>
          </wp:inline>
        </w:drawing>
      </w:r>
    </w:p>
    <w:p w14:paraId="7029DAFA" w14:textId="58E58710" w:rsidR="00E05806" w:rsidRPr="00E05806" w:rsidRDefault="00C4118E" w:rsidP="00DE0245">
      <w:pPr>
        <w:pStyle w:val="Caption"/>
        <w:rPr>
          <w:vanish/>
          <w:specVanish/>
        </w:rPr>
      </w:pPr>
      <w:bookmarkStart w:id="7" w:name="_Ref495752655"/>
      <w:bookmarkStart w:id="8" w:name="_Toc495844489"/>
      <w:r w:rsidRPr="00DE0245">
        <w:t xml:space="preserve">Figure </w:t>
      </w:r>
      <w:r w:rsidR="00AA6520" w:rsidRPr="00DE0245">
        <w:t>S</w:t>
      </w:r>
      <w:r w:rsidR="00E8369A" w:rsidRPr="00B65941">
        <w:fldChar w:fldCharType="begin"/>
      </w:r>
      <w:r w:rsidR="00E8369A" w:rsidRPr="00B65941">
        <w:rPr>
          <w:iCs w:val="0"/>
        </w:rPr>
        <w:instrText xml:space="preserve"> SEQ Figure \* ARABIC </w:instrText>
      </w:r>
      <w:r w:rsidR="00E8369A" w:rsidRPr="00B65941">
        <w:fldChar w:fldCharType="separate"/>
      </w:r>
      <w:r w:rsidR="000C26A0" w:rsidRPr="00B65941">
        <w:rPr>
          <w:iCs w:val="0"/>
          <w:noProof/>
        </w:rPr>
        <w:t>3</w:t>
      </w:r>
      <w:r w:rsidR="00E8369A" w:rsidRPr="00B65941">
        <w:rPr>
          <w:noProof/>
        </w:rPr>
        <w:fldChar w:fldCharType="end"/>
      </w:r>
      <w:bookmarkEnd w:id="7"/>
      <w:r w:rsidR="003F17EE">
        <w:rPr>
          <w:noProof/>
        </w:rPr>
        <w:t>:</w:t>
      </w:r>
      <w:r w:rsidRPr="00DE0245">
        <w:t xml:space="preserve"> </w:t>
      </w:r>
      <w:r w:rsidR="00A25264">
        <w:t>Sch</w:t>
      </w:r>
      <w:r w:rsidR="00E05806">
        <w:t>ematic of a pigging procedure.</w:t>
      </w:r>
      <w:bookmarkEnd w:id="8"/>
    </w:p>
    <w:p w14:paraId="7CCC9523" w14:textId="3DE18894" w:rsidR="00C4118E" w:rsidRDefault="00E05806" w:rsidP="00DE0245">
      <w:pPr>
        <w:pStyle w:val="Caption"/>
      </w:pPr>
      <w:r>
        <w:t xml:space="preserve"> </w:t>
      </w:r>
      <w:r w:rsidR="00C4118E" w:rsidRPr="00DE0245">
        <w:t>Schematics describe the gas flows during normal operation, loading and launching a pig. Gas releases occur to vent the launcher/receiver chamber, and are largely determined by the pipeline pressure and the size of the pigging equipment. Light blue indicates open valve with gas flowing through it, red indicates closed valve that is preventing gas flow.</w:t>
      </w:r>
    </w:p>
    <w:p w14:paraId="4F8265FC" w14:textId="0B5526E5" w:rsidR="00C4118E" w:rsidRDefault="00E05806" w:rsidP="00C4118E">
      <w:pPr>
        <w:keepNext/>
        <w:spacing w:line="360" w:lineRule="auto"/>
        <w:jc w:val="center"/>
      </w:pPr>
      <w:r>
        <w:rPr>
          <w:noProof/>
        </w:rPr>
        <w:t xml:space="preserve"> </w:t>
      </w:r>
      <w:r w:rsidR="00C4118E" w:rsidRPr="00E0030E">
        <w:rPr>
          <w:noProof/>
        </w:rPr>
        <w:drawing>
          <wp:inline distT="0" distB="0" distL="0" distR="0" wp14:anchorId="138EEAC4" wp14:editId="58502432">
            <wp:extent cx="1606165" cy="1548130"/>
            <wp:effectExtent l="0" t="0" r="0" b="0"/>
            <wp:docPr id="9"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9">
                      <a:extLst>
                        <a:ext uri="{28A0092B-C50C-407E-A947-70E740481C1C}">
                          <a14:useLocalDpi xmlns:a14="http://schemas.microsoft.com/office/drawing/2010/main" val="0"/>
                        </a:ext>
                      </a:extLst>
                    </a:blip>
                    <a:srcRect l="67580" t="26045" b="2206"/>
                    <a:stretch/>
                  </pic:blipFill>
                  <pic:spPr bwMode="auto">
                    <a:xfrm>
                      <a:off x="0" y="0"/>
                      <a:ext cx="1607470" cy="1549388"/>
                    </a:xfrm>
                    <a:prstGeom prst="rect">
                      <a:avLst/>
                    </a:prstGeom>
                    <a:noFill/>
                    <a:ln>
                      <a:noFill/>
                    </a:ln>
                    <a:extLst>
                      <a:ext uri="{53640926-AAD7-44D8-BBD7-CCE9431645EC}">
                        <a14:shadowObscured xmlns:a14="http://schemas.microsoft.com/office/drawing/2010/main"/>
                      </a:ext>
                    </a:extLst>
                  </pic:spPr>
                </pic:pic>
              </a:graphicData>
            </a:graphic>
          </wp:inline>
        </w:drawing>
      </w:r>
    </w:p>
    <w:p w14:paraId="588F6191" w14:textId="212E0824" w:rsidR="00C4118E" w:rsidRPr="00C73C2F" w:rsidRDefault="00C4118E" w:rsidP="00DE0245">
      <w:pPr>
        <w:pStyle w:val="Caption"/>
        <w:rPr>
          <w:vanish/>
          <w:specVanish/>
        </w:rPr>
      </w:pPr>
      <w:bookmarkStart w:id="9" w:name="_Ref455653334"/>
      <w:bookmarkStart w:id="10" w:name="_Toc495844490"/>
      <w:r>
        <w:t xml:space="preserve">Figure </w:t>
      </w:r>
      <w:r w:rsidR="00AA6520">
        <w:t>S</w:t>
      </w:r>
      <w:fldSimple w:instr=" SEQ Figure \* ARABIC ">
        <w:r w:rsidR="000C26A0">
          <w:rPr>
            <w:noProof/>
          </w:rPr>
          <w:t>4</w:t>
        </w:r>
      </w:fldSimple>
      <w:bookmarkEnd w:id="9"/>
      <w:r w:rsidR="003F17EE">
        <w:rPr>
          <w:noProof/>
        </w:rPr>
        <w:t>:</w:t>
      </w:r>
      <w:r>
        <w:t xml:space="preserve"> Example is a small block valve typical of those found in gas </w:t>
      </w:r>
      <w:r w:rsidRPr="00DE0245">
        <w:t>gathering</w:t>
      </w:r>
      <w:r>
        <w:t xml:space="preserve"> systems.</w:t>
      </w:r>
      <w:bookmarkEnd w:id="10"/>
      <w:r>
        <w:t xml:space="preserve"> </w:t>
      </w:r>
    </w:p>
    <w:p w14:paraId="0F9EDC88" w14:textId="77777777" w:rsidR="00C4118E" w:rsidRDefault="00C4118E" w:rsidP="00DE0245">
      <w:pPr>
        <w:pStyle w:val="Caption"/>
      </w:pPr>
      <w:r>
        <w:t xml:space="preserve"> (Photo not from study </w:t>
      </w:r>
      <w:r w:rsidRPr="00DE0245">
        <w:t>area</w:t>
      </w:r>
      <w:r>
        <w:t>).</w:t>
      </w:r>
    </w:p>
    <w:p w14:paraId="5C7F139D" w14:textId="77777777" w:rsidR="00C4118E" w:rsidRDefault="00C4118E" w:rsidP="00C4118E">
      <w:pPr>
        <w:pStyle w:val="Heading1"/>
        <w:keepLines w:val="0"/>
        <w:spacing w:before="100" w:beforeAutospacing="1" w:after="100" w:afterAutospacing="1"/>
      </w:pPr>
      <w:bookmarkStart w:id="11" w:name="_Ref461798059"/>
      <w:bookmarkStart w:id="12" w:name="_Toc495844515"/>
      <w:r>
        <w:t>Study Area Definition and Pipeline Selection</w:t>
      </w:r>
      <w:bookmarkEnd w:id="11"/>
      <w:bookmarkEnd w:id="12"/>
    </w:p>
    <w:p w14:paraId="7C9480FB" w14:textId="7ED29885" w:rsidR="00C4118E" w:rsidRDefault="00C4118E" w:rsidP="00DE0245">
      <w:r>
        <w:t xml:space="preserve">During the field </w:t>
      </w:r>
      <w:r w:rsidR="00A95525">
        <w:t>campaign,</w:t>
      </w:r>
      <w:r>
        <w:t xml:space="preserve"> different sections of gathering line were randomly chosen to characterize the emissions from gathering lines. The study area is defined </w:t>
      </w:r>
      <w:r w:rsidR="003058C8">
        <w:t>as shown in the main paper, Figure 1.</w:t>
      </w:r>
      <w:r>
        <w:t xml:space="preserve"> </w:t>
      </w:r>
      <w:r w:rsidR="006B4575">
        <w:t xml:space="preserve">Pipeline maps were not available for the entire basin. However, some maps were </w:t>
      </w:r>
      <w:r w:rsidR="006B4575">
        <w:lastRenderedPageBreak/>
        <w:t xml:space="preserve">available, and to illustrate the complexity of the gathering system, </w:t>
      </w:r>
      <w:r w:rsidR="006B4575">
        <w:fldChar w:fldCharType="begin"/>
      </w:r>
      <w:r w:rsidR="006B4575">
        <w:instrText xml:space="preserve"> REF _Ref456101232 \h </w:instrText>
      </w:r>
      <w:r w:rsidR="00DE0245">
        <w:instrText xml:space="preserve"> \* MERGEFORMAT </w:instrText>
      </w:r>
      <w:r w:rsidR="006B4575">
        <w:fldChar w:fldCharType="separate"/>
      </w:r>
      <w:r w:rsidR="000C26A0">
        <w:t>Figure S5</w:t>
      </w:r>
      <w:r w:rsidR="006B4575">
        <w:fldChar w:fldCharType="end"/>
      </w:r>
      <w:r w:rsidR="006B4575">
        <w:t xml:space="preserve"> shows a region where pipeline data </w:t>
      </w:r>
      <w:r w:rsidR="0064568E">
        <w:t xml:space="preserve">were </w:t>
      </w:r>
      <w:r w:rsidR="006B4575">
        <w:t xml:space="preserve">available for both study partners, although some data </w:t>
      </w:r>
      <w:r w:rsidR="008C23A0">
        <w:t xml:space="preserve">shown </w:t>
      </w:r>
      <w:r w:rsidR="0064568E">
        <w:t xml:space="preserve">were </w:t>
      </w:r>
      <w:r w:rsidR="008C23A0">
        <w:t>acquired in 2010, and likely does not reflect extensions made since then</w:t>
      </w:r>
      <w:r w:rsidR="006B4575">
        <w:t xml:space="preserve">. </w:t>
      </w:r>
    </w:p>
    <w:p w14:paraId="7314D494" w14:textId="77777777" w:rsidR="00C4118E" w:rsidRDefault="00C4118E" w:rsidP="00C4118E">
      <w:pPr>
        <w:spacing w:line="360" w:lineRule="auto"/>
        <w:jc w:val="center"/>
      </w:pPr>
      <w:r w:rsidRPr="00944A0D">
        <w:rPr>
          <w:noProof/>
        </w:rPr>
        <w:drawing>
          <wp:inline distT="0" distB="0" distL="0" distR="0" wp14:anchorId="14D5E385" wp14:editId="057AD1B4">
            <wp:extent cx="5312664" cy="29900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3307" b="7410"/>
                    <a:stretch/>
                  </pic:blipFill>
                  <pic:spPr bwMode="auto">
                    <a:xfrm>
                      <a:off x="0" y="0"/>
                      <a:ext cx="5312664" cy="2990088"/>
                    </a:xfrm>
                    <a:prstGeom prst="rect">
                      <a:avLst/>
                    </a:prstGeom>
                    <a:ln>
                      <a:noFill/>
                    </a:ln>
                    <a:extLst>
                      <a:ext uri="{53640926-AAD7-44D8-BBD7-CCE9431645EC}">
                        <a14:shadowObscured xmlns:a14="http://schemas.microsoft.com/office/drawing/2010/main"/>
                      </a:ext>
                    </a:extLst>
                  </pic:spPr>
                </pic:pic>
              </a:graphicData>
            </a:graphic>
          </wp:inline>
        </w:drawing>
      </w:r>
    </w:p>
    <w:p w14:paraId="2D3BAB87" w14:textId="5FE8CC77" w:rsidR="00C21F8F" w:rsidRPr="00C21F8F" w:rsidRDefault="00C4118E" w:rsidP="00DE0245">
      <w:pPr>
        <w:pStyle w:val="Caption"/>
        <w:rPr>
          <w:vanish/>
          <w:specVanish/>
        </w:rPr>
      </w:pPr>
      <w:bookmarkStart w:id="13" w:name="_Ref456101232"/>
      <w:bookmarkStart w:id="14" w:name="_Toc495844491"/>
      <w:r>
        <w:t xml:space="preserve">Figure </w:t>
      </w:r>
      <w:r w:rsidR="00AA6520">
        <w:t>S</w:t>
      </w:r>
      <w:fldSimple w:instr=" SEQ Figure \* ARABIC ">
        <w:r w:rsidR="000C26A0">
          <w:rPr>
            <w:noProof/>
          </w:rPr>
          <w:t>5</w:t>
        </w:r>
      </w:fldSimple>
      <w:bookmarkEnd w:id="13"/>
      <w:r w:rsidR="003F17EE">
        <w:rPr>
          <w:noProof/>
        </w:rPr>
        <w:t>:</w:t>
      </w:r>
      <w:r>
        <w:t xml:space="preserve"> Gathering </w:t>
      </w:r>
      <w:r w:rsidRPr="00DE0245">
        <w:t>system</w:t>
      </w:r>
      <w:r>
        <w:t xml:space="preserve"> equipment including well locations and representative gathering pipelines from MapSearch™ data and partner GIS data.</w:t>
      </w:r>
      <w:bookmarkEnd w:id="14"/>
      <w:r>
        <w:t xml:space="preserve"> </w:t>
      </w:r>
    </w:p>
    <w:p w14:paraId="012C38DE" w14:textId="19C1906E" w:rsidR="00C4118E" w:rsidRPr="00E05806" w:rsidRDefault="00C21F8F" w:rsidP="00DE0245">
      <w:pPr>
        <w:pStyle w:val="Caption"/>
        <w:rPr>
          <w:vanish/>
          <w:specVanish/>
        </w:rPr>
      </w:pPr>
      <w:r>
        <w:t xml:space="preserve"> </w:t>
      </w:r>
      <w:r w:rsidR="00C4118E">
        <w:t xml:space="preserve">Pipelines have been colored randomly to maintain privacy of partner and non-partner companies. Not </w:t>
      </w:r>
      <w:r w:rsidR="00C4118E" w:rsidRPr="00DE0245">
        <w:t>all</w:t>
      </w:r>
      <w:r w:rsidR="00C4118E">
        <w:t xml:space="preserve"> wells are connected to gathering pipelines due to incomplete gathering pipeline information.</w:t>
      </w:r>
    </w:p>
    <w:p w14:paraId="31CE9D2F" w14:textId="6FB48AFB" w:rsidR="00E05806" w:rsidRPr="00E05806" w:rsidRDefault="00E05806" w:rsidP="00E05806">
      <w:r>
        <w:t xml:space="preserve"> </w:t>
      </w:r>
    </w:p>
    <w:p w14:paraId="188E3CF2" w14:textId="0961A8EF" w:rsidR="00C4118E" w:rsidRPr="00313D69" w:rsidRDefault="00C4118E" w:rsidP="00C4118E">
      <w:pPr>
        <w:pStyle w:val="Heading2"/>
        <w:spacing w:before="40" w:after="0"/>
        <w:rPr>
          <w:rFonts w:eastAsiaTheme="minorHAnsi"/>
        </w:rPr>
      </w:pPr>
      <w:bookmarkStart w:id="15" w:name="_Ref461798084"/>
      <w:bookmarkStart w:id="16" w:name="_Toc495844516"/>
      <w:r w:rsidRPr="00313D69">
        <w:rPr>
          <w:rFonts w:eastAsiaTheme="minorHAnsi"/>
        </w:rPr>
        <w:t xml:space="preserve">Measuring </w:t>
      </w:r>
      <w:r w:rsidR="003F17EE">
        <w:rPr>
          <w:rFonts w:eastAsiaTheme="minorHAnsi"/>
        </w:rPr>
        <w:t>Rights of Way (</w:t>
      </w:r>
      <w:r w:rsidRPr="00313D69">
        <w:rPr>
          <w:rFonts w:eastAsiaTheme="minorHAnsi"/>
        </w:rPr>
        <w:t>ROWs</w:t>
      </w:r>
      <w:bookmarkEnd w:id="15"/>
      <w:r w:rsidR="003F17EE">
        <w:rPr>
          <w:rFonts w:eastAsiaTheme="minorHAnsi"/>
        </w:rPr>
        <w:t>)</w:t>
      </w:r>
      <w:bookmarkEnd w:id="16"/>
    </w:p>
    <w:p w14:paraId="1054B541" w14:textId="11F6ED27" w:rsidR="00C4118E" w:rsidRDefault="00A95525" w:rsidP="00DE0245">
      <w:r>
        <w:t>Selection of</w:t>
      </w:r>
      <w:r w:rsidR="00C4118E">
        <w:t xml:space="preserve"> ROW</w:t>
      </w:r>
      <w:r>
        <w:t>s to measure</w:t>
      </w:r>
      <w:r w:rsidR="00C4118E">
        <w:t xml:space="preserve"> was guided by both experimental guidelines and physical limitations.</w:t>
      </w:r>
      <w:r>
        <w:t xml:space="preserve"> The measurement team chose a geographical region to focus each day.</w:t>
      </w:r>
      <w:r w:rsidR="00C4118E">
        <w:t xml:space="preserve"> </w:t>
      </w:r>
      <w:r>
        <w:t xml:space="preserve">Operators would provide options for drivable ROWs and measurement contractor randomly selected which ROWs to traverse. A ROW could be excluded for one or more of the reasons stated in the main paper. </w:t>
      </w:r>
      <w:r w:rsidR="00C4118E">
        <w:t xml:space="preserve">Pipeline </w:t>
      </w:r>
      <w:r>
        <w:t xml:space="preserve">segments included </w:t>
      </w:r>
      <w:r w:rsidR="00C4118E">
        <w:t xml:space="preserve">ROWs that were both near towns and rural. </w:t>
      </w:r>
      <w:r>
        <w:t>To maximize coverage, 2-3 segments of traversable ROW were selected at the start of each day.</w:t>
      </w:r>
      <w:r w:rsidR="00C907C3">
        <w:t xml:space="preserve"> </w:t>
      </w:r>
      <w:r w:rsidR="00C4118E">
        <w:fldChar w:fldCharType="begin"/>
      </w:r>
      <w:r w:rsidR="00C4118E">
        <w:instrText xml:space="preserve"> REF _Ref456863142 \h  \* MERGEFORMAT </w:instrText>
      </w:r>
      <w:r w:rsidR="00C4118E">
        <w:fldChar w:fldCharType="separate"/>
      </w:r>
      <w:r w:rsidR="000C26A0" w:rsidRPr="003477BF">
        <w:t xml:space="preserve">Figure </w:t>
      </w:r>
      <w:r w:rsidR="000C26A0">
        <w:t>S6</w:t>
      </w:r>
      <w:r w:rsidR="00C4118E">
        <w:fldChar w:fldCharType="end"/>
      </w:r>
      <w:r w:rsidR="00C4118E">
        <w:t xml:space="preserve"> &amp; </w:t>
      </w:r>
      <w:r w:rsidR="00C4118E">
        <w:fldChar w:fldCharType="begin"/>
      </w:r>
      <w:r w:rsidR="00C4118E">
        <w:instrText xml:space="preserve"> REF _Ref457120569 \h  \* MERGEFORMAT </w:instrText>
      </w:r>
      <w:r w:rsidR="00C4118E">
        <w:fldChar w:fldCharType="separate"/>
      </w:r>
      <w:r w:rsidR="000C26A0" w:rsidRPr="00DE0245">
        <w:t>Figure S</w:t>
      </w:r>
      <w:r w:rsidR="000C26A0" w:rsidRPr="000C26A0">
        <w:t>7</w:t>
      </w:r>
      <w:r w:rsidR="00C4118E">
        <w:fldChar w:fldCharType="end"/>
      </w:r>
      <w:r w:rsidR="00C4118E">
        <w:t xml:space="preserve"> illustrate the range of vegetation on typical ROWs in the study area. </w:t>
      </w:r>
    </w:p>
    <w:p w14:paraId="1CBA367D" w14:textId="77777777" w:rsidR="00C4118E" w:rsidRDefault="00C4118E" w:rsidP="00DE0245">
      <w:r w:rsidRPr="00E0030E">
        <w:rPr>
          <w:noProof/>
        </w:rPr>
        <w:lastRenderedPageBreak/>
        <w:drawing>
          <wp:inline distT="0" distB="0" distL="0" distR="0" wp14:anchorId="6DFC463A" wp14:editId="67512A39">
            <wp:extent cx="4919472" cy="3328416"/>
            <wp:effectExtent l="0" t="0" r="0" b="571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2" cstate="print">
                      <a:extLst>
                        <a:ext uri="{28A0092B-C50C-407E-A947-70E740481C1C}">
                          <a14:useLocalDpi xmlns:a14="http://schemas.microsoft.com/office/drawing/2010/main" val="0"/>
                        </a:ext>
                      </a:extLst>
                    </a:blip>
                    <a:srcRect l="23032" t="20754" r="11044"/>
                    <a:stretch/>
                  </pic:blipFill>
                  <pic:spPr bwMode="auto">
                    <a:xfrm>
                      <a:off x="0" y="0"/>
                      <a:ext cx="4919472" cy="3328416"/>
                    </a:xfrm>
                    <a:prstGeom prst="rect">
                      <a:avLst/>
                    </a:prstGeom>
                    <a:noFill/>
                    <a:ln>
                      <a:noFill/>
                    </a:ln>
                    <a:extLst>
                      <a:ext uri="{53640926-AAD7-44D8-BBD7-CCE9431645EC}">
                        <a14:shadowObscured xmlns:a14="http://schemas.microsoft.com/office/drawing/2010/main"/>
                      </a:ext>
                    </a:extLst>
                  </pic:spPr>
                </pic:pic>
              </a:graphicData>
            </a:graphic>
          </wp:inline>
        </w:drawing>
      </w:r>
    </w:p>
    <w:p w14:paraId="2EC92BF2" w14:textId="48F4A0E6" w:rsidR="00C4118E" w:rsidRDefault="00C4118E" w:rsidP="00DE0245">
      <w:pPr>
        <w:pStyle w:val="Caption"/>
      </w:pPr>
      <w:bookmarkStart w:id="17" w:name="_Ref456863142"/>
      <w:bookmarkStart w:id="18" w:name="_Toc495844492"/>
      <w:r w:rsidRPr="003477BF">
        <w:t xml:space="preserve">Figure </w:t>
      </w:r>
      <w:r w:rsidR="00AA6520">
        <w:t>S</w:t>
      </w:r>
      <w:fldSimple w:instr=" SEQ Figure \* ARABIC ">
        <w:r w:rsidR="000C26A0">
          <w:rPr>
            <w:noProof/>
          </w:rPr>
          <w:t>6</w:t>
        </w:r>
      </w:fldSimple>
      <w:bookmarkEnd w:id="17"/>
      <w:r w:rsidR="003F17EE">
        <w:rPr>
          <w:noProof/>
        </w:rPr>
        <w:t>:</w:t>
      </w:r>
      <w:r w:rsidRPr="003477BF">
        <w:t xml:space="preserve"> </w:t>
      </w:r>
      <w:r>
        <w:t xml:space="preserve">ROW with a steep slope, but mowed and </w:t>
      </w:r>
      <w:r w:rsidRPr="00DE0245">
        <w:t>relatively</w:t>
      </w:r>
      <w:r>
        <w:t xml:space="preserve"> accessible.</w:t>
      </w:r>
      <w:bookmarkEnd w:id="18"/>
    </w:p>
    <w:p w14:paraId="1992B5C9" w14:textId="77777777" w:rsidR="00C4118E" w:rsidRDefault="00C4118E" w:rsidP="00DE0245">
      <w:pPr>
        <w:jc w:val="center"/>
      </w:pPr>
      <w:bookmarkStart w:id="19" w:name="_Ref456863156"/>
      <w:r w:rsidRPr="004A200A">
        <w:rPr>
          <w:noProof/>
        </w:rPr>
        <w:drawing>
          <wp:inline distT="0" distB="0" distL="0" distR="0" wp14:anchorId="7EBA9547" wp14:editId="2FCDACB1">
            <wp:extent cx="4379976" cy="2468880"/>
            <wp:effectExtent l="0" t="0" r="1905" b="7620"/>
            <wp:docPr id="27" name="Picture 27" descr="C:\Users\codypick\Downloads\20150929_13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dypick\Downloads\20150929_1355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9976" cy="2468880"/>
                    </a:xfrm>
                    <a:prstGeom prst="rect">
                      <a:avLst/>
                    </a:prstGeom>
                    <a:noFill/>
                    <a:ln>
                      <a:noFill/>
                    </a:ln>
                  </pic:spPr>
                </pic:pic>
              </a:graphicData>
            </a:graphic>
          </wp:inline>
        </w:drawing>
      </w:r>
      <w:bookmarkEnd w:id="19"/>
    </w:p>
    <w:p w14:paraId="6C53FED2" w14:textId="087D7166" w:rsidR="00E05806" w:rsidRPr="00E05806" w:rsidRDefault="00C4118E" w:rsidP="00DE0245">
      <w:pPr>
        <w:pStyle w:val="Caption"/>
        <w:rPr>
          <w:vanish/>
          <w:specVanish/>
        </w:rPr>
      </w:pPr>
      <w:bookmarkStart w:id="20" w:name="_Ref457120569"/>
      <w:bookmarkStart w:id="21" w:name="_Toc495844493"/>
      <w:r w:rsidRPr="00DE0245">
        <w:t xml:space="preserve">Figure </w:t>
      </w:r>
      <w:r w:rsidR="00AA6520" w:rsidRPr="00DE0245">
        <w:t>S</w:t>
      </w:r>
      <w:r w:rsidR="00E8369A" w:rsidRPr="00B65941">
        <w:fldChar w:fldCharType="begin"/>
      </w:r>
      <w:r w:rsidR="00E8369A" w:rsidRPr="00B65941">
        <w:rPr>
          <w:iCs w:val="0"/>
        </w:rPr>
        <w:instrText xml:space="preserve"> SEQ Figure \* ARABIC </w:instrText>
      </w:r>
      <w:r w:rsidR="00E8369A" w:rsidRPr="00B65941">
        <w:fldChar w:fldCharType="separate"/>
      </w:r>
      <w:r w:rsidR="000C26A0" w:rsidRPr="00B65941">
        <w:rPr>
          <w:iCs w:val="0"/>
          <w:noProof/>
        </w:rPr>
        <w:t>7</w:t>
      </w:r>
      <w:r w:rsidR="00E8369A" w:rsidRPr="00B65941">
        <w:rPr>
          <w:noProof/>
        </w:rPr>
        <w:fldChar w:fldCharType="end"/>
      </w:r>
      <w:bookmarkEnd w:id="20"/>
      <w:r w:rsidR="00E11FC5" w:rsidRPr="00DE0245">
        <w:t>:</w:t>
      </w:r>
      <w:r w:rsidRPr="00DE0245">
        <w:t xml:space="preserve"> ROW with dense vegetation</w:t>
      </w:r>
      <w:r w:rsidR="00E11FC5" w:rsidRPr="00DE0245">
        <w:t>.</w:t>
      </w:r>
      <w:bookmarkEnd w:id="21"/>
    </w:p>
    <w:p w14:paraId="2C54B01F" w14:textId="066A34A9" w:rsidR="00C4118E" w:rsidRPr="00DE0245" w:rsidRDefault="00E05806" w:rsidP="00DE0245">
      <w:pPr>
        <w:pStyle w:val="Caption"/>
      </w:pPr>
      <w:r>
        <w:t xml:space="preserve"> </w:t>
      </w:r>
      <w:r w:rsidR="00C4118E" w:rsidRPr="00DE0245">
        <w:t>Rocks, ditches, fallen trees and other obstacles exist</w:t>
      </w:r>
      <w:r w:rsidR="00A52900">
        <w:t>ed in this ROW</w:t>
      </w:r>
      <w:r w:rsidR="00C4118E" w:rsidRPr="00DE0245">
        <w:t>, but are not apparent in the photo.</w:t>
      </w:r>
    </w:p>
    <w:p w14:paraId="28F420D3" w14:textId="77777777" w:rsidR="00C4118E" w:rsidRPr="00DA076D" w:rsidRDefault="00C4118E" w:rsidP="00C4118E">
      <w:pPr>
        <w:pStyle w:val="Heading1"/>
        <w:pageBreakBefore/>
        <w:spacing w:before="240" w:after="0" w:line="360" w:lineRule="auto"/>
      </w:pPr>
      <w:bookmarkStart w:id="22" w:name="_Toc490877069"/>
      <w:bookmarkStart w:id="23" w:name="_Toc490910878"/>
      <w:bookmarkStart w:id="24" w:name="_Ref461798127"/>
      <w:bookmarkStart w:id="25" w:name="_Toc495844517"/>
      <w:bookmarkEnd w:id="22"/>
      <w:bookmarkEnd w:id="23"/>
      <w:r>
        <w:lastRenderedPageBreak/>
        <w:t>Measurement Equipment used in Study</w:t>
      </w:r>
      <w:bookmarkEnd w:id="24"/>
      <w:bookmarkEnd w:id="25"/>
      <w:r>
        <w:t xml:space="preserve"> </w:t>
      </w:r>
    </w:p>
    <w:p w14:paraId="389C028A" w14:textId="1074F4D8" w:rsidR="00C4118E" w:rsidRDefault="00C4118E" w:rsidP="00DE0245">
      <w:r>
        <w:t>All measurements were performed by</w:t>
      </w:r>
      <w:r w:rsidR="00404A20">
        <w:t xml:space="preserve"> </w:t>
      </w:r>
      <w:r>
        <w:t>GHD</w:t>
      </w:r>
      <w:r w:rsidR="00404A20">
        <w:t>, an engineering services company,</w:t>
      </w:r>
      <w:r>
        <w:t xml:space="preserve"> using measurement devices owned by GHD and calibrated by GHD employees</w:t>
      </w:r>
      <w:r w:rsidR="00EC530A" w:rsidRPr="00EC530A">
        <w:t xml:space="preserve"> </w:t>
      </w:r>
      <w:r w:rsidR="00EC530A">
        <w:t>as specified in the instrument manuals.  An instrument list is</w:t>
      </w:r>
      <w:r w:rsidR="00FA0283">
        <w:t xml:space="preserve"> </w:t>
      </w:r>
      <w:r>
        <w:t xml:space="preserve">in </w:t>
      </w:r>
      <w:r>
        <w:fldChar w:fldCharType="begin"/>
      </w:r>
      <w:r>
        <w:instrText xml:space="preserve"> REF _Ref456864853 \h  \* MERGEFORMAT </w:instrText>
      </w:r>
      <w:r>
        <w:fldChar w:fldCharType="separate"/>
      </w:r>
      <w:r w:rsidR="000C26A0">
        <w:t xml:space="preserve">Table </w:t>
      </w:r>
      <w:r w:rsidR="000C26A0">
        <w:rPr>
          <w:noProof/>
        </w:rPr>
        <w:t>S1</w:t>
      </w:r>
      <w:r>
        <w:fldChar w:fldCharType="end"/>
      </w:r>
      <w:r>
        <w:t>.</w:t>
      </w:r>
      <w:r w:rsidR="00596B52">
        <w:t xml:space="preserve">  The team had available several gas concentration instruments, and</w:t>
      </w:r>
      <w:r w:rsidR="009152E1">
        <w:t xml:space="preserve"> swapped between </w:t>
      </w:r>
      <w:r w:rsidR="00596B52">
        <w:t>instrument</w:t>
      </w:r>
      <w:r w:rsidR="00EC3E71">
        <w:t>s</w:t>
      </w:r>
      <w:r w:rsidR="00596B52">
        <w:t xml:space="preserve"> </w:t>
      </w:r>
      <w:r w:rsidR="009152E1">
        <w:t>if concentrations were outside the measurement range of the instrument they were using.</w:t>
      </w:r>
      <w:r w:rsidR="00891BBD">
        <w:t xml:space="preserve"> </w:t>
      </w:r>
      <w:r w:rsidR="00C15F87">
        <w:t xml:space="preserve">Measurement methods follow those used in Lamb </w:t>
      </w:r>
      <w:r w:rsidR="00691ACF">
        <w:t>et</w:t>
      </w:r>
      <w:r w:rsidR="00C15F87">
        <w:t xml:space="preserve"> al.</w:t>
      </w:r>
      <w:r w:rsidR="00C15F87">
        <w:fldChar w:fldCharType="begin"/>
      </w:r>
      <w:r w:rsidR="00427B19">
        <w:instrText xml:space="preserve"> ADDIN ZOTERO_ITEM CSL_CITATION {"citationID":"a2nd42aun31","properties":{"formattedCitation":"(Lamb et al., 2015)","plainCitation":"(Lamb et al., 2015)"},"citationItems":[{"id":758,"uris":["http://zotero.org/groups/688399/items/S8JFSZ33"],"uri":["http://zotero.org/groups/688399/items/S8JFSZ33"],"itemData":{"id":758,"type":"article-journal","title":"Direct Measurements Show Decreasing Methane Emissions from Natural Gas Local Distribution Systems in the United States","container-title":"Environmental Science &amp; Technology","page":"5161-5169","volume":"49","issue":"8","source":"ACS Publications","abstract":"Fugitive losses from natural gas distribution systems are a significant source of anthropogenic methane. Here, we report on a national sampling program to measure methane emissions from 13 urban distribution systems across the U.S. Emission factors were derived from direct measurements at 230 underground pipeline leaks and 229 metering and regulating facilities using stratified random sampling. When these new emission factors are combined with estimates for customer meters, maintenance, and upsets, and current pipeline miles and numbers of facilities, the total estimate is 393 Gg/yr with a 95% upper confidence limit of 854 Gg/yr (0.10% to 0.22% of the methane delivered nationwide). This fraction includes emissions from city gates to the customer meter, but does not include other urban sources or those downstream of customer meters. The upper confidence limit accounts for the skewed distribution of measurements, where a few large emitters accounted for most of the emissions. This emission estimate is 36% to 70% less than the 2011 EPA inventory, (based largely on 1990s emission data), and reflects significant upgrades at metering and regulating stations, improvements in leak detection and maintenance activities, as well as potential effects from differences in methodologies between the two studies.","DOI":"10.1021/es505116p","ISSN":"0013-936X","journalAbbreviation":"Environ. Sci. Technol.","author":[{"family":"Lamb","given":"Brian K."},{"family":"Edburg","given":"Steven L."},{"family":"Ferrara","given":"Thomas W."},{"family":"Howard","given":"Touché"},{"family":"Harrison","given":"Matthew R."},{"family":"Kolb","given":"Charles E."},{"family":"Townsend-Small","given":"Amy"},{"family":"Dyck","given":"Wesley"},{"family":"Possolo","given":"Antonio"},{"family":"Whetstone","given":"James R."}],"issued":{"date-parts":[["2015",4,21]]}}}],"schema":"https://github.com/citation-style-language/schema/raw/master/csl-citation.json"} </w:instrText>
      </w:r>
      <w:r w:rsidR="00C15F87">
        <w:fldChar w:fldCharType="separate"/>
      </w:r>
      <w:r w:rsidR="00427B19" w:rsidRPr="00427B19">
        <w:rPr>
          <w:rFonts w:cs="Times New Roman"/>
        </w:rPr>
        <w:t>(Lamb et al., 2015)</w:t>
      </w:r>
      <w:r w:rsidR="00C15F87">
        <w:fldChar w:fldCharType="end"/>
      </w:r>
      <w:r w:rsidR="00C15F87">
        <w:t xml:space="preserve"> for distribution pipelines, and the same team made the measurements here as in that study.</w:t>
      </w:r>
    </w:p>
    <w:p w14:paraId="541A3156" w14:textId="71E1AB27" w:rsidR="00C4118E" w:rsidRDefault="00C4118E" w:rsidP="00DE0245">
      <w:pPr>
        <w:pStyle w:val="Caption"/>
      </w:pPr>
      <w:bookmarkStart w:id="26" w:name="_Ref456864853"/>
      <w:bookmarkStart w:id="27" w:name="_Toc495844506"/>
      <w:r>
        <w:t xml:space="preserve">Table </w:t>
      </w:r>
      <w:r w:rsidR="00AA6520">
        <w:t>S</w:t>
      </w:r>
      <w:fldSimple w:instr=" SEQ Table \* ARABIC ">
        <w:r w:rsidR="000C26A0">
          <w:rPr>
            <w:noProof/>
          </w:rPr>
          <w:t>1</w:t>
        </w:r>
      </w:fldSimple>
      <w:bookmarkEnd w:id="26"/>
      <w:r>
        <w:t xml:space="preserve"> </w:t>
      </w:r>
      <w:r w:rsidRPr="00DF48BC">
        <w:t xml:space="preserve">List of instrumentation used throughout the </w:t>
      </w:r>
      <w:r w:rsidRPr="00DE0245">
        <w:t>measurement</w:t>
      </w:r>
      <w:r w:rsidRPr="00DF48BC">
        <w:t xml:space="preserve"> </w:t>
      </w:r>
      <w:r>
        <w:t>campaign</w:t>
      </w:r>
      <w:bookmarkEnd w:id="27"/>
    </w:p>
    <w:tbl>
      <w:tblPr>
        <w:tblW w:w="9360" w:type="dxa"/>
        <w:tblLook w:val="04A0" w:firstRow="1" w:lastRow="0" w:firstColumn="1" w:lastColumn="0" w:noHBand="0" w:noVBand="1"/>
      </w:tblPr>
      <w:tblGrid>
        <w:gridCol w:w="1498"/>
        <w:gridCol w:w="1296"/>
        <w:gridCol w:w="1079"/>
        <w:gridCol w:w="1905"/>
        <w:gridCol w:w="2239"/>
        <w:gridCol w:w="1343"/>
      </w:tblGrid>
      <w:tr w:rsidR="00BB707B" w:rsidRPr="00BB707B" w14:paraId="2587E1AB" w14:textId="77777777" w:rsidTr="009E7C16">
        <w:trPr>
          <w:trHeight w:val="720"/>
        </w:trPr>
        <w:tc>
          <w:tcPr>
            <w:tcW w:w="1498"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0BBDC38E" w14:textId="77777777"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Manufacturer</w:t>
            </w:r>
          </w:p>
        </w:tc>
        <w:tc>
          <w:tcPr>
            <w:tcW w:w="1296" w:type="dxa"/>
            <w:tcBorders>
              <w:top w:val="single" w:sz="4" w:space="0" w:color="auto"/>
              <w:left w:val="nil"/>
              <w:bottom w:val="single" w:sz="8" w:space="0" w:color="auto"/>
              <w:right w:val="single" w:sz="8" w:space="0" w:color="auto"/>
            </w:tcBorders>
            <w:shd w:val="clear" w:color="auto" w:fill="auto"/>
            <w:vAlign w:val="bottom"/>
            <w:hideMark/>
          </w:tcPr>
          <w:p w14:paraId="0A03E09A" w14:textId="77777777"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Instrument</w:t>
            </w:r>
          </w:p>
        </w:tc>
        <w:tc>
          <w:tcPr>
            <w:tcW w:w="1079" w:type="dxa"/>
            <w:tcBorders>
              <w:top w:val="single" w:sz="4" w:space="0" w:color="auto"/>
              <w:left w:val="nil"/>
              <w:bottom w:val="single" w:sz="8" w:space="0" w:color="auto"/>
              <w:right w:val="single" w:sz="8" w:space="0" w:color="auto"/>
            </w:tcBorders>
            <w:shd w:val="clear" w:color="auto" w:fill="auto"/>
            <w:vAlign w:val="bottom"/>
            <w:hideMark/>
          </w:tcPr>
          <w:p w14:paraId="51CC2865" w14:textId="77777777"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Model Number</w:t>
            </w:r>
          </w:p>
        </w:tc>
        <w:tc>
          <w:tcPr>
            <w:tcW w:w="1905" w:type="dxa"/>
            <w:tcBorders>
              <w:top w:val="single" w:sz="4" w:space="0" w:color="auto"/>
              <w:left w:val="nil"/>
              <w:bottom w:val="single" w:sz="8" w:space="0" w:color="auto"/>
              <w:right w:val="single" w:sz="8" w:space="0" w:color="auto"/>
            </w:tcBorders>
            <w:shd w:val="clear" w:color="auto" w:fill="auto"/>
            <w:vAlign w:val="bottom"/>
            <w:hideMark/>
          </w:tcPr>
          <w:p w14:paraId="20368A3A" w14:textId="64C485CF"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Sensitivity</w:t>
            </w:r>
          </w:p>
        </w:tc>
        <w:tc>
          <w:tcPr>
            <w:tcW w:w="2239" w:type="dxa"/>
            <w:tcBorders>
              <w:top w:val="single" w:sz="4" w:space="0" w:color="auto"/>
              <w:left w:val="nil"/>
              <w:bottom w:val="single" w:sz="8" w:space="0" w:color="auto"/>
              <w:right w:val="single" w:sz="8" w:space="0" w:color="auto"/>
            </w:tcBorders>
            <w:shd w:val="clear" w:color="auto" w:fill="auto"/>
            <w:vAlign w:val="bottom"/>
            <w:hideMark/>
          </w:tcPr>
          <w:p w14:paraId="67619D3F" w14:textId="77777777"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Use</w:t>
            </w:r>
          </w:p>
        </w:tc>
        <w:tc>
          <w:tcPr>
            <w:tcW w:w="1343" w:type="dxa"/>
            <w:tcBorders>
              <w:top w:val="single" w:sz="4" w:space="0" w:color="auto"/>
              <w:left w:val="nil"/>
              <w:bottom w:val="single" w:sz="8" w:space="0" w:color="auto"/>
              <w:right w:val="single" w:sz="8" w:space="0" w:color="auto"/>
            </w:tcBorders>
            <w:shd w:val="clear" w:color="auto" w:fill="auto"/>
            <w:vAlign w:val="bottom"/>
            <w:hideMark/>
          </w:tcPr>
          <w:p w14:paraId="26DA7359" w14:textId="77777777" w:rsidR="00BB707B" w:rsidRPr="00BB707B" w:rsidRDefault="00BB707B" w:rsidP="009E7C16">
            <w:pPr>
              <w:spacing w:after="0"/>
              <w:jc w:val="center"/>
              <w:rPr>
                <w:rFonts w:ascii="Calibri" w:eastAsia="Times New Roman" w:hAnsi="Calibri" w:cs="Calibri"/>
                <w:b/>
                <w:bCs/>
                <w:i/>
                <w:iCs/>
                <w:color w:val="000000"/>
                <w:sz w:val="20"/>
                <w:szCs w:val="20"/>
              </w:rPr>
            </w:pPr>
            <w:r w:rsidRPr="00BB707B">
              <w:rPr>
                <w:rFonts w:ascii="Calibri" w:eastAsia="Times New Roman" w:hAnsi="Calibri" w:cs="Calibri"/>
                <w:b/>
                <w:bCs/>
                <w:i/>
                <w:iCs/>
                <w:color w:val="000000"/>
                <w:sz w:val="20"/>
                <w:szCs w:val="20"/>
              </w:rPr>
              <w:t>Serial Number</w:t>
            </w:r>
          </w:p>
        </w:tc>
      </w:tr>
      <w:tr w:rsidR="00BB707B" w:rsidRPr="00BB707B" w14:paraId="5ECB2B3C" w14:textId="77777777" w:rsidTr="00044C16">
        <w:trPr>
          <w:trHeight w:val="720"/>
        </w:trPr>
        <w:tc>
          <w:tcPr>
            <w:tcW w:w="1498" w:type="dxa"/>
            <w:tcBorders>
              <w:top w:val="nil"/>
              <w:left w:val="single" w:sz="8" w:space="0" w:color="auto"/>
              <w:bottom w:val="single" w:sz="8" w:space="0" w:color="auto"/>
              <w:right w:val="single" w:sz="8" w:space="0" w:color="auto"/>
            </w:tcBorders>
            <w:shd w:val="clear" w:color="auto" w:fill="auto"/>
            <w:vAlign w:val="center"/>
            <w:hideMark/>
          </w:tcPr>
          <w:p w14:paraId="68E929C5"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Heath Consultants</w:t>
            </w:r>
          </w:p>
        </w:tc>
        <w:tc>
          <w:tcPr>
            <w:tcW w:w="1296" w:type="dxa"/>
            <w:tcBorders>
              <w:top w:val="nil"/>
              <w:left w:val="nil"/>
              <w:bottom w:val="single" w:sz="8" w:space="0" w:color="auto"/>
              <w:right w:val="single" w:sz="8" w:space="0" w:color="auto"/>
            </w:tcBorders>
            <w:shd w:val="clear" w:color="auto" w:fill="auto"/>
            <w:vAlign w:val="center"/>
            <w:hideMark/>
          </w:tcPr>
          <w:p w14:paraId="53F463C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RMLD-IS</w:t>
            </w:r>
          </w:p>
        </w:tc>
        <w:tc>
          <w:tcPr>
            <w:tcW w:w="1079" w:type="dxa"/>
            <w:tcBorders>
              <w:top w:val="nil"/>
              <w:left w:val="nil"/>
              <w:bottom w:val="single" w:sz="8" w:space="0" w:color="auto"/>
              <w:right w:val="single" w:sz="8" w:space="0" w:color="auto"/>
            </w:tcBorders>
            <w:shd w:val="clear" w:color="auto" w:fill="auto"/>
            <w:vAlign w:val="center"/>
            <w:hideMark/>
          </w:tcPr>
          <w:p w14:paraId="61A58544"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RMLD-IS</w:t>
            </w:r>
          </w:p>
        </w:tc>
        <w:tc>
          <w:tcPr>
            <w:tcW w:w="1905" w:type="dxa"/>
            <w:tcBorders>
              <w:top w:val="nil"/>
              <w:left w:val="nil"/>
              <w:bottom w:val="single" w:sz="8" w:space="0" w:color="auto"/>
              <w:right w:val="single" w:sz="8" w:space="0" w:color="auto"/>
            </w:tcBorders>
            <w:shd w:val="clear" w:color="auto" w:fill="auto"/>
            <w:vAlign w:val="center"/>
            <w:hideMark/>
          </w:tcPr>
          <w:p w14:paraId="2155DB36" w14:textId="106C9DB7" w:rsidR="00044C16" w:rsidRDefault="007718A6" w:rsidP="00044C16">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M</w:t>
            </w:r>
            <w:r w:rsidR="00044C16">
              <w:rPr>
                <w:rFonts w:ascii="Calibri" w:eastAsia="Times New Roman" w:hAnsi="Calibri" w:cs="Calibri"/>
                <w:color w:val="000000"/>
                <w:sz w:val="20"/>
                <w:szCs w:val="20"/>
              </w:rPr>
              <w:t>ethane</w:t>
            </w:r>
          </w:p>
          <w:p w14:paraId="25F65AB8" w14:textId="550AFB41" w:rsidR="00044C16" w:rsidRPr="00BB707B" w:rsidRDefault="00BB707B" w:rsidP="00044C16">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0-15 m: 5 ppm-m</w:t>
            </w:r>
            <w:r w:rsidRPr="00BB707B">
              <w:rPr>
                <w:rFonts w:ascii="Calibri" w:eastAsia="Times New Roman" w:hAnsi="Calibri" w:cs="Calibri"/>
                <w:color w:val="000000"/>
                <w:sz w:val="20"/>
                <w:szCs w:val="20"/>
              </w:rPr>
              <w:br/>
              <w:t>15-30 m: 10 ppm-m</w:t>
            </w:r>
          </w:p>
        </w:tc>
        <w:tc>
          <w:tcPr>
            <w:tcW w:w="2239" w:type="dxa"/>
            <w:tcBorders>
              <w:top w:val="nil"/>
              <w:left w:val="nil"/>
              <w:bottom w:val="single" w:sz="8" w:space="0" w:color="auto"/>
              <w:right w:val="single" w:sz="8" w:space="0" w:color="auto"/>
            </w:tcBorders>
            <w:shd w:val="clear" w:color="auto" w:fill="auto"/>
            <w:vAlign w:val="center"/>
            <w:hideMark/>
          </w:tcPr>
          <w:p w14:paraId="77031696"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Underground pipeline leak delineation/detection</w:t>
            </w:r>
          </w:p>
        </w:tc>
        <w:tc>
          <w:tcPr>
            <w:tcW w:w="1343" w:type="dxa"/>
            <w:tcBorders>
              <w:top w:val="nil"/>
              <w:left w:val="nil"/>
              <w:bottom w:val="single" w:sz="8" w:space="0" w:color="auto"/>
              <w:right w:val="single" w:sz="8" w:space="0" w:color="auto"/>
            </w:tcBorders>
            <w:shd w:val="clear" w:color="auto" w:fill="auto"/>
            <w:vAlign w:val="center"/>
            <w:hideMark/>
          </w:tcPr>
          <w:p w14:paraId="4C867F36"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8101311001</w:t>
            </w:r>
          </w:p>
        </w:tc>
      </w:tr>
      <w:tr w:rsidR="00BB707B" w:rsidRPr="00BB707B" w14:paraId="66064EA0" w14:textId="77777777" w:rsidTr="00044C16">
        <w:trPr>
          <w:trHeight w:val="1170"/>
        </w:trPr>
        <w:tc>
          <w:tcPr>
            <w:tcW w:w="1498" w:type="dxa"/>
            <w:tcBorders>
              <w:top w:val="nil"/>
              <w:left w:val="single" w:sz="8" w:space="0" w:color="auto"/>
              <w:bottom w:val="single" w:sz="8" w:space="0" w:color="auto"/>
              <w:right w:val="single" w:sz="8" w:space="0" w:color="auto"/>
            </w:tcBorders>
            <w:shd w:val="clear" w:color="auto" w:fill="auto"/>
            <w:vAlign w:val="center"/>
            <w:hideMark/>
          </w:tcPr>
          <w:p w14:paraId="334676D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Heath Consultants</w:t>
            </w:r>
          </w:p>
        </w:tc>
        <w:tc>
          <w:tcPr>
            <w:tcW w:w="1296" w:type="dxa"/>
            <w:tcBorders>
              <w:top w:val="nil"/>
              <w:left w:val="nil"/>
              <w:bottom w:val="single" w:sz="8" w:space="0" w:color="auto"/>
              <w:right w:val="single" w:sz="8" w:space="0" w:color="auto"/>
            </w:tcBorders>
            <w:shd w:val="clear" w:color="auto" w:fill="auto"/>
            <w:vAlign w:val="center"/>
            <w:hideMark/>
          </w:tcPr>
          <w:p w14:paraId="314ABC80"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DP-IR</w:t>
            </w:r>
          </w:p>
        </w:tc>
        <w:tc>
          <w:tcPr>
            <w:tcW w:w="1079" w:type="dxa"/>
            <w:tcBorders>
              <w:top w:val="nil"/>
              <w:left w:val="nil"/>
              <w:bottom w:val="single" w:sz="8" w:space="0" w:color="auto"/>
              <w:right w:val="single" w:sz="8" w:space="0" w:color="auto"/>
            </w:tcBorders>
            <w:shd w:val="clear" w:color="auto" w:fill="auto"/>
            <w:vAlign w:val="center"/>
            <w:hideMark/>
          </w:tcPr>
          <w:p w14:paraId="1B2E4787"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DP-IR</w:t>
            </w:r>
          </w:p>
        </w:tc>
        <w:tc>
          <w:tcPr>
            <w:tcW w:w="1905" w:type="dxa"/>
            <w:tcBorders>
              <w:top w:val="nil"/>
              <w:left w:val="nil"/>
              <w:bottom w:val="single" w:sz="8" w:space="0" w:color="auto"/>
              <w:right w:val="single" w:sz="8" w:space="0" w:color="auto"/>
            </w:tcBorders>
            <w:shd w:val="clear" w:color="auto" w:fill="auto"/>
            <w:vAlign w:val="center"/>
            <w:hideMark/>
          </w:tcPr>
          <w:p w14:paraId="0754CC9E" w14:textId="40E619F2" w:rsidR="00044C16" w:rsidRDefault="00044C16" w:rsidP="00433FA0">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Methane</w:t>
            </w:r>
          </w:p>
          <w:p w14:paraId="597AD564" w14:textId="5F1F41A8" w:rsidR="00BB707B" w:rsidRPr="00BB707B" w:rsidRDefault="00BB707B" w:rsidP="00433FA0">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0-1000 </w:t>
            </w:r>
            <w:r w:rsidR="00433FA0">
              <w:rPr>
                <w:rFonts w:ascii="Calibri" w:eastAsia="Times New Roman" w:hAnsi="Calibri" w:cs="Calibri"/>
                <w:color w:val="000000"/>
                <w:sz w:val="20"/>
                <w:szCs w:val="20"/>
              </w:rPr>
              <w:t>ppm</w:t>
            </w:r>
            <w:r w:rsidRPr="00BB707B">
              <w:rPr>
                <w:rFonts w:ascii="Calibri" w:eastAsia="Times New Roman" w:hAnsi="Calibri" w:cs="Calibri"/>
                <w:color w:val="000000"/>
                <w:sz w:val="20"/>
                <w:szCs w:val="20"/>
              </w:rPr>
              <w:t xml:space="preserve">: 1 </w:t>
            </w:r>
            <w:r w:rsidR="00433FA0">
              <w:rPr>
                <w:rFonts w:ascii="Calibri" w:eastAsia="Times New Roman" w:hAnsi="Calibri" w:cs="Calibri"/>
                <w:color w:val="000000"/>
                <w:sz w:val="20"/>
                <w:szCs w:val="20"/>
              </w:rPr>
              <w:t>ppm</w:t>
            </w:r>
            <w:r w:rsidRPr="00BB707B">
              <w:rPr>
                <w:rFonts w:ascii="Calibri" w:eastAsia="Times New Roman" w:hAnsi="Calibri" w:cs="Calibri"/>
                <w:color w:val="000000"/>
                <w:sz w:val="20"/>
                <w:szCs w:val="20"/>
              </w:rPr>
              <w:br/>
              <w:t xml:space="preserve">1000-10,000 </w:t>
            </w:r>
            <w:r w:rsidR="00433FA0">
              <w:rPr>
                <w:rFonts w:ascii="Calibri" w:eastAsia="Times New Roman" w:hAnsi="Calibri" w:cs="Calibri"/>
                <w:color w:val="000000"/>
                <w:sz w:val="20"/>
                <w:szCs w:val="20"/>
              </w:rPr>
              <w:t>ppm</w:t>
            </w:r>
            <w:r w:rsidRPr="00BB707B">
              <w:rPr>
                <w:rFonts w:ascii="Calibri" w:eastAsia="Times New Roman" w:hAnsi="Calibri" w:cs="Calibri"/>
                <w:color w:val="000000"/>
                <w:sz w:val="20"/>
                <w:szCs w:val="20"/>
              </w:rPr>
              <w:t xml:space="preserve">: 5 </w:t>
            </w:r>
            <w:r w:rsidR="00433FA0">
              <w:rPr>
                <w:rFonts w:ascii="Calibri" w:eastAsia="Times New Roman" w:hAnsi="Calibri" w:cs="Calibri"/>
                <w:color w:val="000000"/>
                <w:sz w:val="20"/>
                <w:szCs w:val="20"/>
              </w:rPr>
              <w:t>ppm</w:t>
            </w:r>
            <w:r w:rsidR="00433FA0" w:rsidRPr="00BB707B">
              <w:rPr>
                <w:rFonts w:ascii="Calibri" w:eastAsia="Times New Roman" w:hAnsi="Calibri" w:cs="Calibri"/>
                <w:color w:val="000000"/>
                <w:sz w:val="20"/>
                <w:szCs w:val="20"/>
              </w:rPr>
              <w:t xml:space="preserve"> </w:t>
            </w:r>
            <w:r w:rsidRPr="00BB707B">
              <w:rPr>
                <w:rFonts w:ascii="Calibri" w:eastAsia="Times New Roman" w:hAnsi="Calibri" w:cs="Calibri"/>
                <w:color w:val="000000"/>
                <w:sz w:val="20"/>
                <w:szCs w:val="20"/>
              </w:rPr>
              <w:br/>
              <w:t>1-100% Gas: 0.5%</w:t>
            </w:r>
          </w:p>
        </w:tc>
        <w:tc>
          <w:tcPr>
            <w:tcW w:w="2239" w:type="dxa"/>
            <w:tcBorders>
              <w:top w:val="nil"/>
              <w:left w:val="nil"/>
              <w:bottom w:val="single" w:sz="8" w:space="0" w:color="auto"/>
              <w:right w:val="single" w:sz="8" w:space="0" w:color="auto"/>
            </w:tcBorders>
            <w:shd w:val="clear" w:color="auto" w:fill="auto"/>
            <w:vAlign w:val="center"/>
            <w:hideMark/>
          </w:tcPr>
          <w:p w14:paraId="585944E1"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Underground Leak Delineation  </w:t>
            </w:r>
          </w:p>
        </w:tc>
        <w:tc>
          <w:tcPr>
            <w:tcW w:w="1343" w:type="dxa"/>
            <w:tcBorders>
              <w:top w:val="nil"/>
              <w:left w:val="nil"/>
              <w:bottom w:val="single" w:sz="8" w:space="0" w:color="auto"/>
              <w:right w:val="single" w:sz="8" w:space="0" w:color="auto"/>
            </w:tcBorders>
            <w:shd w:val="clear" w:color="auto" w:fill="auto"/>
            <w:vAlign w:val="center"/>
            <w:hideMark/>
          </w:tcPr>
          <w:p w14:paraId="73B446A0"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91013-40001</w:t>
            </w:r>
          </w:p>
        </w:tc>
      </w:tr>
      <w:tr w:rsidR="00BB707B" w:rsidRPr="00BB707B" w14:paraId="3EA7F7AC" w14:textId="77777777" w:rsidTr="00044C16">
        <w:trPr>
          <w:trHeight w:val="293"/>
        </w:trPr>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14:paraId="1B033C8C"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Bascom-Turner</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14:paraId="66369A54"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Gas Sentry</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57CB6FB1"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CGI-211</w:t>
            </w:r>
          </w:p>
        </w:tc>
        <w:tc>
          <w:tcPr>
            <w:tcW w:w="1905" w:type="dxa"/>
            <w:vMerge w:val="restart"/>
            <w:tcBorders>
              <w:top w:val="nil"/>
              <w:left w:val="single" w:sz="8" w:space="0" w:color="auto"/>
              <w:bottom w:val="single" w:sz="8" w:space="0" w:color="000000"/>
              <w:right w:val="single" w:sz="8" w:space="0" w:color="auto"/>
            </w:tcBorders>
            <w:shd w:val="clear" w:color="auto" w:fill="auto"/>
            <w:vAlign w:val="center"/>
            <w:hideMark/>
          </w:tcPr>
          <w:p w14:paraId="78CC4719" w14:textId="491FE950" w:rsidR="00044C16" w:rsidRDefault="009E7C16" w:rsidP="00BB707B">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Natural Gas</w:t>
            </w:r>
          </w:p>
          <w:p w14:paraId="3288B7B6" w14:textId="2B0BA52C"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2% of reading</w:t>
            </w:r>
          </w:p>
        </w:tc>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41FC95DC"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High Flow Gas Concentrations  </w:t>
            </w:r>
            <w:r w:rsidRPr="00BB707B">
              <w:rPr>
                <w:rFonts w:ascii="Calibri" w:eastAsia="Times New Roman" w:hAnsi="Calibri" w:cs="Calibri"/>
                <w:color w:val="000000"/>
                <w:sz w:val="20"/>
                <w:szCs w:val="20"/>
              </w:rPr>
              <w:br/>
              <w:t>Aboveground / Underground leak measurements</w:t>
            </w:r>
          </w:p>
        </w:tc>
        <w:tc>
          <w:tcPr>
            <w:tcW w:w="1343" w:type="dxa"/>
            <w:tcBorders>
              <w:top w:val="nil"/>
              <w:left w:val="nil"/>
              <w:bottom w:val="single" w:sz="8" w:space="0" w:color="auto"/>
              <w:right w:val="single" w:sz="8" w:space="0" w:color="auto"/>
            </w:tcBorders>
            <w:shd w:val="clear" w:color="auto" w:fill="auto"/>
            <w:vAlign w:val="center"/>
            <w:hideMark/>
          </w:tcPr>
          <w:p w14:paraId="120E0379"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0302-014091</w:t>
            </w:r>
          </w:p>
        </w:tc>
      </w:tr>
      <w:tr w:rsidR="00BB707B" w:rsidRPr="00BB707B" w14:paraId="495C260D"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4CD55C99"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304E2EA0"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425F902F"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vMerge/>
            <w:tcBorders>
              <w:top w:val="nil"/>
              <w:left w:val="single" w:sz="8" w:space="0" w:color="auto"/>
              <w:bottom w:val="single" w:sz="8" w:space="0" w:color="000000"/>
              <w:right w:val="single" w:sz="8" w:space="0" w:color="auto"/>
            </w:tcBorders>
            <w:vAlign w:val="center"/>
            <w:hideMark/>
          </w:tcPr>
          <w:p w14:paraId="672B2FAB" w14:textId="77777777" w:rsidR="00BB707B" w:rsidRPr="00BB707B" w:rsidRDefault="00BB707B" w:rsidP="00BB707B">
            <w:pPr>
              <w:spacing w:after="0"/>
              <w:jc w:val="left"/>
              <w:rPr>
                <w:rFonts w:ascii="Calibri" w:eastAsia="Times New Roman" w:hAnsi="Calibri" w:cs="Calibri"/>
                <w:color w:val="000000"/>
                <w:sz w:val="20"/>
                <w:szCs w:val="20"/>
              </w:rPr>
            </w:pPr>
          </w:p>
        </w:tc>
        <w:tc>
          <w:tcPr>
            <w:tcW w:w="2239" w:type="dxa"/>
            <w:vMerge/>
            <w:tcBorders>
              <w:top w:val="nil"/>
              <w:left w:val="single" w:sz="8" w:space="0" w:color="auto"/>
              <w:bottom w:val="single" w:sz="8" w:space="0" w:color="000000"/>
              <w:right w:val="single" w:sz="8" w:space="0" w:color="auto"/>
            </w:tcBorders>
            <w:vAlign w:val="center"/>
            <w:hideMark/>
          </w:tcPr>
          <w:p w14:paraId="7ED08FBB"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2226E642"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9935-011256</w:t>
            </w:r>
          </w:p>
        </w:tc>
      </w:tr>
      <w:tr w:rsidR="00BB707B" w:rsidRPr="00BB707B" w14:paraId="7B2C4AAC"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6F2CA3C6"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1E93E814"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2B3B1890"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vMerge/>
            <w:tcBorders>
              <w:top w:val="nil"/>
              <w:left w:val="single" w:sz="8" w:space="0" w:color="auto"/>
              <w:bottom w:val="single" w:sz="8" w:space="0" w:color="000000"/>
              <w:right w:val="single" w:sz="8" w:space="0" w:color="auto"/>
            </w:tcBorders>
            <w:vAlign w:val="center"/>
            <w:hideMark/>
          </w:tcPr>
          <w:p w14:paraId="152A293A" w14:textId="77777777" w:rsidR="00BB707B" w:rsidRPr="00BB707B" w:rsidRDefault="00BB707B" w:rsidP="00BB707B">
            <w:pPr>
              <w:spacing w:after="0"/>
              <w:jc w:val="left"/>
              <w:rPr>
                <w:rFonts w:ascii="Calibri" w:eastAsia="Times New Roman" w:hAnsi="Calibri" w:cs="Calibri"/>
                <w:color w:val="000000"/>
                <w:sz w:val="20"/>
                <w:szCs w:val="20"/>
              </w:rPr>
            </w:pPr>
          </w:p>
        </w:tc>
        <w:tc>
          <w:tcPr>
            <w:tcW w:w="2239" w:type="dxa"/>
            <w:vMerge/>
            <w:tcBorders>
              <w:top w:val="nil"/>
              <w:left w:val="single" w:sz="8" w:space="0" w:color="auto"/>
              <w:bottom w:val="single" w:sz="8" w:space="0" w:color="000000"/>
              <w:right w:val="single" w:sz="8" w:space="0" w:color="auto"/>
            </w:tcBorders>
            <w:vAlign w:val="center"/>
            <w:hideMark/>
          </w:tcPr>
          <w:p w14:paraId="0D7C528A"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75774202"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9614-007683</w:t>
            </w:r>
          </w:p>
        </w:tc>
      </w:tr>
      <w:tr w:rsidR="00BB707B" w:rsidRPr="00BB707B" w14:paraId="26A11184"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6D39A3BD"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574B8238"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06CF823A"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vMerge/>
            <w:tcBorders>
              <w:top w:val="nil"/>
              <w:left w:val="single" w:sz="8" w:space="0" w:color="auto"/>
              <w:bottom w:val="single" w:sz="8" w:space="0" w:color="000000"/>
              <w:right w:val="single" w:sz="8" w:space="0" w:color="auto"/>
            </w:tcBorders>
            <w:vAlign w:val="center"/>
            <w:hideMark/>
          </w:tcPr>
          <w:p w14:paraId="61C3A36A" w14:textId="77777777" w:rsidR="00BB707B" w:rsidRPr="00BB707B" w:rsidRDefault="00BB707B" w:rsidP="00BB707B">
            <w:pPr>
              <w:spacing w:after="0"/>
              <w:jc w:val="left"/>
              <w:rPr>
                <w:rFonts w:ascii="Calibri" w:eastAsia="Times New Roman" w:hAnsi="Calibri" w:cs="Calibri"/>
                <w:color w:val="000000"/>
                <w:sz w:val="20"/>
                <w:szCs w:val="20"/>
              </w:rPr>
            </w:pPr>
          </w:p>
        </w:tc>
        <w:tc>
          <w:tcPr>
            <w:tcW w:w="2239" w:type="dxa"/>
            <w:vMerge/>
            <w:tcBorders>
              <w:top w:val="nil"/>
              <w:left w:val="single" w:sz="8" w:space="0" w:color="auto"/>
              <w:bottom w:val="single" w:sz="8" w:space="0" w:color="000000"/>
              <w:right w:val="single" w:sz="8" w:space="0" w:color="auto"/>
            </w:tcBorders>
            <w:vAlign w:val="center"/>
            <w:hideMark/>
          </w:tcPr>
          <w:p w14:paraId="29610A20"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0ACE47B1"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9614-006789</w:t>
            </w:r>
          </w:p>
        </w:tc>
      </w:tr>
      <w:tr w:rsidR="00BB707B" w:rsidRPr="00BB707B" w14:paraId="5087CFA8"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0C29C1FC"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39038989"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57C00DF5"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vMerge/>
            <w:tcBorders>
              <w:top w:val="nil"/>
              <w:left w:val="single" w:sz="8" w:space="0" w:color="auto"/>
              <w:bottom w:val="single" w:sz="8" w:space="0" w:color="000000"/>
              <w:right w:val="single" w:sz="8" w:space="0" w:color="auto"/>
            </w:tcBorders>
            <w:vAlign w:val="center"/>
            <w:hideMark/>
          </w:tcPr>
          <w:p w14:paraId="7DE44AE3" w14:textId="77777777" w:rsidR="00BB707B" w:rsidRPr="00BB707B" w:rsidRDefault="00BB707B" w:rsidP="00BB707B">
            <w:pPr>
              <w:spacing w:after="0"/>
              <w:jc w:val="left"/>
              <w:rPr>
                <w:rFonts w:ascii="Calibri" w:eastAsia="Times New Roman" w:hAnsi="Calibri" w:cs="Calibri"/>
                <w:color w:val="000000"/>
                <w:sz w:val="20"/>
                <w:szCs w:val="20"/>
              </w:rPr>
            </w:pPr>
          </w:p>
        </w:tc>
        <w:tc>
          <w:tcPr>
            <w:tcW w:w="2239" w:type="dxa"/>
            <w:vMerge/>
            <w:tcBorders>
              <w:top w:val="nil"/>
              <w:left w:val="single" w:sz="8" w:space="0" w:color="auto"/>
              <w:bottom w:val="single" w:sz="8" w:space="0" w:color="000000"/>
              <w:right w:val="single" w:sz="8" w:space="0" w:color="auto"/>
            </w:tcBorders>
            <w:vAlign w:val="center"/>
            <w:hideMark/>
          </w:tcPr>
          <w:p w14:paraId="3A19F355"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1098C9F1"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9532-5118</w:t>
            </w:r>
          </w:p>
        </w:tc>
      </w:tr>
      <w:tr w:rsidR="00BB707B" w:rsidRPr="00BB707B" w14:paraId="166C7A85" w14:textId="77777777" w:rsidTr="00044C16">
        <w:trPr>
          <w:trHeight w:val="300"/>
        </w:trPr>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14:paraId="05364736"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TSL</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14:paraId="0E569AAB"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VelociCheck</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2B784081"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8340</w:t>
            </w:r>
          </w:p>
        </w:tc>
        <w:tc>
          <w:tcPr>
            <w:tcW w:w="1905" w:type="dxa"/>
            <w:tcBorders>
              <w:top w:val="nil"/>
              <w:left w:val="nil"/>
              <w:bottom w:val="nil"/>
              <w:right w:val="single" w:sz="8" w:space="0" w:color="auto"/>
            </w:tcBorders>
            <w:shd w:val="clear" w:color="auto" w:fill="auto"/>
            <w:vAlign w:val="center"/>
            <w:hideMark/>
          </w:tcPr>
          <w:p w14:paraId="13DA94EC" w14:textId="6DA53DC5" w:rsidR="009E7C16" w:rsidRDefault="009E7C16" w:rsidP="00BB707B">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Air </w:t>
            </w:r>
            <w:r w:rsidR="007718A6">
              <w:rPr>
                <w:rFonts w:ascii="Calibri" w:eastAsia="Times New Roman" w:hAnsi="Calibri" w:cs="Calibri"/>
                <w:color w:val="000000"/>
                <w:sz w:val="20"/>
                <w:szCs w:val="20"/>
              </w:rPr>
              <w:t>velocity</w:t>
            </w:r>
          </w:p>
          <w:p w14:paraId="3F4F590C" w14:textId="064B5A79"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0-10 m/s</w:t>
            </w:r>
          </w:p>
        </w:tc>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62180670"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High Flow Gas Flow Rate </w:t>
            </w:r>
            <w:r w:rsidRPr="00BB707B">
              <w:rPr>
                <w:rFonts w:ascii="Calibri" w:eastAsia="Times New Roman" w:hAnsi="Calibri" w:cs="Calibri"/>
                <w:color w:val="000000"/>
                <w:sz w:val="20"/>
                <w:szCs w:val="20"/>
              </w:rPr>
              <w:br/>
              <w:t>Aboveground / Underground leak measurements</w:t>
            </w:r>
          </w:p>
        </w:tc>
        <w:tc>
          <w:tcPr>
            <w:tcW w:w="1343" w:type="dxa"/>
            <w:tcBorders>
              <w:top w:val="nil"/>
              <w:left w:val="nil"/>
              <w:bottom w:val="single" w:sz="8" w:space="0" w:color="auto"/>
              <w:right w:val="single" w:sz="8" w:space="0" w:color="auto"/>
            </w:tcBorders>
            <w:shd w:val="clear" w:color="auto" w:fill="auto"/>
            <w:vAlign w:val="center"/>
            <w:hideMark/>
          </w:tcPr>
          <w:p w14:paraId="4EBBD1C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96030356</w:t>
            </w:r>
          </w:p>
        </w:tc>
      </w:tr>
      <w:tr w:rsidR="00BB707B" w:rsidRPr="00BB707B" w14:paraId="603AD3A1"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5AA4FA03"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061819B0"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659E2B2F"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tcBorders>
              <w:top w:val="nil"/>
              <w:left w:val="nil"/>
              <w:bottom w:val="nil"/>
              <w:right w:val="single" w:sz="8" w:space="0" w:color="auto"/>
            </w:tcBorders>
            <w:shd w:val="clear" w:color="auto" w:fill="auto"/>
            <w:vAlign w:val="center"/>
            <w:hideMark/>
          </w:tcPr>
          <w:p w14:paraId="7FEB9764"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5% of reading or ± 0.025 m/s</w:t>
            </w:r>
          </w:p>
        </w:tc>
        <w:tc>
          <w:tcPr>
            <w:tcW w:w="2239" w:type="dxa"/>
            <w:vMerge/>
            <w:tcBorders>
              <w:top w:val="nil"/>
              <w:left w:val="single" w:sz="8" w:space="0" w:color="auto"/>
              <w:bottom w:val="single" w:sz="8" w:space="0" w:color="000000"/>
              <w:right w:val="single" w:sz="8" w:space="0" w:color="auto"/>
            </w:tcBorders>
            <w:vAlign w:val="center"/>
            <w:hideMark/>
          </w:tcPr>
          <w:p w14:paraId="0C1BD80F"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233C6D53"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95040139</w:t>
            </w:r>
          </w:p>
        </w:tc>
      </w:tr>
      <w:tr w:rsidR="00BB707B" w:rsidRPr="00BB707B" w14:paraId="7C43B501"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4BD5B675"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60C580B7"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13E7E0FF"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tcBorders>
              <w:top w:val="nil"/>
              <w:left w:val="nil"/>
              <w:bottom w:val="single" w:sz="8" w:space="0" w:color="auto"/>
              <w:right w:val="single" w:sz="8" w:space="0" w:color="auto"/>
            </w:tcBorders>
            <w:shd w:val="clear" w:color="auto" w:fill="auto"/>
            <w:vAlign w:val="center"/>
            <w:hideMark/>
          </w:tcPr>
          <w:p w14:paraId="41AF5B6C"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whichever is greater</w:t>
            </w:r>
          </w:p>
        </w:tc>
        <w:tc>
          <w:tcPr>
            <w:tcW w:w="2239" w:type="dxa"/>
            <w:vMerge/>
            <w:tcBorders>
              <w:top w:val="nil"/>
              <w:left w:val="single" w:sz="8" w:space="0" w:color="auto"/>
              <w:bottom w:val="single" w:sz="8" w:space="0" w:color="000000"/>
              <w:right w:val="single" w:sz="8" w:space="0" w:color="auto"/>
            </w:tcBorders>
            <w:vAlign w:val="center"/>
            <w:hideMark/>
          </w:tcPr>
          <w:p w14:paraId="7F530E54"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tcBorders>
              <w:top w:val="nil"/>
              <w:left w:val="nil"/>
              <w:bottom w:val="single" w:sz="8" w:space="0" w:color="auto"/>
              <w:right w:val="single" w:sz="8" w:space="0" w:color="auto"/>
            </w:tcBorders>
            <w:shd w:val="clear" w:color="auto" w:fill="auto"/>
            <w:vAlign w:val="center"/>
            <w:hideMark/>
          </w:tcPr>
          <w:p w14:paraId="3059B363"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96030360</w:t>
            </w:r>
          </w:p>
        </w:tc>
      </w:tr>
      <w:tr w:rsidR="00BB707B" w:rsidRPr="00BB707B" w14:paraId="63D4AE71" w14:textId="77777777" w:rsidTr="00044C16">
        <w:trPr>
          <w:trHeight w:val="285"/>
        </w:trPr>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14:paraId="4C83D19C"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INDACO</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14:paraId="780D3D63"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High-Flow</w:t>
            </w:r>
          </w:p>
        </w:tc>
        <w:tc>
          <w:tcPr>
            <w:tcW w:w="1079" w:type="dxa"/>
            <w:tcBorders>
              <w:top w:val="nil"/>
              <w:left w:val="nil"/>
              <w:bottom w:val="nil"/>
              <w:right w:val="single" w:sz="8" w:space="0" w:color="auto"/>
            </w:tcBorders>
            <w:shd w:val="clear" w:color="auto" w:fill="auto"/>
            <w:vAlign w:val="center"/>
            <w:hideMark/>
          </w:tcPr>
          <w:p w14:paraId="2EF8F880"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BT-GCI-211 </w:t>
            </w:r>
          </w:p>
        </w:tc>
        <w:tc>
          <w:tcPr>
            <w:tcW w:w="1905" w:type="dxa"/>
            <w:tcBorders>
              <w:top w:val="nil"/>
              <w:left w:val="nil"/>
              <w:bottom w:val="nil"/>
              <w:right w:val="single" w:sz="8" w:space="0" w:color="auto"/>
            </w:tcBorders>
            <w:shd w:val="clear" w:color="auto" w:fill="auto"/>
            <w:vAlign w:val="center"/>
            <w:hideMark/>
          </w:tcPr>
          <w:p w14:paraId="206211F4"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Detection limit: 100 ppmv</w:t>
            </w:r>
          </w:p>
        </w:tc>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6D57941B"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High flow measurements</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53D9C12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w:t>
            </w:r>
          </w:p>
        </w:tc>
      </w:tr>
      <w:tr w:rsidR="00BB707B" w:rsidRPr="00BB707B" w14:paraId="196AE6A3" w14:textId="77777777" w:rsidTr="00044C16">
        <w:trPr>
          <w:trHeight w:val="293"/>
        </w:trPr>
        <w:tc>
          <w:tcPr>
            <w:tcW w:w="1498" w:type="dxa"/>
            <w:vMerge/>
            <w:tcBorders>
              <w:top w:val="nil"/>
              <w:left w:val="single" w:sz="8" w:space="0" w:color="auto"/>
              <w:bottom w:val="single" w:sz="8" w:space="0" w:color="000000"/>
              <w:right w:val="single" w:sz="8" w:space="0" w:color="auto"/>
            </w:tcBorders>
            <w:vAlign w:val="center"/>
            <w:hideMark/>
          </w:tcPr>
          <w:p w14:paraId="71350FBF"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1BAA0567"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tcBorders>
              <w:top w:val="nil"/>
              <w:left w:val="nil"/>
              <w:bottom w:val="single" w:sz="8" w:space="0" w:color="auto"/>
              <w:right w:val="single" w:sz="8" w:space="0" w:color="auto"/>
            </w:tcBorders>
            <w:shd w:val="clear" w:color="auto" w:fill="auto"/>
            <w:vAlign w:val="center"/>
            <w:hideMark/>
          </w:tcPr>
          <w:p w14:paraId="649E135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TSL- 8340</w:t>
            </w:r>
          </w:p>
        </w:tc>
        <w:tc>
          <w:tcPr>
            <w:tcW w:w="1905" w:type="dxa"/>
            <w:tcBorders>
              <w:top w:val="nil"/>
              <w:left w:val="nil"/>
              <w:bottom w:val="single" w:sz="8" w:space="0" w:color="auto"/>
              <w:right w:val="single" w:sz="8" w:space="0" w:color="auto"/>
            </w:tcBorders>
            <w:shd w:val="clear" w:color="auto" w:fill="auto"/>
            <w:vAlign w:val="center"/>
            <w:hideMark/>
          </w:tcPr>
          <w:p w14:paraId="1F59B38C" w14:textId="629F632F"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 xml:space="preserve">See Lamb </w:t>
            </w:r>
            <w:r w:rsidR="00691ACF">
              <w:rPr>
                <w:rFonts w:ascii="Calibri" w:eastAsia="Times New Roman" w:hAnsi="Calibri" w:cs="Calibri"/>
                <w:color w:val="000000"/>
                <w:sz w:val="20"/>
                <w:szCs w:val="20"/>
              </w:rPr>
              <w:t>et</w:t>
            </w:r>
            <w:r w:rsidRPr="00BB707B">
              <w:rPr>
                <w:rFonts w:ascii="Calibri" w:eastAsia="Times New Roman" w:hAnsi="Calibri" w:cs="Calibri"/>
                <w:color w:val="000000"/>
                <w:sz w:val="20"/>
                <w:szCs w:val="20"/>
              </w:rPr>
              <w:t xml:space="preserve"> al 2015, S3.1</w:t>
            </w:r>
          </w:p>
        </w:tc>
        <w:tc>
          <w:tcPr>
            <w:tcW w:w="2239" w:type="dxa"/>
            <w:vMerge/>
            <w:tcBorders>
              <w:top w:val="nil"/>
              <w:left w:val="single" w:sz="8" w:space="0" w:color="auto"/>
              <w:bottom w:val="single" w:sz="8" w:space="0" w:color="000000"/>
              <w:right w:val="single" w:sz="8" w:space="0" w:color="auto"/>
            </w:tcBorders>
            <w:vAlign w:val="center"/>
            <w:hideMark/>
          </w:tcPr>
          <w:p w14:paraId="4F49D6C1"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vMerge/>
            <w:tcBorders>
              <w:top w:val="nil"/>
              <w:left w:val="single" w:sz="8" w:space="0" w:color="auto"/>
              <w:bottom w:val="single" w:sz="8" w:space="0" w:color="000000"/>
              <w:right w:val="single" w:sz="8" w:space="0" w:color="auto"/>
            </w:tcBorders>
            <w:vAlign w:val="center"/>
            <w:hideMark/>
          </w:tcPr>
          <w:p w14:paraId="5EC07C3C" w14:textId="77777777" w:rsidR="00BB707B" w:rsidRPr="00BB707B" w:rsidRDefault="00BB707B" w:rsidP="00BB707B">
            <w:pPr>
              <w:spacing w:after="0"/>
              <w:jc w:val="left"/>
              <w:rPr>
                <w:rFonts w:ascii="Calibri" w:eastAsia="Times New Roman" w:hAnsi="Calibri" w:cs="Calibri"/>
                <w:color w:val="000000"/>
                <w:sz w:val="20"/>
                <w:szCs w:val="20"/>
              </w:rPr>
            </w:pPr>
          </w:p>
        </w:tc>
      </w:tr>
      <w:tr w:rsidR="00BB707B" w:rsidRPr="00BB707B" w14:paraId="12ECEB72" w14:textId="77777777" w:rsidTr="00044C16">
        <w:trPr>
          <w:trHeight w:val="765"/>
        </w:trPr>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14:paraId="351EB0B7"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Los Gatos Instruments</w:t>
            </w:r>
          </w:p>
        </w:tc>
        <w:tc>
          <w:tcPr>
            <w:tcW w:w="1296" w:type="dxa"/>
            <w:vMerge w:val="restart"/>
            <w:tcBorders>
              <w:top w:val="nil"/>
              <w:left w:val="single" w:sz="8" w:space="0" w:color="auto"/>
              <w:bottom w:val="single" w:sz="8" w:space="0" w:color="000000"/>
              <w:right w:val="single" w:sz="8" w:space="0" w:color="auto"/>
            </w:tcBorders>
            <w:shd w:val="clear" w:color="auto" w:fill="auto"/>
            <w:vAlign w:val="center"/>
            <w:hideMark/>
          </w:tcPr>
          <w:p w14:paraId="756E2A7A"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Ultra-Portable GHG Analyzer</w:t>
            </w:r>
          </w:p>
        </w:tc>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1E608DE6"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915-0011</w:t>
            </w:r>
          </w:p>
        </w:tc>
        <w:tc>
          <w:tcPr>
            <w:tcW w:w="1905" w:type="dxa"/>
            <w:vMerge w:val="restart"/>
            <w:tcBorders>
              <w:top w:val="nil"/>
              <w:left w:val="single" w:sz="8" w:space="0" w:color="auto"/>
              <w:bottom w:val="single" w:sz="8" w:space="0" w:color="000000"/>
              <w:right w:val="single" w:sz="8" w:space="0" w:color="auto"/>
            </w:tcBorders>
            <w:shd w:val="clear" w:color="auto" w:fill="auto"/>
            <w:vAlign w:val="center"/>
            <w:hideMark/>
          </w:tcPr>
          <w:p w14:paraId="04F6830C" w14:textId="6560B47F" w:rsidR="009E7C16" w:rsidRDefault="009E7C16" w:rsidP="00BB707B">
            <w:pPr>
              <w:spacing w:after="0"/>
              <w:jc w:val="center"/>
              <w:rPr>
                <w:rFonts w:ascii="Calibri" w:eastAsia="Times New Roman" w:hAnsi="Calibri" w:cs="Calibri"/>
                <w:color w:val="000000"/>
                <w:sz w:val="20"/>
                <w:szCs w:val="20"/>
              </w:rPr>
            </w:pPr>
            <w:r>
              <w:rPr>
                <w:rFonts w:ascii="Calibri" w:eastAsia="Times New Roman" w:hAnsi="Calibri" w:cs="Calibri"/>
                <w:color w:val="000000"/>
                <w:sz w:val="20"/>
                <w:szCs w:val="20"/>
              </w:rPr>
              <w:t>Methane</w:t>
            </w:r>
          </w:p>
          <w:p w14:paraId="79306287" w14:textId="6B5DB505"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Precision: &lt;2 ppb</w:t>
            </w:r>
            <w:r w:rsidRPr="00BB707B">
              <w:rPr>
                <w:rFonts w:ascii="Calibri" w:eastAsia="Times New Roman" w:hAnsi="Calibri" w:cs="Calibri"/>
                <w:color w:val="000000"/>
                <w:sz w:val="20"/>
                <w:szCs w:val="20"/>
              </w:rPr>
              <w:br/>
              <w:t>Range: 0.01 - 100 ppm</w:t>
            </w:r>
          </w:p>
        </w:tc>
        <w:tc>
          <w:tcPr>
            <w:tcW w:w="2239" w:type="dxa"/>
            <w:vMerge w:val="restart"/>
            <w:tcBorders>
              <w:top w:val="nil"/>
              <w:left w:val="single" w:sz="8" w:space="0" w:color="auto"/>
              <w:bottom w:val="single" w:sz="8" w:space="0" w:color="000000"/>
              <w:right w:val="single" w:sz="8" w:space="0" w:color="auto"/>
            </w:tcBorders>
            <w:shd w:val="clear" w:color="auto" w:fill="auto"/>
            <w:vAlign w:val="center"/>
            <w:hideMark/>
          </w:tcPr>
          <w:p w14:paraId="5040DB2A"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Gathering pipeline leak screening</w:t>
            </w:r>
            <w:r w:rsidRPr="00BB707B">
              <w:rPr>
                <w:rFonts w:ascii="Calibri" w:eastAsia="Times New Roman" w:hAnsi="Calibri" w:cs="Calibri"/>
                <w:color w:val="000000"/>
                <w:sz w:val="20"/>
                <w:szCs w:val="20"/>
              </w:rPr>
              <w:br/>
              <w:t>(mobile ambient measurements)</w:t>
            </w:r>
          </w:p>
        </w:tc>
        <w:tc>
          <w:tcPr>
            <w:tcW w:w="1343" w:type="dxa"/>
            <w:vMerge w:val="restart"/>
            <w:tcBorders>
              <w:top w:val="nil"/>
              <w:left w:val="single" w:sz="8" w:space="0" w:color="auto"/>
              <w:bottom w:val="single" w:sz="8" w:space="0" w:color="000000"/>
              <w:right w:val="single" w:sz="8" w:space="0" w:color="auto"/>
            </w:tcBorders>
            <w:shd w:val="clear" w:color="auto" w:fill="auto"/>
            <w:vAlign w:val="center"/>
            <w:hideMark/>
          </w:tcPr>
          <w:p w14:paraId="6324B97D"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w:t>
            </w:r>
          </w:p>
        </w:tc>
      </w:tr>
      <w:tr w:rsidR="00BB707B" w:rsidRPr="00BB707B" w14:paraId="413311CB" w14:textId="77777777" w:rsidTr="00044C16">
        <w:trPr>
          <w:trHeight w:val="517"/>
        </w:trPr>
        <w:tc>
          <w:tcPr>
            <w:tcW w:w="1498" w:type="dxa"/>
            <w:vMerge/>
            <w:tcBorders>
              <w:top w:val="nil"/>
              <w:left w:val="single" w:sz="8" w:space="0" w:color="auto"/>
              <w:bottom w:val="single" w:sz="8" w:space="0" w:color="000000"/>
              <w:right w:val="single" w:sz="8" w:space="0" w:color="auto"/>
            </w:tcBorders>
            <w:vAlign w:val="center"/>
            <w:hideMark/>
          </w:tcPr>
          <w:p w14:paraId="261131A2" w14:textId="77777777" w:rsidR="00BB707B" w:rsidRPr="00BB707B" w:rsidRDefault="00BB707B" w:rsidP="00BB707B">
            <w:pPr>
              <w:spacing w:after="0"/>
              <w:jc w:val="left"/>
              <w:rPr>
                <w:rFonts w:ascii="Calibri" w:eastAsia="Times New Roman" w:hAnsi="Calibri" w:cs="Calibri"/>
                <w:color w:val="000000"/>
                <w:sz w:val="20"/>
                <w:szCs w:val="20"/>
              </w:rPr>
            </w:pPr>
          </w:p>
        </w:tc>
        <w:tc>
          <w:tcPr>
            <w:tcW w:w="1296" w:type="dxa"/>
            <w:vMerge/>
            <w:tcBorders>
              <w:top w:val="nil"/>
              <w:left w:val="single" w:sz="8" w:space="0" w:color="auto"/>
              <w:bottom w:val="single" w:sz="8" w:space="0" w:color="000000"/>
              <w:right w:val="single" w:sz="8" w:space="0" w:color="auto"/>
            </w:tcBorders>
            <w:vAlign w:val="center"/>
            <w:hideMark/>
          </w:tcPr>
          <w:p w14:paraId="7CA9D6AF" w14:textId="77777777" w:rsidR="00BB707B" w:rsidRPr="00BB707B" w:rsidRDefault="00BB707B" w:rsidP="00BB707B">
            <w:pPr>
              <w:spacing w:after="0"/>
              <w:jc w:val="left"/>
              <w:rPr>
                <w:rFonts w:ascii="Calibri" w:eastAsia="Times New Roman" w:hAnsi="Calibri" w:cs="Calibri"/>
                <w:color w:val="000000"/>
                <w:sz w:val="20"/>
                <w:szCs w:val="20"/>
              </w:rPr>
            </w:pPr>
          </w:p>
        </w:tc>
        <w:tc>
          <w:tcPr>
            <w:tcW w:w="1079" w:type="dxa"/>
            <w:vMerge/>
            <w:tcBorders>
              <w:top w:val="nil"/>
              <w:left w:val="single" w:sz="8" w:space="0" w:color="auto"/>
              <w:bottom w:val="single" w:sz="8" w:space="0" w:color="000000"/>
              <w:right w:val="single" w:sz="8" w:space="0" w:color="auto"/>
            </w:tcBorders>
            <w:vAlign w:val="center"/>
            <w:hideMark/>
          </w:tcPr>
          <w:p w14:paraId="1A9DF8AE" w14:textId="77777777" w:rsidR="00BB707B" w:rsidRPr="00BB707B" w:rsidRDefault="00BB707B" w:rsidP="00BB707B">
            <w:pPr>
              <w:spacing w:after="0"/>
              <w:jc w:val="left"/>
              <w:rPr>
                <w:rFonts w:ascii="Calibri" w:eastAsia="Times New Roman" w:hAnsi="Calibri" w:cs="Calibri"/>
                <w:color w:val="000000"/>
                <w:sz w:val="20"/>
                <w:szCs w:val="20"/>
              </w:rPr>
            </w:pPr>
          </w:p>
        </w:tc>
        <w:tc>
          <w:tcPr>
            <w:tcW w:w="1905" w:type="dxa"/>
            <w:vMerge/>
            <w:tcBorders>
              <w:top w:val="nil"/>
              <w:left w:val="single" w:sz="8" w:space="0" w:color="auto"/>
              <w:bottom w:val="single" w:sz="8" w:space="0" w:color="000000"/>
              <w:right w:val="single" w:sz="8" w:space="0" w:color="auto"/>
            </w:tcBorders>
            <w:vAlign w:val="center"/>
            <w:hideMark/>
          </w:tcPr>
          <w:p w14:paraId="3959DD7D" w14:textId="77777777" w:rsidR="00BB707B" w:rsidRPr="00BB707B" w:rsidRDefault="00BB707B" w:rsidP="00BB707B">
            <w:pPr>
              <w:spacing w:after="0"/>
              <w:jc w:val="left"/>
              <w:rPr>
                <w:rFonts w:ascii="Calibri" w:eastAsia="Times New Roman" w:hAnsi="Calibri" w:cs="Calibri"/>
                <w:color w:val="000000"/>
                <w:sz w:val="20"/>
                <w:szCs w:val="20"/>
              </w:rPr>
            </w:pPr>
          </w:p>
        </w:tc>
        <w:tc>
          <w:tcPr>
            <w:tcW w:w="2239" w:type="dxa"/>
            <w:vMerge/>
            <w:tcBorders>
              <w:top w:val="nil"/>
              <w:left w:val="single" w:sz="8" w:space="0" w:color="auto"/>
              <w:bottom w:val="single" w:sz="8" w:space="0" w:color="000000"/>
              <w:right w:val="single" w:sz="8" w:space="0" w:color="auto"/>
            </w:tcBorders>
            <w:vAlign w:val="center"/>
            <w:hideMark/>
          </w:tcPr>
          <w:p w14:paraId="4792D9AE" w14:textId="77777777" w:rsidR="00BB707B" w:rsidRPr="00BB707B" w:rsidRDefault="00BB707B" w:rsidP="00BB707B">
            <w:pPr>
              <w:spacing w:after="0"/>
              <w:jc w:val="left"/>
              <w:rPr>
                <w:rFonts w:ascii="Calibri" w:eastAsia="Times New Roman" w:hAnsi="Calibri" w:cs="Calibri"/>
                <w:color w:val="000000"/>
                <w:sz w:val="20"/>
                <w:szCs w:val="20"/>
              </w:rPr>
            </w:pPr>
          </w:p>
        </w:tc>
        <w:tc>
          <w:tcPr>
            <w:tcW w:w="1343" w:type="dxa"/>
            <w:vMerge/>
            <w:tcBorders>
              <w:top w:val="nil"/>
              <w:left w:val="single" w:sz="8" w:space="0" w:color="auto"/>
              <w:bottom w:val="single" w:sz="8" w:space="0" w:color="000000"/>
              <w:right w:val="single" w:sz="8" w:space="0" w:color="auto"/>
            </w:tcBorders>
            <w:vAlign w:val="center"/>
            <w:hideMark/>
          </w:tcPr>
          <w:p w14:paraId="67B5B6CF" w14:textId="77777777" w:rsidR="00BB707B" w:rsidRPr="00BB707B" w:rsidRDefault="00BB707B" w:rsidP="00BB707B">
            <w:pPr>
              <w:spacing w:after="0"/>
              <w:jc w:val="left"/>
              <w:rPr>
                <w:rFonts w:ascii="Calibri" w:eastAsia="Times New Roman" w:hAnsi="Calibri" w:cs="Calibri"/>
                <w:color w:val="000000"/>
                <w:sz w:val="20"/>
                <w:szCs w:val="20"/>
              </w:rPr>
            </w:pPr>
          </w:p>
        </w:tc>
      </w:tr>
      <w:tr w:rsidR="00BB707B" w:rsidRPr="00BB707B" w14:paraId="49777121" w14:textId="77777777" w:rsidTr="00044C16">
        <w:trPr>
          <w:trHeight w:val="390"/>
        </w:trPr>
        <w:tc>
          <w:tcPr>
            <w:tcW w:w="1498" w:type="dxa"/>
            <w:tcBorders>
              <w:top w:val="nil"/>
              <w:left w:val="single" w:sz="8" w:space="0" w:color="auto"/>
              <w:bottom w:val="single" w:sz="8" w:space="0" w:color="auto"/>
              <w:right w:val="single" w:sz="8" w:space="0" w:color="auto"/>
            </w:tcBorders>
            <w:shd w:val="clear" w:color="auto" w:fill="auto"/>
            <w:vAlign w:val="center"/>
            <w:hideMark/>
          </w:tcPr>
          <w:p w14:paraId="5F3E767B"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Geneq Inc.</w:t>
            </w:r>
          </w:p>
        </w:tc>
        <w:tc>
          <w:tcPr>
            <w:tcW w:w="1296" w:type="dxa"/>
            <w:tcBorders>
              <w:top w:val="nil"/>
              <w:left w:val="nil"/>
              <w:bottom w:val="single" w:sz="8" w:space="0" w:color="auto"/>
              <w:right w:val="single" w:sz="8" w:space="0" w:color="auto"/>
            </w:tcBorders>
            <w:shd w:val="clear" w:color="auto" w:fill="auto"/>
            <w:vAlign w:val="center"/>
            <w:hideMark/>
          </w:tcPr>
          <w:p w14:paraId="7A542F70"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GPS</w:t>
            </w:r>
          </w:p>
        </w:tc>
        <w:tc>
          <w:tcPr>
            <w:tcW w:w="1079" w:type="dxa"/>
            <w:tcBorders>
              <w:top w:val="nil"/>
              <w:left w:val="nil"/>
              <w:bottom w:val="single" w:sz="8" w:space="0" w:color="auto"/>
              <w:right w:val="single" w:sz="8" w:space="0" w:color="auto"/>
            </w:tcBorders>
            <w:shd w:val="clear" w:color="auto" w:fill="auto"/>
            <w:vAlign w:val="center"/>
            <w:hideMark/>
          </w:tcPr>
          <w:p w14:paraId="0AACC4F7"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Sx Blue</w:t>
            </w:r>
          </w:p>
        </w:tc>
        <w:tc>
          <w:tcPr>
            <w:tcW w:w="1905" w:type="dxa"/>
            <w:tcBorders>
              <w:top w:val="nil"/>
              <w:left w:val="nil"/>
              <w:bottom w:val="single" w:sz="8" w:space="0" w:color="auto"/>
              <w:right w:val="single" w:sz="8" w:space="0" w:color="auto"/>
            </w:tcBorders>
            <w:shd w:val="clear" w:color="auto" w:fill="auto"/>
            <w:vAlign w:val="center"/>
            <w:hideMark/>
          </w:tcPr>
          <w:p w14:paraId="210CF327"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N/A</w:t>
            </w:r>
          </w:p>
        </w:tc>
        <w:tc>
          <w:tcPr>
            <w:tcW w:w="2239" w:type="dxa"/>
            <w:tcBorders>
              <w:top w:val="nil"/>
              <w:left w:val="nil"/>
              <w:bottom w:val="single" w:sz="8" w:space="0" w:color="auto"/>
              <w:right w:val="single" w:sz="8" w:space="0" w:color="auto"/>
            </w:tcBorders>
            <w:shd w:val="clear" w:color="auto" w:fill="auto"/>
            <w:vAlign w:val="center"/>
            <w:hideMark/>
          </w:tcPr>
          <w:p w14:paraId="08D8D439"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Ambient Monitor Position</w:t>
            </w:r>
          </w:p>
        </w:tc>
        <w:tc>
          <w:tcPr>
            <w:tcW w:w="1343" w:type="dxa"/>
            <w:tcBorders>
              <w:top w:val="nil"/>
              <w:left w:val="nil"/>
              <w:bottom w:val="single" w:sz="8" w:space="0" w:color="auto"/>
              <w:right w:val="single" w:sz="8" w:space="0" w:color="auto"/>
            </w:tcBorders>
            <w:shd w:val="clear" w:color="auto" w:fill="auto"/>
            <w:vAlign w:val="center"/>
            <w:hideMark/>
          </w:tcPr>
          <w:p w14:paraId="015232E7" w14:textId="77777777" w:rsidR="00BB707B" w:rsidRPr="00BB707B" w:rsidRDefault="00BB707B" w:rsidP="00BB707B">
            <w:pPr>
              <w:spacing w:after="0"/>
              <w:jc w:val="center"/>
              <w:rPr>
                <w:rFonts w:ascii="Calibri" w:eastAsia="Times New Roman" w:hAnsi="Calibri" w:cs="Calibri"/>
                <w:color w:val="000000"/>
                <w:sz w:val="20"/>
                <w:szCs w:val="20"/>
              </w:rPr>
            </w:pPr>
            <w:r w:rsidRPr="00BB707B">
              <w:rPr>
                <w:rFonts w:ascii="Calibri" w:eastAsia="Times New Roman" w:hAnsi="Calibri" w:cs="Calibri"/>
                <w:color w:val="000000"/>
                <w:sz w:val="20"/>
                <w:szCs w:val="20"/>
              </w:rPr>
              <w:t>-</w:t>
            </w:r>
          </w:p>
        </w:tc>
      </w:tr>
    </w:tbl>
    <w:p w14:paraId="0BE39BD8" w14:textId="0289892C" w:rsidR="00C4118E" w:rsidRPr="00DF48BC" w:rsidRDefault="00C4118E" w:rsidP="00C4118E">
      <w:pPr>
        <w:spacing w:line="360" w:lineRule="auto"/>
      </w:pPr>
    </w:p>
    <w:p w14:paraId="35DE5AA7" w14:textId="741C3D53" w:rsidR="00C4118E" w:rsidRDefault="00C4118E" w:rsidP="00DE0245">
      <w:r>
        <w:lastRenderedPageBreak/>
        <w:t xml:space="preserve">GHD’s vehicle measurement system (VMS) was designed to detect methane </w:t>
      </w:r>
      <w:r w:rsidR="00EC3E71">
        <w:t>emissions</w:t>
      </w:r>
      <w:r w:rsidR="00D05EB8">
        <w:t xml:space="preserve"> close</w:t>
      </w:r>
      <w:r>
        <w:t xml:space="preserve"> to the ground using bumper-mounted air intakes with four inlets (see </w:t>
      </w:r>
      <w:r>
        <w:fldChar w:fldCharType="begin"/>
      </w:r>
      <w:r>
        <w:instrText xml:space="preserve"> REF _Ref456859853 \h  \* MERGEFORMAT </w:instrText>
      </w:r>
      <w:r>
        <w:fldChar w:fldCharType="separate"/>
      </w:r>
      <w:r w:rsidR="000C26A0">
        <w:t>Figure S8</w:t>
      </w:r>
      <w:r>
        <w:fldChar w:fldCharType="end"/>
      </w:r>
      <w:r>
        <w:t>). The four inlets were joined together and routed to the Los Gatos analyzer.</w:t>
      </w:r>
    </w:p>
    <w:p w14:paraId="2E488073" w14:textId="77777777" w:rsidR="00C4118E" w:rsidRDefault="00C4118E" w:rsidP="00C4118E">
      <w:pPr>
        <w:keepNext/>
        <w:spacing w:line="360" w:lineRule="auto"/>
        <w:jc w:val="center"/>
      </w:pPr>
      <w:r>
        <w:rPr>
          <w:noProof/>
        </w:rPr>
        <w:drawing>
          <wp:inline distT="0" distB="0" distL="0" distR="0" wp14:anchorId="207948C0" wp14:editId="67E8B3BB">
            <wp:extent cx="4295775" cy="1476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 t="21031" r="222" b="17461"/>
                    <a:stretch/>
                  </pic:blipFill>
                  <pic:spPr bwMode="auto">
                    <a:xfrm>
                      <a:off x="0" y="0"/>
                      <a:ext cx="4295775" cy="1476375"/>
                    </a:xfrm>
                    <a:prstGeom prst="rect">
                      <a:avLst/>
                    </a:prstGeom>
                    <a:ln>
                      <a:noFill/>
                    </a:ln>
                    <a:extLst>
                      <a:ext uri="{53640926-AAD7-44D8-BBD7-CCE9431645EC}">
                        <a14:shadowObscured xmlns:a14="http://schemas.microsoft.com/office/drawing/2010/main"/>
                      </a:ext>
                    </a:extLst>
                  </pic:spPr>
                </pic:pic>
              </a:graphicData>
            </a:graphic>
          </wp:inline>
        </w:drawing>
      </w:r>
    </w:p>
    <w:p w14:paraId="4FA6D4D8" w14:textId="38D7705F" w:rsidR="00E71826" w:rsidRPr="00E71826" w:rsidRDefault="00C4118E" w:rsidP="00DE0245">
      <w:pPr>
        <w:pStyle w:val="Caption"/>
        <w:rPr>
          <w:vanish/>
          <w:specVanish/>
        </w:rPr>
      </w:pPr>
      <w:bookmarkStart w:id="28" w:name="_Ref456859853"/>
      <w:bookmarkStart w:id="29" w:name="_Toc495844494"/>
      <w:r>
        <w:t xml:space="preserve">Figure </w:t>
      </w:r>
      <w:r w:rsidR="00AA6520">
        <w:t>S</w:t>
      </w:r>
      <w:fldSimple w:instr=" SEQ Figure \* ARABIC ">
        <w:r w:rsidR="000C26A0">
          <w:rPr>
            <w:noProof/>
          </w:rPr>
          <w:t>8</w:t>
        </w:r>
      </w:fldSimple>
      <w:bookmarkEnd w:id="28"/>
      <w:r w:rsidR="00EC3E71">
        <w:rPr>
          <w:noProof/>
        </w:rPr>
        <w:t>:</w:t>
      </w:r>
      <w:r>
        <w:t xml:space="preserve"> Front </w:t>
      </w:r>
      <w:r w:rsidR="00AC4FFD">
        <w:t>b</w:t>
      </w:r>
      <w:r>
        <w:t xml:space="preserve">umper of </w:t>
      </w:r>
      <w:r w:rsidR="00AC4FFD">
        <w:t>the vehicle measurement system</w:t>
      </w:r>
      <w:r>
        <w:t>.</w:t>
      </w:r>
      <w:bookmarkEnd w:id="29"/>
      <w:r>
        <w:t xml:space="preserve"> </w:t>
      </w:r>
    </w:p>
    <w:p w14:paraId="2E749611" w14:textId="6D99FD8E" w:rsidR="00C4118E" w:rsidRDefault="00E71826" w:rsidP="00DE0245">
      <w:pPr>
        <w:pStyle w:val="Caption"/>
      </w:pPr>
      <w:r>
        <w:t xml:space="preserve"> </w:t>
      </w:r>
      <w:r w:rsidR="00AC4FFD">
        <w:t>Bracket mounts</w:t>
      </w:r>
      <w:r w:rsidR="00C4118E">
        <w:t xml:space="preserve"> 4 intake hoses that are flexible and designed to ride low to the ground. </w:t>
      </w:r>
    </w:p>
    <w:p w14:paraId="2E5C2746" w14:textId="477FA791" w:rsidR="00C4118E" w:rsidRDefault="00EC3E71" w:rsidP="00C4118E">
      <w:pPr>
        <w:pStyle w:val="Heading2"/>
        <w:spacing w:before="40" w:after="0" w:line="360" w:lineRule="auto"/>
      </w:pPr>
      <w:bookmarkStart w:id="30" w:name="_Toc490380161"/>
      <w:bookmarkStart w:id="31" w:name="_Toc490805222"/>
      <w:bookmarkStart w:id="32" w:name="_Toc490805567"/>
      <w:bookmarkStart w:id="33" w:name="_Toc490876213"/>
      <w:bookmarkStart w:id="34" w:name="_Toc490876311"/>
      <w:bookmarkStart w:id="35" w:name="_Toc490877071"/>
      <w:bookmarkStart w:id="36" w:name="_Toc490910880"/>
      <w:bookmarkStart w:id="37" w:name="_Ref461798160"/>
      <w:bookmarkStart w:id="38" w:name="_Toc495844518"/>
      <w:bookmarkEnd w:id="30"/>
      <w:bookmarkEnd w:id="31"/>
      <w:bookmarkEnd w:id="32"/>
      <w:bookmarkEnd w:id="33"/>
      <w:bookmarkEnd w:id="34"/>
      <w:bookmarkEnd w:id="35"/>
      <w:bookmarkEnd w:id="36"/>
      <w:r>
        <w:t>Vehicle Measurement System (</w:t>
      </w:r>
      <w:r w:rsidR="00C4118E">
        <w:t>VMS</w:t>
      </w:r>
      <w:r>
        <w:t>)</w:t>
      </w:r>
      <w:r w:rsidR="00C4118E">
        <w:t xml:space="preserve"> Efficacy</w:t>
      </w:r>
      <w:bookmarkEnd w:id="37"/>
      <w:bookmarkEnd w:id="38"/>
    </w:p>
    <w:p w14:paraId="205B78E8" w14:textId="074C35EE" w:rsidR="00C4118E" w:rsidRDefault="00C4118E" w:rsidP="00DE0245">
      <w:r>
        <w:t xml:space="preserve">The validation for the VMS was performed </w:t>
      </w:r>
      <w:r w:rsidR="00355444">
        <w:t xml:space="preserve">as indicated in the main paper.  A selection of 4 auxiliary equipment leaks </w:t>
      </w:r>
      <w:r w:rsidR="00B85181">
        <w:t xml:space="preserve">was </w:t>
      </w:r>
      <w:r w:rsidR="00355444">
        <w:t>chosen for analysis</w:t>
      </w:r>
      <w:r>
        <w:t>.</w:t>
      </w:r>
      <w:r w:rsidR="00AC074A">
        <w:t xml:space="preserve"> </w:t>
      </w:r>
      <w:r w:rsidR="00355444">
        <w:t xml:space="preserve">One is shown in </w:t>
      </w:r>
      <w:r w:rsidR="00AC074A">
        <w:t>Figure 2</w:t>
      </w:r>
      <w:r w:rsidR="00355444">
        <w:t>c</w:t>
      </w:r>
      <w:r w:rsidR="00AC074A">
        <w:t xml:space="preserve">, in the main paper, and </w:t>
      </w:r>
      <w:r w:rsidR="00472D5D">
        <w:fldChar w:fldCharType="begin"/>
      </w:r>
      <w:r w:rsidR="00472D5D">
        <w:instrText xml:space="preserve"> REF _Ref490380205 \h </w:instrText>
      </w:r>
      <w:r w:rsidR="00472D5D">
        <w:fldChar w:fldCharType="separate"/>
      </w:r>
      <w:r w:rsidR="000C26A0">
        <w:t>Figure S</w:t>
      </w:r>
      <w:r w:rsidR="000C26A0">
        <w:rPr>
          <w:noProof/>
        </w:rPr>
        <w:t>9</w:t>
      </w:r>
      <w:r w:rsidR="00472D5D">
        <w:fldChar w:fldCharType="end"/>
      </w:r>
      <w:r w:rsidR="00472D5D">
        <w:t xml:space="preserve"> &amp; S10</w:t>
      </w:r>
      <w:r w:rsidR="00355444">
        <w:t xml:space="preserve"> provide two additional examples</w:t>
      </w:r>
      <w:r>
        <w:t xml:space="preserve">. </w:t>
      </w:r>
      <w:r w:rsidR="00355444">
        <w:t>For the leak locations analyzed, e</w:t>
      </w:r>
      <w:r w:rsidR="00472D5D">
        <w:t>ach</w:t>
      </w:r>
      <w:r w:rsidRPr="00CA4727">
        <w:t xml:space="preserve"> facility shows clearly elevated concentrations detectable by the VMS</w:t>
      </w:r>
      <w:r>
        <w:t>.</w:t>
      </w:r>
    </w:p>
    <w:p w14:paraId="3BB86F86" w14:textId="77777777" w:rsidR="00C4118E" w:rsidRDefault="00C4118E" w:rsidP="00DE0245">
      <w:r w:rsidRPr="002A72DD">
        <w:rPr>
          <w:noProof/>
        </w:rPr>
        <w:drawing>
          <wp:inline distT="0" distB="0" distL="0" distR="0" wp14:anchorId="10393D77" wp14:editId="7EF7B6F3">
            <wp:extent cx="5943600" cy="3089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89275"/>
                    </a:xfrm>
                    <a:prstGeom prst="rect">
                      <a:avLst/>
                    </a:prstGeom>
                    <a:noFill/>
                    <a:ln>
                      <a:noFill/>
                    </a:ln>
                  </pic:spPr>
                </pic:pic>
              </a:graphicData>
            </a:graphic>
          </wp:inline>
        </w:drawing>
      </w:r>
    </w:p>
    <w:p w14:paraId="2D9B4771" w14:textId="6314137F" w:rsidR="00C4118E" w:rsidRDefault="00C4118E" w:rsidP="00C4118E">
      <w:pPr>
        <w:pStyle w:val="Caption"/>
        <w:spacing w:line="360" w:lineRule="auto"/>
        <w:jc w:val="center"/>
      </w:pPr>
      <w:bookmarkStart w:id="39" w:name="_Ref490380205"/>
      <w:bookmarkStart w:id="40" w:name="_Toc495844495"/>
      <w:r>
        <w:t xml:space="preserve">Figure </w:t>
      </w:r>
      <w:r w:rsidR="00AA6520">
        <w:t>S</w:t>
      </w:r>
      <w:fldSimple w:instr=" SEQ Figure \* ARABIC ">
        <w:r w:rsidR="000C26A0">
          <w:rPr>
            <w:noProof/>
          </w:rPr>
          <w:t>9</w:t>
        </w:r>
      </w:fldSimple>
      <w:bookmarkEnd w:id="39"/>
      <w:r>
        <w:t xml:space="preserve">: VMS data near a pig launcher emitting 170 g </w:t>
      </w:r>
      <w:r w:rsidRPr="00C36FF5">
        <w:t>CH</w:t>
      </w:r>
      <w:r w:rsidRPr="00C36FF5">
        <w:rPr>
          <w:vertAlign w:val="subscript"/>
        </w:rPr>
        <w:t>4</w:t>
      </w:r>
      <w:r>
        <w:t>/h.</w:t>
      </w:r>
      <w:bookmarkEnd w:id="40"/>
    </w:p>
    <w:p w14:paraId="391089C6" w14:textId="77777777" w:rsidR="00C4118E" w:rsidRDefault="00C4118E" w:rsidP="00DE0245">
      <w:r>
        <w:rPr>
          <w:noProof/>
        </w:rPr>
        <w:lastRenderedPageBreak/>
        <w:drawing>
          <wp:inline distT="0" distB="0" distL="0" distR="0" wp14:anchorId="00327561" wp14:editId="2ACDA956">
            <wp:extent cx="5943600" cy="3091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002"/>
                    <a:stretch/>
                  </pic:blipFill>
                  <pic:spPr bwMode="auto">
                    <a:xfrm>
                      <a:off x="0" y="0"/>
                      <a:ext cx="5943600" cy="3091180"/>
                    </a:xfrm>
                    <a:prstGeom prst="rect">
                      <a:avLst/>
                    </a:prstGeom>
                    <a:ln>
                      <a:noFill/>
                    </a:ln>
                    <a:extLst>
                      <a:ext uri="{53640926-AAD7-44D8-BBD7-CCE9431645EC}">
                        <a14:shadowObscured xmlns:a14="http://schemas.microsoft.com/office/drawing/2010/main"/>
                      </a:ext>
                    </a:extLst>
                  </pic:spPr>
                </pic:pic>
              </a:graphicData>
            </a:graphic>
          </wp:inline>
        </w:drawing>
      </w:r>
    </w:p>
    <w:p w14:paraId="4A8254F5" w14:textId="5504FE57" w:rsidR="00C4118E" w:rsidRDefault="00C4118E" w:rsidP="00C4118E">
      <w:pPr>
        <w:pStyle w:val="Caption"/>
        <w:spacing w:after="0" w:line="360" w:lineRule="auto"/>
      </w:pPr>
      <w:bookmarkStart w:id="41" w:name="_Ref457338571"/>
      <w:bookmarkStart w:id="42" w:name="_Ref456975316"/>
      <w:bookmarkStart w:id="43" w:name="_Toc495844496"/>
      <w:bookmarkStart w:id="44" w:name="_Ref456975309"/>
      <w:r>
        <w:t xml:space="preserve">Figure </w:t>
      </w:r>
      <w:r w:rsidR="00AA6520">
        <w:t>S</w:t>
      </w:r>
      <w:fldSimple w:instr=" SEQ Figure \* ARABIC ">
        <w:r w:rsidR="000C26A0">
          <w:rPr>
            <w:noProof/>
          </w:rPr>
          <w:t>10</w:t>
        </w:r>
      </w:fldSimple>
      <w:bookmarkEnd w:id="41"/>
      <w:bookmarkEnd w:id="42"/>
      <w:r w:rsidR="00C432DA">
        <w:rPr>
          <w:noProof/>
        </w:rPr>
        <w:t>:</w:t>
      </w:r>
      <w:r>
        <w:t xml:space="preserve"> VMS data near a pig launcher emitting 38 g </w:t>
      </w:r>
      <w:r w:rsidRPr="00C36FF5">
        <w:t>CH</w:t>
      </w:r>
      <w:r w:rsidRPr="00C36FF5">
        <w:rPr>
          <w:vertAlign w:val="subscript"/>
        </w:rPr>
        <w:t>4</w:t>
      </w:r>
      <w:r>
        <w:t>/h.</w:t>
      </w:r>
      <w:bookmarkEnd w:id="43"/>
    </w:p>
    <w:p w14:paraId="55EE5CEC" w14:textId="5C7F5385" w:rsidR="00155C93" w:rsidRDefault="005678F9" w:rsidP="00DE0245">
      <w:bookmarkStart w:id="45" w:name="_Ref461798928"/>
      <w:r>
        <w:t xml:space="preserve">The VMS will only sense elevated concentrations that are within its travel path. </w:t>
      </w:r>
      <w:bookmarkEnd w:id="45"/>
      <w:r w:rsidR="00155C93">
        <w:t xml:space="preserve">It is therefore necessary that emissions from an underground leak be present within the driving path of the VMS to be detected.  </w:t>
      </w:r>
      <w:r w:rsidR="00C4118E">
        <w:t xml:space="preserve">All gathering pipeline is buried in the study area. </w:t>
      </w:r>
      <w:r w:rsidR="006F3733">
        <w:t xml:space="preserve">Digging operations disturb soil where the pipeline is buried, but </w:t>
      </w:r>
      <w:r>
        <w:t>typically</w:t>
      </w:r>
      <w:r w:rsidR="006F3733">
        <w:t xml:space="preserve"> do not disturb soil for more than a meter from the pipeline centerline. </w:t>
      </w:r>
      <w:r w:rsidR="00C4118E">
        <w:t xml:space="preserve">During burial operations, trenches are typically filled with soil of consistent origin. </w:t>
      </w:r>
      <w:r w:rsidR="006F3733">
        <w:t>The combination of lack of soil disturbance, coupled with the uniform back fill, typically constrains underground emissions near the pipeline, although in exceptional cases, underground gas may find a preferential pathway away from the pipeline. Therefore,</w:t>
      </w:r>
      <w:r w:rsidR="00C4118E">
        <w:t xml:space="preserve"> it is </w:t>
      </w:r>
      <w:r w:rsidR="006F3733">
        <w:t xml:space="preserve">probable, but not guaranteed, that </w:t>
      </w:r>
      <w:r w:rsidR="00C4118E">
        <w:t>methane emissions from buried pipelines would likely surface inside the ROW</w:t>
      </w:r>
      <w:r w:rsidR="00155C93">
        <w:t>, and likely directly above the ground disturbance when the pipeline was buried. The study team attempted to drive directly above the pipeline whenever possible to maximize the chance of detecting an underground leak.</w:t>
      </w:r>
      <w:r w:rsidR="00C4118E">
        <w:t xml:space="preserve"> </w:t>
      </w:r>
    </w:p>
    <w:p w14:paraId="6EDFC181" w14:textId="6E917117" w:rsidR="00903846" w:rsidRDefault="00C4118E" w:rsidP="00DE0245">
      <w:r>
        <w:t>During the campaign wind direction was not monitored</w:t>
      </w:r>
      <w:r w:rsidR="00903846">
        <w:t xml:space="preserve">.  </w:t>
      </w:r>
      <w:r w:rsidR="00155C93">
        <w:t>Therefore,</w:t>
      </w:r>
      <w:r w:rsidR="00903846">
        <w:t xml:space="preserve"> </w:t>
      </w:r>
      <w:r>
        <w:t xml:space="preserve">the VMS </w:t>
      </w:r>
      <w:r w:rsidR="00903846">
        <w:t xml:space="preserve">could not be actively positioned </w:t>
      </w:r>
      <w:r>
        <w:t xml:space="preserve">downwind of the trench centerline.  However, winds were light at ground level during the field campaign, reducing dilution or movement of the surface methane plume. </w:t>
      </w:r>
      <w:r w:rsidR="00903846">
        <w:t>The study team recommends that future pipeline measurement campaigns include a wind vane to identify wind direction.</w:t>
      </w:r>
    </w:p>
    <w:p w14:paraId="5CAC6ED9" w14:textId="0FE5C820" w:rsidR="0002003C" w:rsidRDefault="0002003C" w:rsidP="0002003C">
      <w:pPr>
        <w:pStyle w:val="Heading2"/>
      </w:pPr>
      <w:bookmarkStart w:id="46" w:name="_Toc495844519"/>
      <w:r>
        <w:t xml:space="preserve">High Flow Uncertainty for </w:t>
      </w:r>
      <w:r w:rsidR="00073853">
        <w:t>Underground Leaks</w:t>
      </w:r>
      <w:bookmarkEnd w:id="46"/>
    </w:p>
    <w:p w14:paraId="7D3B2320" w14:textId="02417457" w:rsidR="00073853" w:rsidRPr="00073853" w:rsidRDefault="00073853" w:rsidP="00073853">
      <w:r>
        <w:t xml:space="preserve">Lamb </w:t>
      </w:r>
      <w:r w:rsidR="00691ACF">
        <w:t>et</w:t>
      </w:r>
      <w:r>
        <w:t xml:space="preserve"> al. ran a series of controlled experiments to assess the measurement accuracy of the enclosure method for underground leak measurements in SI Table S.B.1</w:t>
      </w:r>
      <w:r w:rsidR="00433FA0">
        <w:t xml:space="preserve"> </w:t>
      </w:r>
      <w:r w:rsidR="00F9611F">
        <w:t xml:space="preserve">of </w:t>
      </w:r>
      <w:r>
        <w:fldChar w:fldCharType="begin"/>
      </w:r>
      <w:r w:rsidR="00427B19">
        <w:instrText xml:space="preserve"> ADDIN ZOTERO_ITEM CSL_CITATION {"citationID":"a170ensnp77","properties":{"formattedCitation":"(Lamb et al., 2015)","plainCitation":"(Lamb et al., 2015)"},"citationItems":[{"id":758,"uris":["http://zotero.org/groups/688399/items/S8JFSZ33"],"uri":["http://zotero.org/groups/688399/items/S8JFSZ33"],"itemData":{"id":758,"type":"article-journal","title":"Direct Measurements Show Decreasing Methane Emissions from Natural Gas Local Distribution Systems in the United States","container-title":"Environmental Science &amp; Technology","page":"5161-5169","volume":"49","issue":"8","source":"ACS Publications","abstract":"Fugitive losses from natural gas distribution systems are a significant source of anthropogenic methane. Here, we report on a national sampling program to measure methane emissions from 13 urban distribution systems across the U.S. Emission factors were derived from direct measurements at 230 underground pipeline leaks and 229 metering and regulating facilities using stratified random sampling. When these new emission factors are combined with estimates for customer meters, maintenance, and upsets, and current pipeline miles and numbers of facilities, the total estimate is 393 Gg/yr with a 95% upper confidence limit of 854 Gg/yr (0.10% to 0.22% of the methane delivered nationwide). This fraction includes emissions from city gates to the customer meter, but does not include other urban sources or those downstream of customer meters. The upper confidence limit accounts for the skewed distribution of measurements, where a few large emitters accounted for most of the emissions. This emission estimate is 36% to 70% less than the 2011 EPA inventory, (based largely on 1990s emission data), and reflects significant upgrades at metering and regulating stations, improvements in leak detection and maintenance activities, as well as potential effects from differences in methodologies between the two studies.","DOI":"10.1021/es505116p","ISSN":"0013-936X","journalAbbreviation":"Environ. Sci. Technol.","author":[{"family":"Lamb","given":"Brian K."},{"family":"Edburg","given":"Steven L."},{"family":"Ferrara","given":"Thomas W."},{"family":"Howard","given":"Touché"},{"family":"Harrison","given":"Matthew R."},{"family":"Kolb","given":"Charles E."},{"family":"Townsend-Small","given":"Amy"},{"family":"Dyck","given":"Wesley"},{"family":"Possolo","given":"Antonio"},{"family":"Whetstone","given":"James R."}],"issued":{"date-parts":[["2015",4,21]]}}}],"schema":"https://github.com/citation-style-language/schema/raw/master/csl-citation.json"} </w:instrText>
      </w:r>
      <w:r>
        <w:fldChar w:fldCharType="separate"/>
      </w:r>
      <w:r w:rsidR="00427B19" w:rsidRPr="00427B19">
        <w:rPr>
          <w:rFonts w:cs="Times New Roman"/>
        </w:rPr>
        <w:t>Lamb et al., 2015</w:t>
      </w:r>
      <w:r>
        <w:fldChar w:fldCharType="end"/>
      </w:r>
      <w:r w:rsidR="00433FA0">
        <w:t>.</w:t>
      </w:r>
      <w:r>
        <w:t xml:space="preserve"> In this experiment, measurement</w:t>
      </w:r>
      <w:r w:rsidR="007F3A18">
        <w:t>s were made using a variety of surfaces and ground covers</w:t>
      </w:r>
      <w:r w:rsidR="00625B37">
        <w:t xml:space="preserve"> using natural gas flow rates measured using a mass flow controller. For conditions in this study, we utilize only </w:t>
      </w:r>
      <w:r>
        <w:t>measurement</w:t>
      </w:r>
      <w:r w:rsidR="00625B37">
        <w:t>s made on grass as the closest analogy to field conditions.  Using the eight measurements provided, a bootstrap uncertainty was performed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625B37">
        <w:t xml:space="preserve"> trials) on the slope of measured versus actual data: 0.96 (0.93 to 1.02) or +2%/-7% (95% CI)</w:t>
      </w:r>
      <w:r w:rsidR="00D40687">
        <w:t xml:space="preserve">.  This </w:t>
      </w:r>
      <w:r w:rsidR="00D40687">
        <w:lastRenderedPageBreak/>
        <w:t>uncertainty is swamped by the uncertainty in the frequency of leak counts, and was not modeled in the results.</w:t>
      </w:r>
    </w:p>
    <w:p w14:paraId="195B06B7" w14:textId="7F8C40E2" w:rsidR="00C4118E" w:rsidRDefault="00C4118E" w:rsidP="0005454E">
      <w:pPr>
        <w:pStyle w:val="Heading1"/>
      </w:pPr>
      <w:bookmarkStart w:id="47" w:name="_Toc490910882"/>
      <w:bookmarkStart w:id="48" w:name="_Toc461904411"/>
      <w:bookmarkStart w:id="49" w:name="_Ref461798268"/>
      <w:bookmarkStart w:id="50" w:name="_Ref461798329"/>
      <w:bookmarkStart w:id="51" w:name="_Toc495844520"/>
      <w:bookmarkEnd w:id="44"/>
      <w:bookmarkEnd w:id="47"/>
      <w:bookmarkEnd w:id="48"/>
      <w:r>
        <w:t>Measurement &amp; Modeling Methods</w:t>
      </w:r>
      <w:bookmarkEnd w:id="49"/>
      <w:bookmarkEnd w:id="50"/>
      <w:bookmarkEnd w:id="51"/>
    </w:p>
    <w:p w14:paraId="541D64A9" w14:textId="7AF3CD8F" w:rsidR="00C4118E" w:rsidRDefault="00C4118E" w:rsidP="00C4118E">
      <w:pPr>
        <w:pStyle w:val="Heading2"/>
        <w:spacing w:before="40" w:after="0" w:line="360" w:lineRule="auto"/>
      </w:pPr>
      <w:bookmarkStart w:id="52" w:name="_Toc495844521"/>
      <w:r>
        <w:t>Measurement Methods</w:t>
      </w:r>
      <w:bookmarkEnd w:id="52"/>
    </w:p>
    <w:p w14:paraId="06AB7A7E" w14:textId="473B12F8" w:rsidR="00C4118E" w:rsidRDefault="00C4118E" w:rsidP="00DE0245">
      <w:r>
        <w:t xml:space="preserve">When auxiliary equipment was encountered on the ROW, the study team screened the equipment using </w:t>
      </w:r>
      <w:r w:rsidR="003E6291">
        <w:t xml:space="preserve">a Heath, Inc. </w:t>
      </w:r>
      <w:r>
        <w:t xml:space="preserve">RMLD® to locate and isolate emissions from joints or valves. After determining which component exhibited a methane emission the measurement contractor would use the high-flow instrument to measure the emission. High-flow measurements were performed using either a bag or cone enclosure to capture all emissions. Operators also collected background methane concentration, methane concentration </w:t>
      </w:r>
      <w:r w:rsidR="00B85181">
        <w:t xml:space="preserve">in air passing </w:t>
      </w:r>
      <w:r>
        <w:t>through the instrument, and total mass flow through the instrument. These measurements were utilized to calculate the methane emission rate from the emission source.</w:t>
      </w:r>
    </w:p>
    <w:p w14:paraId="7B86F81B" w14:textId="7EBBD8B4" w:rsidR="00C4118E" w:rsidRPr="00EC05CF" w:rsidRDefault="00C4118E" w:rsidP="00DE0245">
      <w:r>
        <w:t>The underground emission was first isolated utilizing the RMLD and the methane analyzer. The team placed an enclosure (commonly called a flux chamber) over the emission source (a hole in the ground</w:t>
      </w:r>
      <w:r w:rsidR="00F64270">
        <w:t xml:space="preserve"> </w:t>
      </w:r>
      <w:r w:rsidR="003E6291">
        <w:t>as described in the main paper</w:t>
      </w:r>
      <w:r>
        <w:t>) and measured the emission rate utilizing the instrument</w:t>
      </w:r>
      <w:r w:rsidR="001B3DA6">
        <w:t>s in Table SI</w:t>
      </w:r>
      <w:r>
        <w:t>. After measurement, the operator immediately initiated efforts to repair the leak.</w:t>
      </w:r>
    </w:p>
    <w:p w14:paraId="03E916D4" w14:textId="77777777" w:rsidR="00C4118E" w:rsidRDefault="00C4118E" w:rsidP="00C4118E">
      <w:pPr>
        <w:pStyle w:val="Heading2"/>
        <w:spacing w:before="40" w:after="0" w:line="360" w:lineRule="auto"/>
      </w:pPr>
      <w:bookmarkStart w:id="53" w:name="_Ref461798206"/>
      <w:bookmarkStart w:id="54" w:name="_Ref461798350"/>
      <w:bookmarkStart w:id="55" w:name="_Toc495844522"/>
      <w:r>
        <w:t>Model Methods</w:t>
      </w:r>
      <w:bookmarkEnd w:id="53"/>
      <w:bookmarkEnd w:id="54"/>
      <w:bookmarkEnd w:id="55"/>
    </w:p>
    <w:p w14:paraId="201D6F9A" w14:textId="3DACDFDA" w:rsidR="00C4118E" w:rsidRDefault="008A7236" w:rsidP="00DE0245">
      <w:r>
        <w:t xml:space="preserve">Monte Carlo simulation was utilized to propagate both variability and uncertainty </w:t>
      </w:r>
      <w:r w:rsidR="001B3DA6">
        <w:t xml:space="preserve">for all emissions estimates.  </w:t>
      </w:r>
      <w:r w:rsidR="00372C78">
        <w:t xml:space="preserve">Data flow is outlined in </w:t>
      </w:r>
      <w:r w:rsidR="00C4118E">
        <w:fldChar w:fldCharType="begin"/>
      </w:r>
      <w:r w:rsidR="00C4118E">
        <w:instrText xml:space="preserve"> REF _Ref456866597 \h  \* MERGEFORMAT </w:instrText>
      </w:r>
      <w:r w:rsidR="00C4118E">
        <w:fldChar w:fldCharType="separate"/>
      </w:r>
      <w:r w:rsidR="000C26A0">
        <w:t>Figure S11</w:t>
      </w:r>
      <w:r w:rsidR="00C4118E">
        <w:fldChar w:fldCharType="end"/>
      </w:r>
      <w:r w:rsidR="00372C78">
        <w:t xml:space="preserve">. In brief, the Monte Carlo methods utilized empirical distributions for both activity counts and emissions flow rates.  </w:t>
      </w:r>
      <w:r>
        <w:t xml:space="preserve">Emissions were estimated using 10,000 iterations, drawing an estimate from each distribution on each iteration.  Confidence intervals were determined empirically from the simulation results using the </w:t>
      </w:r>
      <w:r w:rsidRPr="009C4A98">
        <w:rPr>
          <w:rFonts w:ascii="Arial" w:hAnsi="Arial" w:cs="Arial"/>
        </w:rPr>
        <w:t>pctile()</w:t>
      </w:r>
      <w:r>
        <w:t xml:space="preserve"> function of MatLab™.</w:t>
      </w:r>
    </w:p>
    <w:p w14:paraId="244F1D58" w14:textId="77777777" w:rsidR="00C4118E" w:rsidRDefault="00C4118E" w:rsidP="00C4118E">
      <w:pPr>
        <w:spacing w:line="360" w:lineRule="auto"/>
        <w:jc w:val="center"/>
      </w:pPr>
      <w:r>
        <w:rPr>
          <w:noProof/>
        </w:rPr>
        <w:drawing>
          <wp:inline distT="0" distB="0" distL="0" distR="0" wp14:anchorId="2EE60A55" wp14:editId="4A2728AF">
            <wp:extent cx="3781425" cy="26732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PN_Model_Drawing.png"/>
                    <pic:cNvPicPr/>
                  </pic:nvPicPr>
                  <pic:blipFill>
                    <a:blip r:embed="rId17">
                      <a:extLst>
                        <a:ext uri="{28A0092B-C50C-407E-A947-70E740481C1C}">
                          <a14:useLocalDpi xmlns:a14="http://schemas.microsoft.com/office/drawing/2010/main" val="0"/>
                        </a:ext>
                      </a:extLst>
                    </a:blip>
                    <a:stretch>
                      <a:fillRect/>
                    </a:stretch>
                  </pic:blipFill>
                  <pic:spPr>
                    <a:xfrm>
                      <a:off x="0" y="0"/>
                      <a:ext cx="3825089" cy="2704074"/>
                    </a:xfrm>
                    <a:prstGeom prst="rect">
                      <a:avLst/>
                    </a:prstGeom>
                  </pic:spPr>
                </pic:pic>
              </a:graphicData>
            </a:graphic>
          </wp:inline>
        </w:drawing>
      </w:r>
    </w:p>
    <w:p w14:paraId="0A258DDE" w14:textId="773156B2" w:rsidR="00C4118E" w:rsidRDefault="00C4118E" w:rsidP="00DE0245">
      <w:pPr>
        <w:pStyle w:val="Caption"/>
      </w:pPr>
      <w:bookmarkStart w:id="56" w:name="_Ref456866597"/>
      <w:bookmarkStart w:id="57" w:name="_Toc495844497"/>
      <w:r>
        <w:t xml:space="preserve">Figure </w:t>
      </w:r>
      <w:r w:rsidR="00AA6520">
        <w:t>S</w:t>
      </w:r>
      <w:fldSimple w:instr=" SEQ Figure \* ARABIC ">
        <w:r w:rsidR="000C26A0">
          <w:rPr>
            <w:noProof/>
          </w:rPr>
          <w:t>11</w:t>
        </w:r>
      </w:fldSimple>
      <w:bookmarkEnd w:id="56"/>
      <w:r w:rsidR="008925B4">
        <w:t>:</w:t>
      </w:r>
      <w:r>
        <w:t xml:space="preserve"> </w:t>
      </w:r>
      <w:r w:rsidR="00AC4FFD">
        <w:t>Data flow in simulation model.</w:t>
      </w:r>
      <w:bookmarkEnd w:id="57"/>
    </w:p>
    <w:p w14:paraId="3001579E" w14:textId="77777777" w:rsidR="00C4118E" w:rsidRDefault="00C4118E" w:rsidP="00C4118E">
      <w:pPr>
        <w:pStyle w:val="Heading2"/>
        <w:spacing w:before="40" w:after="0" w:line="360" w:lineRule="auto"/>
      </w:pPr>
      <w:bookmarkStart w:id="58" w:name="_Toc490910886"/>
      <w:bookmarkStart w:id="59" w:name="_Ref461798367"/>
      <w:bookmarkStart w:id="60" w:name="_Toc495844523"/>
      <w:bookmarkEnd w:id="58"/>
      <w:r>
        <w:lastRenderedPageBreak/>
        <w:t>Gathering Pipeline Emissions</w:t>
      </w:r>
      <w:bookmarkEnd w:id="59"/>
      <w:bookmarkEnd w:id="60"/>
    </w:p>
    <w:p w14:paraId="7AFAEC56" w14:textId="77777777" w:rsidR="00C4118E" w:rsidRDefault="00C4118E" w:rsidP="00C4118E">
      <w:pPr>
        <w:pStyle w:val="Heading3"/>
        <w:keepNext/>
        <w:keepLines/>
        <w:spacing w:before="40" w:beforeAutospacing="0" w:after="0" w:afterAutospacing="0" w:line="360" w:lineRule="auto"/>
      </w:pPr>
      <w:bookmarkStart w:id="61" w:name="_Toc490910888"/>
      <w:bookmarkStart w:id="62" w:name="_Toc495844524"/>
      <w:bookmarkEnd w:id="61"/>
      <w:r>
        <w:t>Pipeline Activity Count</w:t>
      </w:r>
      <w:bookmarkEnd w:id="62"/>
    </w:p>
    <w:p w14:paraId="0749A2D2" w14:textId="1E2D1F0E" w:rsidR="00C4118E" w:rsidRDefault="00C4118E" w:rsidP="00DE0245">
      <w:r>
        <w:t xml:space="preserve">Pipeline lengths and material type were provided by </w:t>
      </w:r>
      <w:r w:rsidR="007F4E5C">
        <w:t xml:space="preserve">three </w:t>
      </w:r>
      <w:r>
        <w:t xml:space="preserve">partner companies in the basin. </w:t>
      </w:r>
      <w:r w:rsidR="007F4E5C">
        <w:t xml:space="preserve">The best information available indicates that </w:t>
      </w:r>
      <w:r>
        <w:t xml:space="preserve">these three companies operate </w:t>
      </w:r>
      <w:r w:rsidR="00BA49D0">
        <w:t xml:space="preserve">all </w:t>
      </w:r>
      <w:r>
        <w:t>gathering systems</w:t>
      </w:r>
      <w:r w:rsidR="00BA49D0">
        <w:t xml:space="preserve"> in the study area – i.e.</w:t>
      </w:r>
      <w:r>
        <w:t xml:space="preserve"> smaller </w:t>
      </w:r>
      <w:r w:rsidR="00242D30">
        <w:t xml:space="preserve">production </w:t>
      </w:r>
      <w:r>
        <w:t>companies</w:t>
      </w:r>
      <w:r w:rsidR="007F4E5C">
        <w:t xml:space="preserve"> that operate wells do not appear to</w:t>
      </w:r>
      <w:r>
        <w:t xml:space="preserve"> operate</w:t>
      </w:r>
      <w:r w:rsidR="00BA49D0">
        <w:t xml:space="preserve"> any substantial length of</w:t>
      </w:r>
      <w:r>
        <w:t xml:space="preserve"> gathering</w:t>
      </w:r>
      <w:r w:rsidR="00BA49D0">
        <w:t xml:space="preserve"> pipeline</w:t>
      </w:r>
      <w:r w:rsidR="007F4E5C">
        <w:t xml:space="preserve">.  We therefore </w:t>
      </w:r>
      <w:r>
        <w:t xml:space="preserve">assume that reported pipeline length represent all pipelines in the study area. </w:t>
      </w:r>
    </w:p>
    <w:p w14:paraId="568E81F3" w14:textId="77777777" w:rsidR="00C4118E" w:rsidRDefault="00C4118E" w:rsidP="00C4118E">
      <w:pPr>
        <w:pStyle w:val="Heading3"/>
        <w:keepNext/>
        <w:keepLines/>
        <w:spacing w:before="40" w:beforeAutospacing="0" w:after="0" w:afterAutospacing="0" w:line="360" w:lineRule="auto"/>
      </w:pPr>
      <w:bookmarkStart w:id="63" w:name="_Ref461798422"/>
      <w:bookmarkStart w:id="64" w:name="_Ref461798746"/>
      <w:bookmarkStart w:id="65" w:name="_Toc495844525"/>
      <w:r>
        <w:t>Modeling Emission Rate from Underground Pipeline Leaks</w:t>
      </w:r>
      <w:bookmarkEnd w:id="63"/>
      <w:bookmarkEnd w:id="64"/>
      <w:bookmarkEnd w:id="65"/>
    </w:p>
    <w:p w14:paraId="1D3EBC46" w14:textId="03452587" w:rsidR="00302349" w:rsidRDefault="00C4118E" w:rsidP="00DE0245">
      <w:r>
        <w:t xml:space="preserve">Pipeline emissions factors were based directly upon the single </w:t>
      </w:r>
      <w:r w:rsidR="00F64270">
        <w:t>underground leak measured during the field campaign.</w:t>
      </w:r>
      <w:r>
        <w:t xml:space="preserve"> </w:t>
      </w:r>
      <w:r w:rsidR="00F001B0">
        <w:t>To</w:t>
      </w:r>
      <w:r>
        <w:t xml:space="preserve"> approximate uncertainty associated with the emission rate, </w:t>
      </w:r>
      <w:r w:rsidR="00302349">
        <w:t xml:space="preserve">a lognormal distribution was utilized.  To develop parameters for the distribution, a lognormal distribution was fitted to distribution mains from Lamb </w:t>
      </w:r>
      <w:r w:rsidR="00691ACF">
        <w:t>et</w:t>
      </w:r>
      <w:r w:rsidR="00302349">
        <w:t xml:space="preserve"> al.</w:t>
      </w:r>
      <w:r w:rsidR="00F9611F">
        <w:t xml:space="preserve"> </w:t>
      </w:r>
      <w:r w:rsidR="009725F1">
        <w:fldChar w:fldCharType="begin"/>
      </w:r>
      <w:r w:rsidR="00427B19">
        <w:instrText xml:space="preserve"> ADDIN ZOTERO_ITEM CSL_CITATION {"citationID":"apc930d082","properties":{"formattedCitation":"(Lamb et al., 2015)","plainCitation":"(Lamb et al., 2015)"},"citationItems":[{"id":758,"uris":["http://zotero.org/groups/688399/items/S8JFSZ33"],"uri":["http://zotero.org/groups/688399/items/S8JFSZ33"],"itemData":{"id":758,"type":"article-journal","title":"Direct Measurements Show Decreasing Methane Emissions from Natural Gas Local Distribution Systems in the United States","container-title":"Environmental Science &amp; Technology","page":"5161-5169","volume":"49","issue":"8","source":"ACS Publications","abstract":"Fugitive losses from natural gas distribution systems are a significant source of anthropogenic methane. Here, we report on a national sampling program to measure methane emissions from 13 urban distribution systems across the U.S. Emission factors were derived from direct measurements at 230 underground pipeline leaks and 229 metering and regulating facilities using stratified random sampling. When these new emission factors are combined with estimates for customer meters, maintenance, and upsets, and current pipeline miles and numbers of facilities, the total estimate is 393 Gg/yr with a 95% upper confidence limit of 854 Gg/yr (0.10% to 0.22% of the methane delivered nationwide). This fraction includes emissions from city gates to the customer meter, but does not include other urban sources or those downstream of customer meters. The upper confidence limit accounts for the skewed distribution of measurements, where a few large emitters accounted for most of the emissions. This emission estimate is 36% to 70% less than the 2011 EPA inventory, (based largely on 1990s emission data), and reflects significant upgrades at metering and regulating stations, improvements in leak detection and maintenance activities, as well as potential effects from differences in methodologies between the two studies.","DOI":"10.1021/es505116p","ISSN":"0013-936X","journalAbbreviation":"Environ. Sci. Technol.","author":[{"family":"Lamb","given":"Brian K."},{"family":"Edburg","given":"Steven L."},{"family":"Ferrara","given":"Thomas W."},{"family":"Howard","given":"Touché"},{"family":"Harrison","given":"Matthew R."},{"family":"Kolb","given":"Charles E."},{"family":"Townsend-Small","given":"Amy"},{"family":"Dyck","given":"Wesley"},{"family":"Possolo","given":"Antonio"},{"family":"Whetstone","given":"James R."}],"issued":{"date-parts":[["2015",4,21]]}}}],"schema":"https://github.com/citation-style-language/schema/raw/master/csl-citation.json"} </w:instrText>
      </w:r>
      <w:r w:rsidR="009725F1">
        <w:fldChar w:fldCharType="separate"/>
      </w:r>
      <w:r w:rsidR="00427B19" w:rsidRPr="00427B19">
        <w:rPr>
          <w:rFonts w:cs="Times New Roman"/>
        </w:rPr>
        <w:t>(2015)</w:t>
      </w:r>
      <w:r w:rsidR="009725F1">
        <w:fldChar w:fldCharType="end"/>
      </w:r>
      <w:r w:rsidR="00302349">
        <w:t xml:space="preserve"> making the assumption that the distribution of leak rates from gathering lines would most closely resemble that of distribution mains. Distribution fitting was performed using </w:t>
      </w:r>
      <w:r w:rsidR="00302349" w:rsidRPr="00544EAD">
        <w:rPr>
          <w:rFonts w:ascii="Arial" w:hAnsi="Arial" w:cs="Arial"/>
        </w:rPr>
        <w:t>fitdist()</w:t>
      </w:r>
      <w:r w:rsidR="00302349">
        <w:t xml:space="preserve"> </w:t>
      </w:r>
      <w:r w:rsidR="0047316B">
        <w:t>in</w:t>
      </w:r>
      <w:r w:rsidR="00302349">
        <w:t xml:space="preserve"> MatLab™ 2017a. The result, shown in </w:t>
      </w:r>
      <w:r w:rsidR="00302349">
        <w:fldChar w:fldCharType="begin"/>
      </w:r>
      <w:r w:rsidR="00302349">
        <w:instrText xml:space="preserve"> REF _Ref456867940 \h  \* MERGEFORMAT </w:instrText>
      </w:r>
      <w:r w:rsidR="00302349">
        <w:fldChar w:fldCharType="separate"/>
      </w:r>
      <w:r w:rsidR="000C26A0">
        <w:t>Figure S</w:t>
      </w:r>
      <w:r w:rsidR="000C26A0" w:rsidRPr="000C26A0">
        <w:t>12</w:t>
      </w:r>
      <w:r w:rsidR="00302349">
        <w:fldChar w:fldCharType="end"/>
      </w:r>
      <w:r w:rsidR="00302349">
        <w:t xml:space="preserve">a as a standard probability plot, illustrates a strong fit, although the tail of the distribution is somewhat under-represented. </w:t>
      </w:r>
      <w:r w:rsidR="00C40F4C">
        <w:t>This approximation is warranted, however, because very large leaks would likely be detected by operators soon after they started.</w:t>
      </w:r>
    </w:p>
    <w:p w14:paraId="220DF832" w14:textId="0233429E" w:rsidR="00302349" w:rsidRDefault="00302349" w:rsidP="00DE0245">
      <w:r>
        <w:t>The emission distribution for this study was then developed by setting the mean of the distribution to the</w:t>
      </w:r>
      <w:r w:rsidR="002A037F">
        <w:t xml:space="preserve"> emissions from the</w:t>
      </w:r>
      <w:r>
        <w:t xml:space="preserve"> single pipeline leak measured in this study and the standard deviation to the </w:t>
      </w:r>
      <w:r w:rsidR="00D73920">
        <w:t>same relative size as that of the Lamb data.</w:t>
      </w:r>
      <w:r w:rsidR="00C0243D">
        <w:t xml:space="preserve"> In terms of equations:</w:t>
      </w:r>
      <w:r w:rsidR="00D73920">
        <w:t xml:space="preserve"> </w:t>
      </w:r>
    </w:p>
    <w:p w14:paraId="68B21170" w14:textId="5B961674" w:rsidR="00D73920" w:rsidRPr="00D73920" w:rsidRDefault="009B4897" w:rsidP="00C4118E">
      <w:pPr>
        <w:spacing w:line="360" w:lineRule="auto"/>
      </w:pPr>
      <m:oMathPara>
        <m:oMath>
          <m:sSub>
            <m:sSubPr>
              <m:ctrlPr>
                <w:rPr>
                  <w:rFonts w:ascii="Cambria Math" w:hAnsi="Cambria Math"/>
                  <w:i/>
                </w:rPr>
              </m:ctrlPr>
            </m:sSubPr>
            <m:e>
              <m:r>
                <w:rPr>
                  <w:rFonts w:ascii="Cambria Math" w:hAnsi="Cambria Math"/>
                </w:rPr>
                <m:t>m</m:t>
              </m:r>
            </m:e>
            <m:sub>
              <m:r>
                <w:rPr>
                  <w:rFonts w:ascii="Cambria Math" w:hAnsi="Cambria Math"/>
                </w:rPr>
                <m:t>dist</m:t>
              </m:r>
            </m:sub>
          </m:sSub>
          <m:r>
            <w:rPr>
              <w:rFonts w:ascii="Cambria Math" w:hAnsi="Cambria Math"/>
            </w:rPr>
            <m:t xml:space="preserve">=4.0 </m:t>
          </m:r>
          <m:d>
            <m:dPr>
              <m:ctrlPr>
                <w:rPr>
                  <w:rFonts w:ascii="Cambria Math" w:hAnsi="Cambria Math"/>
                  <w:i/>
                </w:rPr>
              </m:ctrlPr>
            </m:dPr>
            <m:e>
              <m:r>
                <w:rPr>
                  <w:rFonts w:ascii="Cambria Math" w:hAnsi="Cambria Math"/>
                </w:rPr>
                <m:t>kg C</m:t>
              </m:r>
              <m:sSub>
                <m:sSubPr>
                  <m:ctrlPr>
                    <w:rPr>
                      <w:rFonts w:ascii="Cambria Math" w:hAnsi="Cambria Math"/>
                      <w:i/>
                    </w:rPr>
                  </m:ctrlPr>
                </m:sSubPr>
                <m:e>
                  <m:r>
                    <w:rPr>
                      <w:rFonts w:ascii="Cambria Math" w:hAnsi="Cambria Math"/>
                    </w:rPr>
                    <m:t>H</m:t>
                  </m:r>
                </m:e>
                <m:sub>
                  <m:r>
                    <w:rPr>
                      <w:rFonts w:ascii="Cambria Math" w:hAnsi="Cambria Math"/>
                    </w:rPr>
                    <m:t>4</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-1</m:t>
                  </m:r>
                </m:sup>
              </m:sSup>
            </m:e>
          </m:d>
        </m:oMath>
      </m:oMathPara>
    </w:p>
    <w:p w14:paraId="46CE87B6" w14:textId="24D44680" w:rsidR="00D73920" w:rsidRPr="00544EAD" w:rsidRDefault="009B4897" w:rsidP="00C4118E">
      <w:pPr>
        <w:spacing w:line="360" w:lineRule="auto"/>
      </w:pPr>
      <m:oMathPara>
        <m:oMath>
          <m:sSub>
            <m:sSubPr>
              <m:ctrlPr>
                <w:rPr>
                  <w:rFonts w:ascii="Cambria Math" w:hAnsi="Cambria Math"/>
                  <w:i/>
                </w:rPr>
              </m:ctrlPr>
            </m:sSubPr>
            <m:e>
              <m:r>
                <w:rPr>
                  <w:rFonts w:ascii="Cambria Math" w:hAnsi="Cambria Math"/>
                </w:rPr>
                <m:t>s</m:t>
              </m:r>
            </m:e>
            <m:sub>
              <m:r>
                <w:rPr>
                  <w:rFonts w:ascii="Cambria Math" w:hAnsi="Cambria Math"/>
                </w:rPr>
                <m:t>dist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l</m:t>
                  </m:r>
                </m:sub>
              </m:sSub>
            </m:num>
            <m:den>
              <m:sSub>
                <m:sSubPr>
                  <m:ctrlPr>
                    <w:rPr>
                      <w:rFonts w:ascii="Cambria Math" w:hAnsi="Cambria Math"/>
                      <w:i/>
                    </w:rPr>
                  </m:ctrlPr>
                </m:sSubPr>
                <m:e>
                  <m:r>
                    <w:rPr>
                      <w:rFonts w:ascii="Cambria Math" w:hAnsi="Cambria Math"/>
                    </w:rPr>
                    <m:t>m</m:t>
                  </m:r>
                </m:e>
                <m:sub>
                  <m:r>
                    <w:rPr>
                      <w:rFonts w:ascii="Cambria Math" w:hAnsi="Cambria Math"/>
                    </w:rPr>
                    <m:t>l</m:t>
                  </m:r>
                </m:sub>
              </m:sSub>
            </m:den>
          </m:f>
          <m:sSub>
            <m:sSubPr>
              <m:ctrlPr>
                <w:rPr>
                  <w:rFonts w:ascii="Cambria Math" w:hAnsi="Cambria Math"/>
                  <w:i/>
                </w:rPr>
              </m:ctrlPr>
            </m:sSubPr>
            <m:e>
              <m:r>
                <w:rPr>
                  <w:rFonts w:ascii="Cambria Math" w:hAnsi="Cambria Math"/>
                </w:rPr>
                <m:t>m</m:t>
              </m:r>
            </m:e>
            <m:sub>
              <m:r>
                <w:rPr>
                  <w:rFonts w:ascii="Cambria Math" w:hAnsi="Cambria Math"/>
                </w:rPr>
                <m:t>dist</m:t>
              </m:r>
            </m:sub>
          </m:sSub>
        </m:oMath>
      </m:oMathPara>
    </w:p>
    <w:p w14:paraId="5B564036" w14:textId="23BA8F0E" w:rsidR="00814A0F" w:rsidRDefault="00544EAD" w:rsidP="00DE0245">
      <w:r>
        <w:t xml:space="preserve">where the </w:t>
      </w:r>
      <w:r w:rsidRPr="00544EAD">
        <w:rPr>
          <w:i/>
        </w:rPr>
        <w:t>‘dist’</w:t>
      </w:r>
      <w:r>
        <w:t xml:space="preserve"> subscript indicates the resulting emissions distribution and the </w:t>
      </w:r>
      <w:r w:rsidRPr="00544EAD">
        <w:rPr>
          <w:i/>
        </w:rPr>
        <w:t>‘l’</w:t>
      </w:r>
      <w:r>
        <w:t xml:space="preserve"> subscript indicates data from the distribution study</w:t>
      </w:r>
      <w:r w:rsidR="008A12FF">
        <w:t>, and the letter</w:t>
      </w:r>
      <w:r w:rsidR="002A037F">
        <w:t>s</w:t>
      </w:r>
      <w:r w:rsidR="008A12FF">
        <w:t xml:space="preserve"> </w:t>
      </w:r>
      <w:r w:rsidR="008A12FF">
        <w:rPr>
          <w:i/>
        </w:rPr>
        <w:t>m</w:t>
      </w:r>
      <w:r w:rsidR="002A037F">
        <w:rPr>
          <w:i/>
        </w:rPr>
        <w:t xml:space="preserve"> &amp;</w:t>
      </w:r>
      <w:r w:rsidR="008A12FF">
        <w:rPr>
          <w:i/>
        </w:rPr>
        <w:t xml:space="preserve"> s</w:t>
      </w:r>
      <w:r w:rsidR="008A12FF">
        <w:t xml:space="preserve"> refer to the mean and standard deviation of the distribution</w:t>
      </w:r>
      <w:r w:rsidR="00E95BE8">
        <w:t>, respectively</w:t>
      </w:r>
      <w:r w:rsidR="00495002">
        <w:t xml:space="preserve">, to distinguish them from the </w:t>
      </w:r>
      <m:oMath>
        <m:r>
          <w:rPr>
            <w:rFonts w:ascii="Cambria Math" w:hAnsi="Cambria Math"/>
          </w:rPr>
          <m:t>μ &amp; σ</m:t>
        </m:r>
      </m:oMath>
      <w:r w:rsidR="00495002">
        <w:t xml:space="preserve"> parameters of the lognormal distribution</w:t>
      </w:r>
      <w:r w:rsidR="008A12FF">
        <w:t xml:space="preserve">. </w:t>
      </w:r>
      <w:r w:rsidR="00E9075F">
        <w:t>Parameters for the distributions are summarized in</w:t>
      </w:r>
      <w:r w:rsidR="00814A0F">
        <w:t xml:space="preserve"> </w:t>
      </w:r>
      <w:r w:rsidR="00814A0F">
        <w:fldChar w:fldCharType="begin"/>
      </w:r>
      <w:r w:rsidR="00814A0F">
        <w:instrText xml:space="preserve"> REF _Ref490805528 \h </w:instrText>
      </w:r>
      <w:r w:rsidR="00814A0F">
        <w:fldChar w:fldCharType="separate"/>
      </w:r>
      <w:r w:rsidR="000C26A0">
        <w:t>Table S</w:t>
      </w:r>
      <w:r w:rsidR="000C26A0">
        <w:rPr>
          <w:noProof/>
        </w:rPr>
        <w:t>2</w:t>
      </w:r>
      <w:r w:rsidR="00814A0F">
        <w:fldChar w:fldCharType="end"/>
      </w:r>
      <w:r w:rsidR="00814A0F">
        <w:t>.</w:t>
      </w:r>
    </w:p>
    <w:p w14:paraId="24CF07B3" w14:textId="470EC5DB" w:rsidR="00814A0F" w:rsidRDefault="00814A0F" w:rsidP="00814A0F">
      <w:pPr>
        <w:pStyle w:val="Caption"/>
        <w:keepNext/>
      </w:pPr>
      <w:bookmarkStart w:id="66" w:name="_Ref490805528"/>
      <w:bookmarkStart w:id="67" w:name="_Toc495844507"/>
      <w:r>
        <w:t xml:space="preserve">Table </w:t>
      </w:r>
      <w:r w:rsidR="00E35873">
        <w:t>S</w:t>
      </w:r>
      <w:fldSimple w:instr=" SEQ Table \* ARABIC ">
        <w:r w:rsidR="000C26A0">
          <w:rPr>
            <w:noProof/>
          </w:rPr>
          <w:t>2</w:t>
        </w:r>
      </w:fldSimple>
      <w:bookmarkEnd w:id="66"/>
      <w:r>
        <w:t>: Parameters for Pipeline Leak Emissions Distribution</w:t>
      </w:r>
      <w:bookmarkEnd w:id="67"/>
    </w:p>
    <w:tbl>
      <w:tblPr>
        <w:tblStyle w:val="TableGrid"/>
        <w:tblW w:w="0" w:type="auto"/>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1718"/>
        <w:gridCol w:w="2012"/>
        <w:gridCol w:w="2600"/>
      </w:tblGrid>
      <w:tr w:rsidR="005101A7" w14:paraId="3DA77B06" w14:textId="77777777" w:rsidTr="006964C5">
        <w:tc>
          <w:tcPr>
            <w:tcW w:w="2125" w:type="dxa"/>
            <w:vAlign w:val="bottom"/>
          </w:tcPr>
          <w:p w14:paraId="4C4285F0" w14:textId="785573E5" w:rsidR="005101A7" w:rsidRPr="006964C5" w:rsidRDefault="005101A7" w:rsidP="00234114">
            <w:pPr>
              <w:keepNext/>
              <w:spacing w:after="0"/>
              <w:jc w:val="center"/>
              <w:rPr>
                <w:u w:val="single"/>
              </w:rPr>
            </w:pPr>
            <w:r w:rsidRPr="006964C5">
              <w:rPr>
                <w:u w:val="single"/>
              </w:rPr>
              <w:t>Parameter</w:t>
            </w:r>
          </w:p>
        </w:tc>
        <w:tc>
          <w:tcPr>
            <w:tcW w:w="1718" w:type="dxa"/>
            <w:vAlign w:val="bottom"/>
          </w:tcPr>
          <w:p w14:paraId="1B6FEB76" w14:textId="5CD628AD" w:rsidR="005101A7" w:rsidRPr="006964C5" w:rsidRDefault="005101A7" w:rsidP="006964C5">
            <w:pPr>
              <w:keepNext/>
              <w:spacing w:after="0"/>
              <w:jc w:val="center"/>
              <w:rPr>
                <w:u w:val="single"/>
              </w:rPr>
            </w:pPr>
            <w:r w:rsidRPr="006964C5">
              <w:rPr>
                <w:u w:val="single"/>
              </w:rPr>
              <w:t>Parameter ID</w:t>
            </w:r>
          </w:p>
        </w:tc>
        <w:tc>
          <w:tcPr>
            <w:tcW w:w="2012" w:type="dxa"/>
            <w:vAlign w:val="bottom"/>
          </w:tcPr>
          <w:p w14:paraId="2F191CC8" w14:textId="10AB6C8C" w:rsidR="005101A7" w:rsidRDefault="005101A7" w:rsidP="006964C5">
            <w:pPr>
              <w:keepNext/>
              <w:spacing w:after="0"/>
              <w:jc w:val="center"/>
            </w:pPr>
            <w:r>
              <w:t xml:space="preserve">Distribution </w:t>
            </w:r>
            <w:r w:rsidRPr="006964C5">
              <w:rPr>
                <w:u w:val="single"/>
              </w:rPr>
              <w:t>Mains Data</w:t>
            </w:r>
          </w:p>
        </w:tc>
        <w:tc>
          <w:tcPr>
            <w:tcW w:w="2600" w:type="dxa"/>
            <w:vAlign w:val="bottom"/>
          </w:tcPr>
          <w:p w14:paraId="71720144" w14:textId="06D98D27" w:rsidR="005101A7" w:rsidRDefault="005101A7" w:rsidP="006964C5">
            <w:pPr>
              <w:keepNext/>
              <w:spacing w:after="0"/>
              <w:jc w:val="center"/>
            </w:pPr>
            <w:r>
              <w:t xml:space="preserve">Emissions Distribution </w:t>
            </w:r>
            <w:r w:rsidR="006964C5" w:rsidRPr="006964C5">
              <w:rPr>
                <w:u w:val="single"/>
              </w:rPr>
              <w:t>U</w:t>
            </w:r>
            <w:r w:rsidRPr="006964C5">
              <w:rPr>
                <w:u w:val="single"/>
              </w:rPr>
              <w:t xml:space="preserve">tilized in </w:t>
            </w:r>
            <w:r w:rsidR="006964C5" w:rsidRPr="006964C5">
              <w:rPr>
                <w:u w:val="single"/>
              </w:rPr>
              <w:t>S</w:t>
            </w:r>
            <w:r w:rsidRPr="006964C5">
              <w:rPr>
                <w:u w:val="single"/>
              </w:rPr>
              <w:t>tudy</w:t>
            </w:r>
          </w:p>
        </w:tc>
      </w:tr>
      <w:tr w:rsidR="005101A7" w14:paraId="4E2FD052" w14:textId="77777777" w:rsidTr="006964C5">
        <w:tc>
          <w:tcPr>
            <w:tcW w:w="2125" w:type="dxa"/>
            <w:vAlign w:val="bottom"/>
          </w:tcPr>
          <w:p w14:paraId="5D276F9E" w14:textId="1E366295" w:rsidR="005101A7" w:rsidRDefault="005101A7" w:rsidP="00234114">
            <w:pPr>
              <w:keepNext/>
              <w:spacing w:after="0"/>
              <w:jc w:val="center"/>
            </w:pPr>
            <w:r>
              <w:t>Mean</w:t>
            </w:r>
          </w:p>
        </w:tc>
        <w:tc>
          <w:tcPr>
            <w:tcW w:w="1718" w:type="dxa"/>
            <w:vAlign w:val="bottom"/>
          </w:tcPr>
          <w:p w14:paraId="7AFF3CC1" w14:textId="43DF7340" w:rsidR="005101A7" w:rsidRDefault="005101A7" w:rsidP="005101A7">
            <w:pPr>
              <w:keepNext/>
              <w:spacing w:after="0"/>
              <w:jc w:val="center"/>
            </w:pPr>
            <m:oMathPara>
              <m:oMath>
                <m:r>
                  <w:rPr>
                    <w:rFonts w:ascii="Cambria Math" w:hAnsi="Cambria Math"/>
                  </w:rPr>
                  <m:t>m</m:t>
                </m:r>
              </m:oMath>
            </m:oMathPara>
          </w:p>
        </w:tc>
        <w:tc>
          <w:tcPr>
            <w:tcW w:w="2012" w:type="dxa"/>
            <w:vAlign w:val="bottom"/>
          </w:tcPr>
          <w:p w14:paraId="4CF1E374" w14:textId="080CE499" w:rsidR="005101A7" w:rsidRDefault="00871295" w:rsidP="00234114">
            <w:pPr>
              <w:keepNext/>
              <w:spacing w:after="0"/>
              <w:jc w:val="center"/>
            </w:pPr>
            <w:r>
              <w:t>2.14</w:t>
            </w:r>
            <w:r w:rsidR="00574867">
              <w:t xml:space="preserve"> scfh</w:t>
            </w:r>
            <w:r w:rsidR="00A23E1F" w:rsidRPr="00A23E1F">
              <w:rPr>
                <w:vertAlign w:val="superscript"/>
              </w:rPr>
              <w:t>*</w:t>
            </w:r>
          </w:p>
        </w:tc>
        <w:tc>
          <w:tcPr>
            <w:tcW w:w="2600" w:type="dxa"/>
            <w:vAlign w:val="bottom"/>
          </w:tcPr>
          <w:p w14:paraId="76AFB7EC" w14:textId="6F4452CD" w:rsidR="005101A7" w:rsidRDefault="00871295" w:rsidP="00234114">
            <w:pPr>
              <w:keepNext/>
              <w:spacing w:after="0"/>
              <w:jc w:val="center"/>
            </w:pPr>
            <w:r>
              <w:t>4.00</w:t>
            </w:r>
            <w:r w:rsidR="00574867">
              <w:t xml:space="preserve"> kg/h</w:t>
            </w:r>
          </w:p>
        </w:tc>
      </w:tr>
      <w:tr w:rsidR="005101A7" w14:paraId="516C3B33" w14:textId="77777777" w:rsidTr="006964C5">
        <w:tc>
          <w:tcPr>
            <w:tcW w:w="2125" w:type="dxa"/>
            <w:vAlign w:val="bottom"/>
          </w:tcPr>
          <w:p w14:paraId="1B57AFBC" w14:textId="2581E422" w:rsidR="005101A7" w:rsidRDefault="005101A7" w:rsidP="00234114">
            <w:pPr>
              <w:keepNext/>
              <w:spacing w:after="0"/>
              <w:jc w:val="center"/>
            </w:pPr>
            <w:r>
              <w:t>Standard Deviation</w:t>
            </w:r>
          </w:p>
        </w:tc>
        <w:tc>
          <w:tcPr>
            <w:tcW w:w="1718" w:type="dxa"/>
            <w:vAlign w:val="bottom"/>
          </w:tcPr>
          <w:p w14:paraId="7727D784" w14:textId="3DDC3EF0" w:rsidR="005101A7" w:rsidRDefault="005101A7" w:rsidP="005101A7">
            <w:pPr>
              <w:keepNext/>
              <w:spacing w:after="0"/>
              <w:jc w:val="center"/>
            </w:pPr>
            <m:oMathPara>
              <m:oMath>
                <m:r>
                  <w:rPr>
                    <w:rFonts w:ascii="Cambria Math" w:hAnsi="Cambria Math"/>
                  </w:rPr>
                  <m:t>s</m:t>
                </m:r>
              </m:oMath>
            </m:oMathPara>
          </w:p>
        </w:tc>
        <w:tc>
          <w:tcPr>
            <w:tcW w:w="2012" w:type="dxa"/>
            <w:vAlign w:val="bottom"/>
          </w:tcPr>
          <w:p w14:paraId="0DFD7FE3" w14:textId="41ACCC21" w:rsidR="005101A7" w:rsidRDefault="00871295" w:rsidP="00234114">
            <w:pPr>
              <w:keepNext/>
              <w:spacing w:after="0"/>
              <w:jc w:val="center"/>
            </w:pPr>
            <w:r>
              <w:t>10.2</w:t>
            </w:r>
            <w:r w:rsidR="00574867">
              <w:t xml:space="preserve"> scfh</w:t>
            </w:r>
            <w:r w:rsidR="00A23E1F" w:rsidRPr="00A23E1F">
              <w:rPr>
                <w:vertAlign w:val="superscript"/>
              </w:rPr>
              <w:t>*</w:t>
            </w:r>
          </w:p>
        </w:tc>
        <w:tc>
          <w:tcPr>
            <w:tcW w:w="2600" w:type="dxa"/>
            <w:vAlign w:val="bottom"/>
          </w:tcPr>
          <w:p w14:paraId="511FF0F8" w14:textId="285667C0" w:rsidR="005101A7" w:rsidRDefault="00871295" w:rsidP="00234114">
            <w:pPr>
              <w:keepNext/>
              <w:spacing w:after="0"/>
              <w:jc w:val="center"/>
            </w:pPr>
            <w:r>
              <w:t>19.0</w:t>
            </w:r>
            <w:r w:rsidR="00574867">
              <w:t xml:space="preserve"> kg/h</w:t>
            </w:r>
          </w:p>
        </w:tc>
      </w:tr>
      <w:tr w:rsidR="005101A7" w14:paraId="02E1789E" w14:textId="77777777" w:rsidTr="006964C5">
        <w:tc>
          <w:tcPr>
            <w:tcW w:w="2125" w:type="dxa"/>
            <w:vMerge w:val="restart"/>
            <w:vAlign w:val="bottom"/>
          </w:tcPr>
          <w:p w14:paraId="4027FCF4" w14:textId="0F0F32E4" w:rsidR="005101A7" w:rsidRDefault="005101A7" w:rsidP="00234114">
            <w:pPr>
              <w:keepNext/>
              <w:spacing w:after="0"/>
              <w:jc w:val="center"/>
            </w:pPr>
            <w:r>
              <w:t>Lognormal Parameters</w:t>
            </w:r>
          </w:p>
        </w:tc>
        <w:tc>
          <w:tcPr>
            <w:tcW w:w="1718" w:type="dxa"/>
            <w:vAlign w:val="bottom"/>
          </w:tcPr>
          <w:p w14:paraId="33527701" w14:textId="2A1EFD42" w:rsidR="005101A7" w:rsidRDefault="005101A7" w:rsidP="005101A7">
            <w:pPr>
              <w:keepNext/>
              <w:spacing w:after="0"/>
              <w:jc w:val="center"/>
            </w:pPr>
            <m:oMathPara>
              <m:oMath>
                <m:r>
                  <w:rPr>
                    <w:rFonts w:ascii="Cambria Math" w:hAnsi="Cambria Math"/>
                  </w:rPr>
                  <m:t>μ</m:t>
                </m:r>
              </m:oMath>
            </m:oMathPara>
          </w:p>
        </w:tc>
        <w:tc>
          <w:tcPr>
            <w:tcW w:w="2012" w:type="dxa"/>
            <w:vAlign w:val="bottom"/>
          </w:tcPr>
          <w:p w14:paraId="591FE5EB" w14:textId="21A55C7A" w:rsidR="005101A7" w:rsidRDefault="00574867" w:rsidP="00234114">
            <w:pPr>
              <w:keepNext/>
              <w:spacing w:after="0"/>
              <w:jc w:val="center"/>
            </w:pPr>
            <w:r>
              <w:t>-1.34</w:t>
            </w:r>
          </w:p>
        </w:tc>
        <w:tc>
          <w:tcPr>
            <w:tcW w:w="2600" w:type="dxa"/>
            <w:vAlign w:val="bottom"/>
          </w:tcPr>
          <w:p w14:paraId="37C45AF0" w14:textId="155327A4" w:rsidR="005101A7" w:rsidRDefault="00574867" w:rsidP="00234114">
            <w:pPr>
              <w:keepNext/>
              <w:spacing w:after="0"/>
              <w:jc w:val="center"/>
            </w:pPr>
            <w:r>
              <w:t>-0.194</w:t>
            </w:r>
          </w:p>
        </w:tc>
      </w:tr>
      <w:tr w:rsidR="005101A7" w14:paraId="2CA5A06C" w14:textId="77777777" w:rsidTr="006964C5">
        <w:tc>
          <w:tcPr>
            <w:tcW w:w="2125" w:type="dxa"/>
            <w:vMerge/>
            <w:vAlign w:val="bottom"/>
          </w:tcPr>
          <w:p w14:paraId="1EDCE732" w14:textId="7167A11E" w:rsidR="005101A7" w:rsidRDefault="005101A7" w:rsidP="00234114">
            <w:pPr>
              <w:keepNext/>
              <w:spacing w:after="0"/>
              <w:jc w:val="center"/>
            </w:pPr>
          </w:p>
        </w:tc>
        <w:tc>
          <w:tcPr>
            <w:tcW w:w="1718" w:type="dxa"/>
            <w:vAlign w:val="bottom"/>
          </w:tcPr>
          <w:p w14:paraId="4FAAD6A1" w14:textId="01E6919E" w:rsidR="005101A7" w:rsidRDefault="005101A7" w:rsidP="005101A7">
            <w:pPr>
              <w:keepNext/>
              <w:spacing w:after="0"/>
              <w:jc w:val="center"/>
            </w:pPr>
            <m:oMathPara>
              <m:oMath>
                <m:r>
                  <w:rPr>
                    <w:rFonts w:ascii="Cambria Math" w:hAnsi="Cambria Math"/>
                  </w:rPr>
                  <m:t>σ</m:t>
                </m:r>
              </m:oMath>
            </m:oMathPara>
          </w:p>
        </w:tc>
        <w:tc>
          <w:tcPr>
            <w:tcW w:w="2012" w:type="dxa"/>
            <w:vAlign w:val="bottom"/>
          </w:tcPr>
          <w:p w14:paraId="1B9E1993" w14:textId="74917F3B" w:rsidR="005101A7" w:rsidRDefault="00574867" w:rsidP="00234114">
            <w:pPr>
              <w:keepNext/>
              <w:spacing w:after="0"/>
              <w:jc w:val="center"/>
            </w:pPr>
            <w:r w:rsidRPr="00574867">
              <w:t>1.90</w:t>
            </w:r>
          </w:p>
        </w:tc>
        <w:tc>
          <w:tcPr>
            <w:tcW w:w="2600" w:type="dxa"/>
            <w:vAlign w:val="bottom"/>
          </w:tcPr>
          <w:p w14:paraId="1B47CD8F" w14:textId="0F71D75E" w:rsidR="005101A7" w:rsidRDefault="00574867" w:rsidP="00234114">
            <w:pPr>
              <w:keepNext/>
              <w:spacing w:after="0"/>
              <w:jc w:val="center"/>
            </w:pPr>
            <w:r>
              <w:t>1.78</w:t>
            </w:r>
          </w:p>
        </w:tc>
      </w:tr>
      <w:tr w:rsidR="00A23E1F" w14:paraId="2DE4032E" w14:textId="77777777" w:rsidTr="00CE358C">
        <w:tc>
          <w:tcPr>
            <w:tcW w:w="8455" w:type="dxa"/>
            <w:gridSpan w:val="4"/>
            <w:vAlign w:val="bottom"/>
          </w:tcPr>
          <w:p w14:paraId="29BF6074" w14:textId="66304A5E" w:rsidR="00A23E1F" w:rsidRPr="00A23E1F" w:rsidRDefault="00A23E1F" w:rsidP="00A23E1F">
            <w:pPr>
              <w:keepNext/>
              <w:spacing w:after="0"/>
              <w:jc w:val="left"/>
            </w:pPr>
            <w:r w:rsidRPr="00A23E1F">
              <w:rPr>
                <w:vertAlign w:val="superscript"/>
              </w:rPr>
              <w:t>*</w:t>
            </w:r>
            <w:r>
              <w:rPr>
                <w:vertAlign w:val="superscript"/>
              </w:rPr>
              <w:t xml:space="preserve"> </w:t>
            </w:r>
            <w:r>
              <w:t xml:space="preserve">Standard cubic feet per hour. </w:t>
            </w:r>
          </w:p>
        </w:tc>
      </w:tr>
    </w:tbl>
    <w:p w14:paraId="3E101784" w14:textId="77777777" w:rsidR="008A12FF" w:rsidRDefault="008A12FF" w:rsidP="00C4118E">
      <w:pPr>
        <w:spacing w:line="360" w:lineRule="auto"/>
      </w:pPr>
    </w:p>
    <w:p w14:paraId="3914EC34" w14:textId="6039A79D" w:rsidR="00C4118E" w:rsidRDefault="00204039" w:rsidP="00C4118E">
      <w:pPr>
        <w:keepNext/>
        <w:spacing w:line="360" w:lineRule="auto"/>
        <w:jc w:val="center"/>
      </w:pPr>
      <w:r w:rsidRPr="00204039">
        <w:rPr>
          <w:noProof/>
        </w:rPr>
        <w:lastRenderedPageBreak/>
        <w:drawing>
          <wp:inline distT="0" distB="0" distL="0" distR="0" wp14:anchorId="49A666E2" wp14:editId="04471047">
            <wp:extent cx="59436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67100"/>
                    </a:xfrm>
                    <a:prstGeom prst="rect">
                      <a:avLst/>
                    </a:prstGeom>
                  </pic:spPr>
                </pic:pic>
              </a:graphicData>
            </a:graphic>
          </wp:inline>
        </w:drawing>
      </w:r>
    </w:p>
    <w:p w14:paraId="384FB9F9" w14:textId="24F6593B" w:rsidR="00E05806" w:rsidRPr="00E05806" w:rsidRDefault="00C4118E" w:rsidP="00DE0245">
      <w:pPr>
        <w:pStyle w:val="Caption"/>
        <w:rPr>
          <w:vanish/>
          <w:specVanish/>
        </w:rPr>
      </w:pPr>
      <w:bookmarkStart w:id="68" w:name="_Ref456867940"/>
      <w:bookmarkStart w:id="69" w:name="_Toc495844498"/>
      <w:r>
        <w:t xml:space="preserve">Figure </w:t>
      </w:r>
      <w:r w:rsidR="00AA6520">
        <w:t>S</w:t>
      </w:r>
      <w:r w:rsidR="004728E4" w:rsidRPr="00B65941">
        <w:fldChar w:fldCharType="begin"/>
      </w:r>
      <w:r w:rsidR="004728E4" w:rsidRPr="00B65941">
        <w:rPr>
          <w:iCs w:val="0"/>
        </w:rPr>
        <w:instrText xml:space="preserve"> SEQ Figure \* ARABIC </w:instrText>
      </w:r>
      <w:r w:rsidR="004728E4" w:rsidRPr="00B65941">
        <w:fldChar w:fldCharType="separate"/>
      </w:r>
      <w:r w:rsidR="000C26A0" w:rsidRPr="00B65941">
        <w:rPr>
          <w:iCs w:val="0"/>
          <w:noProof/>
        </w:rPr>
        <w:t>12</w:t>
      </w:r>
      <w:r w:rsidR="004728E4" w:rsidRPr="00B65941">
        <w:rPr>
          <w:noProof/>
        </w:rPr>
        <w:fldChar w:fldCharType="end"/>
      </w:r>
      <w:bookmarkEnd w:id="68"/>
      <w:r w:rsidR="001F5C25">
        <w:rPr>
          <w:noProof/>
        </w:rPr>
        <w:t>:</w:t>
      </w:r>
      <w:r>
        <w:t xml:space="preserve"> </w:t>
      </w:r>
      <w:r w:rsidR="004B2585">
        <w:t xml:space="preserve">Development of </w:t>
      </w:r>
      <w:r>
        <w:t xml:space="preserve">emission rate </w:t>
      </w:r>
      <w:r w:rsidR="004B2585">
        <w:t>distributio</w:t>
      </w:r>
      <w:r w:rsidR="004B2585" w:rsidRPr="00DE0245">
        <w:t xml:space="preserve">n for </w:t>
      </w:r>
      <w:r w:rsidRPr="00DE0245">
        <w:t>underground pipeline leaks.</w:t>
      </w:r>
      <w:bookmarkEnd w:id="69"/>
      <w:r w:rsidRPr="00DE0245">
        <w:t xml:space="preserve"> </w:t>
      </w:r>
    </w:p>
    <w:p w14:paraId="72B66B38" w14:textId="697384A9" w:rsidR="00C4118E" w:rsidRDefault="00E05806" w:rsidP="00DE0245">
      <w:pPr>
        <w:pStyle w:val="Caption"/>
      </w:pPr>
      <w:r>
        <w:t xml:space="preserve"> </w:t>
      </w:r>
      <w:r w:rsidR="004B2585" w:rsidRPr="00DE0245">
        <w:t>Left panel shows the fit of pipeline leak data</w:t>
      </w:r>
      <w:r w:rsidR="00251B91">
        <w:t xml:space="preserve"> for distribution mains</w:t>
      </w:r>
      <w:r w:rsidR="004B2585" w:rsidRPr="00DE0245">
        <w:t xml:space="preserve"> from Lamb </w:t>
      </w:r>
      <w:r w:rsidR="00691ACF">
        <w:t>et</w:t>
      </w:r>
      <w:r w:rsidR="004B2585" w:rsidRPr="00DE0245">
        <w:t xml:space="preserve"> al. to a lognormal distribution.  Right panel shows the resulting emissions distribution utilized for the simulation model</w:t>
      </w:r>
      <w:r w:rsidR="00C4118E" w:rsidRPr="00DE0245">
        <w:t>.</w:t>
      </w:r>
    </w:p>
    <w:p w14:paraId="0F2B9F8F" w14:textId="42F8CD41" w:rsidR="00F001B0" w:rsidRDefault="00F001B0" w:rsidP="00F001B0">
      <w:r>
        <w:t xml:space="preserve">To check the impact of </w:t>
      </w:r>
      <w:r w:rsidR="00E64D61">
        <w:t>the lognormal</w:t>
      </w:r>
      <w:r>
        <w:t xml:space="preserve"> </w:t>
      </w:r>
      <w:r w:rsidR="00E64D61">
        <w:t>assumption</w:t>
      </w:r>
      <w:r>
        <w:t xml:space="preserve">, a triangular distribution was also utilized to model </w:t>
      </w:r>
      <w:r w:rsidR="00E64D61">
        <w:t xml:space="preserve">the </w:t>
      </w:r>
      <w:r>
        <w:t xml:space="preserve">emission rate from pipeline leaks. Previous studies measuring distribution mains have found multiple pipeline leaks, but all of them are smaller than the pipeline leak found in this campaign. From this observation, we hypothesize that many leaks may be </w:t>
      </w:r>
      <w:r w:rsidR="00E64D61">
        <w:t>smaller</w:t>
      </w:r>
      <w:r>
        <w:t xml:space="preserve"> than the leak measured here, and set the lower bound of the triangular distribution to 0 kg/h. To maintain the same mean value as measured in the field campaign, the upper bound was then set to </w:t>
      </w:r>
      <w:r w:rsidR="00E64D61">
        <w:t>twice the leak rate observed in the field campaign</w:t>
      </w:r>
      <w:r>
        <w:t>, which allows for leaks which are up to twice the emission rate of the observed leak.</w:t>
      </w:r>
      <w:r w:rsidR="00E64D61">
        <w:t xml:space="preserve"> In this analysis we assume that very large leaks would be more readily identified and fixed by operator teams.</w:t>
      </w:r>
    </w:p>
    <w:p w14:paraId="6861366E" w14:textId="4AEACC4E" w:rsidR="00F001B0" w:rsidRPr="00F001B0" w:rsidRDefault="00F001B0" w:rsidP="00F001B0">
      <w:r>
        <w:t xml:space="preserve">Comparing </w:t>
      </w:r>
      <w:r w:rsidR="00386170">
        <w:t xml:space="preserve">total emissions from </w:t>
      </w:r>
      <w:r>
        <w:t xml:space="preserve">the lognormal </w:t>
      </w:r>
      <w:r w:rsidR="00386170">
        <w:t>versus</w:t>
      </w:r>
      <w:r>
        <w:t xml:space="preserve"> </w:t>
      </w:r>
      <w:r w:rsidR="00386170">
        <w:t xml:space="preserve">triangular distribution, </w:t>
      </w:r>
      <w:r w:rsidR="004B352D">
        <w:t xml:space="preserve">both distributions have the same mean emission rate and therefore </w:t>
      </w:r>
      <w:r w:rsidR="00386170">
        <w:t>estimate</w:t>
      </w:r>
      <w:r w:rsidR="004B352D">
        <w:t xml:space="preserve"> the same mean</w:t>
      </w:r>
      <w:r w:rsidR="00386170">
        <w:t xml:space="preserve"> total emissions </w:t>
      </w:r>
      <w:r w:rsidR="004B352D">
        <w:t xml:space="preserve">of ≈ </w:t>
      </w:r>
      <w:r w:rsidR="00386170">
        <w:t>402 kg CH</w:t>
      </w:r>
      <w:r w:rsidR="00386170" w:rsidRPr="004D47BC">
        <w:rPr>
          <w:vertAlign w:val="subscript"/>
        </w:rPr>
        <w:t>4</w:t>
      </w:r>
      <w:r w:rsidR="00386170">
        <w:t>/hr</w:t>
      </w:r>
      <w:r w:rsidR="004B352D">
        <w:t xml:space="preserve">.  </w:t>
      </w:r>
      <w:r w:rsidR="00E64D61">
        <w:t>However,</w:t>
      </w:r>
      <w:r w:rsidR="004B352D">
        <w:t xml:space="preserve"> the lognormal distribution produces somewhat </w:t>
      </w:r>
      <w:r w:rsidR="00930D88">
        <w:t>wider</w:t>
      </w:r>
      <w:r w:rsidR="004B352D">
        <w:t xml:space="preserve"> </w:t>
      </w:r>
      <w:r w:rsidR="00F9611F">
        <w:t xml:space="preserve">95% </w:t>
      </w:r>
      <w:r w:rsidR="004B352D">
        <w:t>confidence interval</w:t>
      </w:r>
      <w:r w:rsidR="00B65941">
        <w:t>s</w:t>
      </w:r>
      <w:r w:rsidR="004B352D">
        <w:t xml:space="preserve"> </w:t>
      </w:r>
      <w:r w:rsidR="00930D88">
        <w:t xml:space="preserve">for pipeline leaks </w:t>
      </w:r>
      <w:r w:rsidR="00F9611F">
        <w:t>(</w:t>
      </w:r>
      <w:r w:rsidR="00930D88">
        <w:t>+163% / -81</w:t>
      </w:r>
      <w:r w:rsidR="00930D88" w:rsidRPr="00930D88">
        <w:t>%</w:t>
      </w:r>
      <w:r w:rsidR="00F9611F">
        <w:t>)</w:t>
      </w:r>
      <w:r w:rsidR="004B352D">
        <w:t xml:space="preserve"> than the </w:t>
      </w:r>
      <w:r w:rsidR="00386170">
        <w:t xml:space="preserve">triangular distribution </w:t>
      </w:r>
      <w:r w:rsidR="00F9611F">
        <w:t>(</w:t>
      </w:r>
      <w:r w:rsidR="00930D88" w:rsidRPr="00930D88">
        <w:t>+</w:t>
      </w:r>
      <w:r w:rsidR="00930D88">
        <w:t>123% / -70</w:t>
      </w:r>
      <w:r w:rsidR="00930D88" w:rsidRPr="00930D88">
        <w:t>%</w:t>
      </w:r>
      <w:r w:rsidR="00F9611F">
        <w:t>)</w:t>
      </w:r>
      <w:r w:rsidR="00386170">
        <w:t xml:space="preserve">. </w:t>
      </w:r>
      <w:r w:rsidR="009B4A06">
        <w:t>For the study results, we selected the more conservative model – i.e. the one with higher uncertainty.</w:t>
      </w:r>
    </w:p>
    <w:p w14:paraId="5B3C2580" w14:textId="77777777" w:rsidR="00C4118E" w:rsidRPr="001C4144" w:rsidRDefault="00C4118E" w:rsidP="00C4118E">
      <w:pPr>
        <w:pStyle w:val="Heading3"/>
        <w:keepNext/>
        <w:keepLines/>
        <w:spacing w:before="40" w:beforeAutospacing="0" w:after="0" w:afterAutospacing="0" w:line="360" w:lineRule="auto"/>
      </w:pPr>
      <w:bookmarkStart w:id="70" w:name="_Ref457144488"/>
      <w:bookmarkStart w:id="71" w:name="_Toc495844526"/>
      <w:r>
        <w:t>Modeling the Frequency of Underground Pipeline Leaks</w:t>
      </w:r>
      <w:bookmarkEnd w:id="70"/>
      <w:bookmarkEnd w:id="71"/>
    </w:p>
    <w:p w14:paraId="2D77778B" w14:textId="666E127B" w:rsidR="00C4118E" w:rsidRDefault="00E91C06" w:rsidP="00C728EF">
      <w:r>
        <w:t>The</w:t>
      </w:r>
      <w:r w:rsidR="00C4118E">
        <w:t xml:space="preserve"> field study </w:t>
      </w:r>
      <w:r>
        <w:t xml:space="preserve">identified </w:t>
      </w:r>
      <w:r w:rsidR="00C4118E">
        <w:t xml:space="preserve">one pipeline leak while measuring 96 </w:t>
      </w:r>
      <w:r w:rsidR="00EC3B93">
        <w:t>km</w:t>
      </w:r>
      <w:r w:rsidR="00C4118E">
        <w:t xml:space="preserve"> of gathering pipeline sampled from 3948 </w:t>
      </w:r>
      <w:r w:rsidR="00EC3B93">
        <w:t>km</w:t>
      </w:r>
      <w:r w:rsidR="00C4118E">
        <w:t xml:space="preserve"> of pipeline </w:t>
      </w:r>
      <w:r w:rsidR="00200AF7">
        <w:t>accessible for measurement</w:t>
      </w:r>
      <w:r w:rsidR="00C4118E">
        <w:t xml:space="preserve">. The probability of finding </w:t>
      </w:r>
      <m:oMath>
        <m:r>
          <w:rPr>
            <w:rFonts w:ascii="Cambria Math" w:hAnsi="Cambria Math"/>
          </w:rPr>
          <m:t>k</m:t>
        </m:r>
      </m:oMath>
      <w:r w:rsidR="00C4118E">
        <w:rPr>
          <w:rFonts w:eastAsiaTheme="minorEastAsia"/>
        </w:rPr>
        <w:t xml:space="preserve"> events when drawing </w:t>
      </w:r>
      <m:oMath>
        <m:r>
          <w:rPr>
            <w:rFonts w:ascii="Cambria Math" w:eastAsiaTheme="minorEastAsia" w:hAnsi="Cambria Math"/>
          </w:rPr>
          <m:t>n</m:t>
        </m:r>
      </m:oMath>
      <w:r w:rsidR="00C4118E">
        <w:rPr>
          <w:rFonts w:eastAsiaTheme="minorEastAsia"/>
        </w:rPr>
        <w:t xml:space="preserve"> samples from a total population of </w:t>
      </w:r>
      <m:oMath>
        <m:r>
          <w:rPr>
            <w:rFonts w:ascii="Cambria Math" w:eastAsiaTheme="minorEastAsia" w:hAnsi="Cambria Math"/>
          </w:rPr>
          <m:t>N</m:t>
        </m:r>
      </m:oMath>
      <w:r w:rsidR="00C4118E">
        <w:rPr>
          <w:rFonts w:eastAsiaTheme="minorEastAsia"/>
        </w:rPr>
        <w:t xml:space="preserve"> that contains </w:t>
      </w:r>
      <m:oMath>
        <m:r>
          <w:rPr>
            <w:rFonts w:ascii="Cambria Math" w:eastAsiaTheme="minorEastAsia" w:hAnsi="Cambria Math"/>
          </w:rPr>
          <m:t>K</m:t>
        </m:r>
      </m:oMath>
      <w:r w:rsidR="00C4118E">
        <w:rPr>
          <w:rFonts w:eastAsiaTheme="minorEastAsia"/>
        </w:rPr>
        <w:t xml:space="preserve"> total events,</w:t>
      </w:r>
      <w:r w:rsidR="00C4118E">
        <w:t xml:space="preserve"> is represented by a hypergeometric distribution: </w:t>
      </w:r>
    </w:p>
    <w:p w14:paraId="5B31D361" w14:textId="3C2C53E3" w:rsidR="00C4118E" w:rsidRPr="00A40507" w:rsidRDefault="00C4118E" w:rsidP="00C4118E">
      <w:pPr>
        <w:spacing w:line="360" w:lineRule="auto"/>
        <w:jc w:val="center"/>
        <w:rPr>
          <w:rFonts w:eastAsiaTheme="minorEastAsia"/>
          <w:szCs w:val="24"/>
        </w:rPr>
      </w:pPr>
      <w:bookmarkStart w:id="72" w:name="_Hlk491239502"/>
      <m:oMathPara>
        <m:oMath>
          <m:r>
            <w:rPr>
              <w:rFonts w:ascii="Cambria Math" w:hAnsi="Cambria Math"/>
              <w:szCs w:val="24"/>
            </w:rPr>
            <w:lastRenderedPageBreak/>
            <m:t>P</m:t>
          </m:r>
          <m:d>
            <m:dPr>
              <m:ctrlPr>
                <w:rPr>
                  <w:rFonts w:ascii="Cambria Math" w:hAnsi="Cambria Math"/>
                  <w:i/>
                  <w:szCs w:val="24"/>
                </w:rPr>
              </m:ctrlPr>
            </m:dPr>
            <m:e>
              <m:r>
                <w:rPr>
                  <w:rFonts w:ascii="Cambria Math" w:hAnsi="Cambria Math"/>
                  <w:szCs w:val="24"/>
                </w:rPr>
                <m:t>K</m:t>
              </m:r>
            </m:e>
          </m:d>
          <w:bookmarkEnd w:id="72"/>
          <m:r>
            <w:rPr>
              <w:rFonts w:ascii="Cambria Math" w:hAnsi="Cambria Math"/>
              <w:szCs w:val="24"/>
            </w:rPr>
            <m:t>=</m:t>
          </m:r>
          <w:bookmarkStart w:id="73" w:name="_Hlk491239635"/>
          <m:f>
            <m:fPr>
              <m:ctrlPr>
                <w:rPr>
                  <w:rFonts w:ascii="Cambria Math" w:hAnsi="Cambria Math"/>
                  <w:i/>
                  <w:szCs w:val="24"/>
                </w:rPr>
              </m:ctrlPr>
            </m:fPr>
            <m:num>
              <m:d>
                <m:dPr>
                  <m:ctrlPr>
                    <w:rPr>
                      <w:rFonts w:ascii="Cambria Math" w:eastAsiaTheme="minorEastAsia" w:hAnsi="Cambria Math"/>
                      <w:i/>
                      <w:szCs w:val="24"/>
                    </w:rPr>
                  </m:ctrlPr>
                </m:dPr>
                <m:e>
                  <m:f>
                    <m:fPr>
                      <m:type m:val="noBar"/>
                      <m:ctrlPr>
                        <w:rPr>
                          <w:rFonts w:ascii="Cambria Math" w:eastAsiaTheme="minorEastAsia" w:hAnsi="Cambria Math"/>
                          <w:i/>
                          <w:szCs w:val="24"/>
                        </w:rPr>
                      </m:ctrlPr>
                    </m:fPr>
                    <m:num>
                      <m:r>
                        <w:rPr>
                          <w:rFonts w:ascii="Cambria Math" w:eastAsiaTheme="minorEastAsia" w:hAnsi="Cambria Math"/>
                          <w:szCs w:val="24"/>
                        </w:rPr>
                        <m:t>K</m:t>
                      </m:r>
                    </m:num>
                    <m:den>
                      <m:r>
                        <w:rPr>
                          <w:rFonts w:ascii="Cambria Math" w:eastAsiaTheme="minorEastAsia" w:hAnsi="Cambria Math"/>
                          <w:szCs w:val="24"/>
                        </w:rPr>
                        <m:t>k</m:t>
                      </m:r>
                    </m:den>
                  </m:f>
                </m:e>
              </m:d>
              <m:d>
                <m:dPr>
                  <m:ctrlPr>
                    <w:rPr>
                      <w:rFonts w:ascii="Cambria Math" w:eastAsiaTheme="minorEastAsia" w:hAnsi="Cambria Math"/>
                      <w:i/>
                      <w:szCs w:val="24"/>
                    </w:rPr>
                  </m:ctrlPr>
                </m:dPr>
                <m:e>
                  <m:f>
                    <m:fPr>
                      <m:type m:val="noBar"/>
                      <m:ctrlPr>
                        <w:rPr>
                          <w:rFonts w:ascii="Cambria Math" w:eastAsiaTheme="minorEastAsia" w:hAnsi="Cambria Math"/>
                          <w:i/>
                          <w:szCs w:val="24"/>
                        </w:rPr>
                      </m:ctrlPr>
                    </m:fPr>
                    <m:num>
                      <m:r>
                        <w:rPr>
                          <w:rFonts w:ascii="Cambria Math" w:eastAsiaTheme="minorEastAsia" w:hAnsi="Cambria Math"/>
                          <w:szCs w:val="24"/>
                        </w:rPr>
                        <m:t>N-K</m:t>
                      </m:r>
                    </m:num>
                    <m:den>
                      <m:r>
                        <w:rPr>
                          <w:rFonts w:ascii="Cambria Math" w:eastAsiaTheme="minorEastAsia" w:hAnsi="Cambria Math"/>
                          <w:szCs w:val="24"/>
                        </w:rPr>
                        <m:t>n-k</m:t>
                      </m:r>
                    </m:den>
                  </m:f>
                </m:e>
              </m:d>
            </m:num>
            <m:den>
              <m:d>
                <m:dPr>
                  <m:ctrlPr>
                    <w:rPr>
                      <w:rFonts w:ascii="Cambria Math" w:eastAsiaTheme="minorEastAsia" w:hAnsi="Cambria Math"/>
                      <w:i/>
                      <w:szCs w:val="24"/>
                    </w:rPr>
                  </m:ctrlPr>
                </m:dPr>
                <m:e>
                  <m:f>
                    <m:fPr>
                      <m:type m:val="noBar"/>
                      <m:ctrlPr>
                        <w:rPr>
                          <w:rFonts w:ascii="Cambria Math" w:eastAsiaTheme="minorEastAsia" w:hAnsi="Cambria Math"/>
                          <w:i/>
                          <w:szCs w:val="24"/>
                        </w:rPr>
                      </m:ctrlPr>
                    </m:fPr>
                    <m:num>
                      <m:r>
                        <w:rPr>
                          <w:rFonts w:ascii="Cambria Math" w:eastAsiaTheme="minorEastAsia" w:hAnsi="Cambria Math"/>
                          <w:szCs w:val="24"/>
                        </w:rPr>
                        <m:t>N</m:t>
                      </m:r>
                    </m:num>
                    <m:den>
                      <m:r>
                        <w:rPr>
                          <w:rFonts w:ascii="Cambria Math" w:eastAsiaTheme="minorEastAsia" w:hAnsi="Cambria Math"/>
                          <w:szCs w:val="24"/>
                        </w:rPr>
                        <m:t>n</m:t>
                      </m:r>
                    </m:den>
                  </m:f>
                </m:e>
              </m:d>
            </m:den>
          </m:f>
        </m:oMath>
      </m:oMathPara>
      <w:bookmarkEnd w:id="73"/>
    </w:p>
    <w:p w14:paraId="21871FCF" w14:textId="77777777" w:rsidR="00C4118E" w:rsidRDefault="00C4118E" w:rsidP="00C4118E">
      <w:pPr>
        <w:spacing w:line="360" w:lineRule="auto"/>
      </w:pPr>
      <w:r w:rsidRPr="008A1E25">
        <w:t xml:space="preserve">Where </w:t>
      </w:r>
    </w:p>
    <w:p w14:paraId="57DC0D6F" w14:textId="752280F4" w:rsidR="00C4118E" w:rsidRPr="0054761D" w:rsidRDefault="00C4118E" w:rsidP="00C728EF">
      <w:pPr>
        <w:pStyle w:val="ListParagraph"/>
        <w:numPr>
          <w:ilvl w:val="0"/>
          <w:numId w:val="29"/>
        </w:numPr>
      </w:pPr>
      <w:bookmarkStart w:id="74" w:name="_Hlk491239625"/>
      <m:oMath>
        <m:r>
          <w:rPr>
            <w:rFonts w:ascii="Cambria Math" w:hAnsi="Cambria Math"/>
          </w:rPr>
          <m:t>P</m:t>
        </m:r>
        <m:d>
          <m:dPr>
            <m:ctrlPr>
              <w:rPr>
                <w:rFonts w:ascii="Cambria Math" w:hAnsi="Cambria Math"/>
                <w:i/>
              </w:rPr>
            </m:ctrlPr>
          </m:dPr>
          <m:e>
            <m:r>
              <w:rPr>
                <w:rFonts w:ascii="Cambria Math" w:hAnsi="Cambria Math"/>
              </w:rPr>
              <m:t>K</m:t>
            </m:r>
          </m:e>
        </m:d>
      </m:oMath>
      <w:r w:rsidRPr="00C728EF">
        <w:rPr>
          <w:rFonts w:eastAsiaTheme="minorEastAsia"/>
        </w:rPr>
        <w:t xml:space="preserve"> </w:t>
      </w:r>
      <w:r>
        <w:t xml:space="preserve">is the probability of finding </w:t>
      </w:r>
      <m:oMath>
        <m:r>
          <w:rPr>
            <w:rFonts w:ascii="Cambria Math" w:hAnsi="Cambria Math"/>
          </w:rPr>
          <m:t>k</m:t>
        </m:r>
      </m:oMath>
      <w:r>
        <w:t xml:space="preserve"> </w:t>
      </w:r>
      <w:r w:rsidR="00200AF7">
        <w:t xml:space="preserve">leaks in the field campaign </w:t>
      </w:r>
      <w:r>
        <w:t xml:space="preserve">if the </w:t>
      </w:r>
      <w:r w:rsidR="00200AF7">
        <w:t xml:space="preserve">population of </w:t>
      </w:r>
      <w:r>
        <w:t xml:space="preserve">pipelines contained </w:t>
      </w:r>
      <m:oMath>
        <m:r>
          <w:rPr>
            <w:rFonts w:ascii="Cambria Math" w:hAnsi="Cambria Math"/>
          </w:rPr>
          <m:t>K</m:t>
        </m:r>
      </m:oMath>
      <w:r w:rsidRPr="00C728EF">
        <w:rPr>
          <w:rFonts w:eastAsiaTheme="minorEastAsia"/>
        </w:rPr>
        <w:t xml:space="preserve"> total</w:t>
      </w:r>
      <w:r w:rsidR="00200AF7">
        <w:rPr>
          <w:rFonts w:eastAsiaTheme="minorEastAsia"/>
        </w:rPr>
        <w:t xml:space="preserve"> leaks.  For this study, </w:t>
      </w:r>
      <m:oMath>
        <m:r>
          <w:rPr>
            <w:rFonts w:ascii="Cambria Math" w:eastAsiaTheme="minorEastAsia" w:hAnsi="Cambria Math"/>
          </w:rPr>
          <m:t>k=1</m:t>
        </m:r>
      </m:oMath>
      <w:r w:rsidR="002E3F62">
        <w:rPr>
          <w:rFonts w:eastAsiaTheme="minorEastAsia"/>
        </w:rPr>
        <w:t xml:space="preserve">, and </w:t>
      </w:r>
      <m:oMath>
        <m:r>
          <w:rPr>
            <w:rFonts w:ascii="Cambria Math" w:eastAsiaTheme="minorEastAsia" w:hAnsi="Cambria Math"/>
          </w:rPr>
          <m:t>K</m:t>
        </m:r>
      </m:oMath>
      <w:r w:rsidR="002E3F62">
        <w:rPr>
          <w:rFonts w:eastAsiaTheme="minorEastAsia"/>
        </w:rPr>
        <w:t xml:space="preserve"> is unknown.</w:t>
      </w:r>
    </w:p>
    <w:p w14:paraId="2FFC2EDF" w14:textId="3CC9B4EC" w:rsidR="00C4118E" w:rsidRDefault="00C4118E" w:rsidP="00C728EF">
      <w:pPr>
        <w:pStyle w:val="ListParagraph"/>
        <w:numPr>
          <w:ilvl w:val="0"/>
          <w:numId w:val="29"/>
        </w:numPr>
      </w:pPr>
      <m:oMath>
        <m:r>
          <w:rPr>
            <w:rFonts w:ascii="Cambria Math" w:hAnsi="Cambria Math"/>
          </w:rPr>
          <m:t>N=3948 km</m:t>
        </m:r>
      </m:oMath>
      <w:r w:rsidRPr="00C728EF">
        <w:rPr>
          <w:rFonts w:eastAsiaTheme="minorEastAsia"/>
        </w:rPr>
        <w:t xml:space="preserve"> is the</w:t>
      </w:r>
      <w:r w:rsidR="00F82BFF">
        <w:rPr>
          <w:rFonts w:eastAsiaTheme="minorEastAsia"/>
        </w:rPr>
        <w:t xml:space="preserve"> population from which sample was drawn, i.e. the</w:t>
      </w:r>
      <w:r w:rsidRPr="00C728EF">
        <w:rPr>
          <w:rFonts w:eastAsiaTheme="minorEastAsia"/>
        </w:rPr>
        <w:t xml:space="preserve"> pipeline length operated by study partners</w:t>
      </w:r>
      <w:r w:rsidR="001401AF">
        <w:rPr>
          <w:rFonts w:eastAsiaTheme="minorEastAsia"/>
        </w:rPr>
        <w:t xml:space="preserve"> who provided access for measurement</w:t>
      </w:r>
      <w:r w:rsidRPr="00C728EF">
        <w:rPr>
          <w:rFonts w:eastAsiaTheme="minorEastAsia"/>
        </w:rPr>
        <w:t>.</w:t>
      </w:r>
      <w:r w:rsidDel="002B3259">
        <w:t xml:space="preserve"> </w:t>
      </w:r>
    </w:p>
    <w:p w14:paraId="789EE8CA" w14:textId="47BA0A8C" w:rsidR="00C4118E" w:rsidRPr="001D6FC8" w:rsidRDefault="00C4118E" w:rsidP="00C728EF">
      <w:pPr>
        <w:pStyle w:val="ListParagraph"/>
        <w:numPr>
          <w:ilvl w:val="0"/>
          <w:numId w:val="29"/>
        </w:numPr>
      </w:pPr>
      <m:oMath>
        <m:r>
          <w:rPr>
            <w:rFonts w:ascii="Cambria Math" w:hAnsi="Cambria Math"/>
          </w:rPr>
          <m:t>n=96</m:t>
        </m:r>
        <m:r>
          <w:rPr>
            <w:rFonts w:ascii="Cambria Math" w:eastAsiaTheme="minorEastAsia" w:hAnsi="Cambria Math"/>
          </w:rPr>
          <m:t xml:space="preserve"> km</m:t>
        </m:r>
      </m:oMath>
      <w:r w:rsidRPr="00C728EF">
        <w:rPr>
          <w:rFonts w:eastAsiaTheme="minorEastAsia"/>
        </w:rPr>
        <w:t xml:space="preserve"> is the </w:t>
      </w:r>
      <w:r w:rsidR="00A94EE5">
        <w:rPr>
          <w:rFonts w:eastAsiaTheme="minorEastAsia"/>
        </w:rPr>
        <w:t xml:space="preserve">sample size, i.e. the length </w:t>
      </w:r>
      <w:r w:rsidRPr="00C728EF">
        <w:rPr>
          <w:rFonts w:eastAsiaTheme="minorEastAsia"/>
        </w:rPr>
        <w:t>of pipeline measured during the field campaign.</w:t>
      </w:r>
    </w:p>
    <w:bookmarkEnd w:id="74"/>
    <w:p w14:paraId="42F1379F" w14:textId="379C7106" w:rsidR="001D6FC8" w:rsidRPr="001D6FC8" w:rsidRDefault="009B4897" w:rsidP="00C728EF">
      <w:pPr>
        <w:pStyle w:val="ListParagraph"/>
        <w:numPr>
          <w:ilvl w:val="0"/>
          <w:numId w:val="29"/>
        </w:numPr>
        <w:rPr>
          <w:rFonts w:eastAsiaTheme="minorEastAsia"/>
        </w:rPr>
      </w:pPr>
      <m:oMath>
        <m:d>
          <m:dPr>
            <m:ctrlPr>
              <w:rPr>
                <w:rFonts w:ascii="Cambria Math" w:eastAsiaTheme="minorEastAsia" w:hAnsi="Cambria Math"/>
              </w:rPr>
            </m:ctrlPr>
          </m:dPr>
          <m:e>
            <m:f>
              <m:fPr>
                <m:type m:val="noBar"/>
                <m:ctrlPr>
                  <w:rPr>
                    <w:rFonts w:ascii="Cambria Math" w:eastAsiaTheme="minorEastAsia" w:hAnsi="Cambria Math"/>
                  </w:rPr>
                </m:ctrlPr>
              </m:fPr>
              <m:num>
                <m:r>
                  <w:rPr>
                    <w:rFonts w:ascii="Cambria Math" w:eastAsiaTheme="minorEastAsia" w:hAnsi="Cambria Math"/>
                  </w:rPr>
                  <m:t>A</m:t>
                </m:r>
              </m:num>
              <m:den>
                <m:r>
                  <w:rPr>
                    <w:rFonts w:ascii="Cambria Math" w:eastAsiaTheme="minorEastAsia" w:hAnsi="Cambria Math"/>
                  </w:rPr>
                  <m:t>a</m:t>
                </m:r>
              </m:den>
            </m:f>
          </m:e>
        </m:d>
      </m:oMath>
      <w:r w:rsidR="001D6FC8" w:rsidRPr="001D6FC8">
        <w:rPr>
          <w:rFonts w:eastAsiaTheme="minorEastAsia"/>
        </w:rPr>
        <w:t xml:space="preserve"> is the </w:t>
      </w:r>
      <w:r w:rsidR="001D6FC8">
        <w:rPr>
          <w:rFonts w:eastAsiaTheme="minorEastAsia"/>
        </w:rPr>
        <w:t xml:space="preserve">binomial coefficient – i.e. number of ways to draw </w:t>
      </w:r>
      <m:oMath>
        <m:r>
          <w:rPr>
            <w:rFonts w:ascii="Cambria Math" w:eastAsiaTheme="minorEastAsia" w:hAnsi="Cambria Math"/>
          </w:rPr>
          <m:t>a</m:t>
        </m:r>
      </m:oMath>
      <w:r w:rsidR="001D6FC8">
        <w:rPr>
          <w:rFonts w:eastAsiaTheme="minorEastAsia"/>
        </w:rPr>
        <w:t xml:space="preserve"> items from a set of </w:t>
      </w:r>
      <m:oMath>
        <m:r>
          <w:rPr>
            <w:rFonts w:ascii="Cambria Math" w:eastAsiaTheme="minorEastAsia" w:hAnsi="Cambria Math"/>
          </w:rPr>
          <m:t>A</m:t>
        </m:r>
      </m:oMath>
      <w:r w:rsidR="001D6FC8">
        <w:rPr>
          <w:rFonts w:eastAsiaTheme="minorEastAsia"/>
        </w:rPr>
        <w:t xml:space="preserve"> items.</w:t>
      </w:r>
    </w:p>
    <w:p w14:paraId="03558E0A" w14:textId="63D963DF" w:rsidR="00C4118E" w:rsidRDefault="00C4118E" w:rsidP="00C728EF">
      <w:r>
        <w:t xml:space="preserve">By assuming a range for </w:t>
      </w:r>
      <m:oMath>
        <m:r>
          <w:rPr>
            <w:rFonts w:ascii="Cambria Math" w:hAnsi="Cambria Math"/>
          </w:rPr>
          <m:t>K</m:t>
        </m:r>
      </m:oMath>
      <w:r>
        <w:t xml:space="preserve"> – the unknown number of leaks within the study population</w:t>
      </w:r>
      <w:r w:rsidR="00797903">
        <w:t xml:space="preserve"> </w:t>
      </w:r>
      <w:r>
        <w:t xml:space="preserve">– it is possible to calculate the probability of the result seen in the field study for all possible leak populations. If we assume pipeline is measured in steps of one kilometer (this assumption converts a continuous problem into a discrete approximation), and calculate the probability for </w:t>
      </w:r>
      <m:oMath>
        <m:r>
          <w:rPr>
            <w:rFonts w:ascii="Cambria Math" w:hAnsi="Cambria Math"/>
          </w:rPr>
          <m:t>K=1…</m:t>
        </m:r>
        <m:sSub>
          <m:sSubPr>
            <m:ctrlPr>
              <w:rPr>
                <w:rFonts w:ascii="Cambria Math" w:hAnsi="Cambria Math"/>
                <w:i/>
              </w:rPr>
            </m:ctrlPr>
          </m:sSubPr>
          <m:e>
            <m:r>
              <w:rPr>
                <w:rFonts w:ascii="Cambria Math" w:hAnsi="Cambria Math"/>
              </w:rPr>
              <m:t>K</m:t>
            </m:r>
          </m:e>
          <m:sub>
            <m:r>
              <w:rPr>
                <w:rFonts w:ascii="Cambria Math" w:hAnsi="Cambria Math"/>
              </w:rPr>
              <m:t>max</m:t>
            </m:r>
          </m:sub>
        </m:sSub>
      </m:oMath>
      <w:r>
        <w:t xml:space="preserve"> leaks in the study partner’s pipelines, </w:t>
      </w:r>
      <w:r w:rsidR="00B00E6B">
        <w:t xml:space="preserve">and then normalize the resulting probability population to unity, </w:t>
      </w:r>
      <w:r>
        <w:t xml:space="preserve">we arrive at the probability distribution shown in </w:t>
      </w:r>
      <w:r w:rsidR="0065589B">
        <w:t>Figure 3 of the main paper</w:t>
      </w:r>
      <w:r>
        <w:t>.</w:t>
      </w:r>
      <w:r w:rsidR="00B00E6B">
        <w:t xml:space="preserve">  </w:t>
      </w:r>
      <w:r>
        <w:t xml:space="preserve">Note that this analysis is similar to that of the Wilson score interval with a known, finite population size. </w:t>
      </w:r>
      <w:r w:rsidR="002D03A1">
        <w:t>Calculations were performed using</w:t>
      </w:r>
      <w:r w:rsidR="006F53D3">
        <w:t xml:space="preserve"> the</w:t>
      </w:r>
      <w:r w:rsidR="002D03A1">
        <w:t xml:space="preserve"> </w:t>
      </w:r>
      <w:r w:rsidR="006F53D3" w:rsidRPr="006F53D3">
        <w:rPr>
          <w:rFonts w:asciiTheme="minorHAnsi" w:hAnsiTheme="minorHAnsi" w:cstheme="minorHAnsi"/>
        </w:rPr>
        <w:t>hygepdf()</w:t>
      </w:r>
      <w:r w:rsidR="006F53D3">
        <w:t xml:space="preserve"> </w:t>
      </w:r>
      <w:r w:rsidR="00D332DE">
        <w:t>function in MatLab™</w:t>
      </w:r>
      <w:r w:rsidR="00EF2D26">
        <w:t>, as indicated below:</w:t>
      </w:r>
    </w:p>
    <w:p w14:paraId="25810FBB"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Npop      - Study population</w:t>
      </w:r>
    </w:p>
    <w:p w14:paraId="63454EBA"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Nfield    - Size of the field campaign</w:t>
      </w:r>
    </w:p>
    <w:p w14:paraId="74EA0E95"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Nmeas     - Number of non-zero measurements found</w:t>
      </w:r>
    </w:p>
    <w:p w14:paraId="523E623D"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w:t>
      </w:r>
    </w:p>
    <w:p w14:paraId="3E4B9E98"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Calculate maximum in leak population that could drive Nmeas</w:t>
      </w:r>
    </w:p>
    <w:p w14:paraId="760FFE4A"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NpopRange = Npop - Nfield + Nmeas;</w:t>
      </w:r>
    </w:p>
    <w:p w14:paraId="5E9B4B40"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w:t>
      </w:r>
    </w:p>
    <w:p w14:paraId="06A2C586"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Compute hypergeometric distribution for the range</w:t>
      </w:r>
    </w:p>
    <w:p w14:paraId="2D804F0B"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probFound = hygepdf(Nmeas,Npop,0:NpopRange,Nfield); </w:t>
      </w:r>
    </w:p>
    <w:p w14:paraId="2E6516AA"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w:t>
      </w:r>
    </w:p>
    <w:p w14:paraId="77233E0A"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Normalized, since we did find Nmeas leaks, one possible leak population </w:t>
      </w:r>
    </w:p>
    <w:p w14:paraId="1E0FEE03" w14:textId="77777777"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 must be correct</w:t>
      </w:r>
    </w:p>
    <w:p w14:paraId="642A9D9D" w14:textId="62159BF0" w:rsidR="00EF2D26" w:rsidRPr="00EF2D26" w:rsidRDefault="00EF2D26" w:rsidP="00EF2D26">
      <w:pPr>
        <w:spacing w:after="0"/>
        <w:rPr>
          <w:rFonts w:ascii="Courier New" w:hAnsi="Courier New" w:cs="Courier New"/>
          <w:sz w:val="18"/>
        </w:rPr>
      </w:pPr>
      <w:r w:rsidRPr="00EF2D26">
        <w:rPr>
          <w:rFonts w:ascii="Courier New" w:hAnsi="Courier New" w:cs="Courier New"/>
          <w:sz w:val="18"/>
        </w:rPr>
        <w:t xml:space="preserve">    probFound = probFound/sum(probFound);   </w:t>
      </w:r>
      <w:r w:rsidR="00CA367E">
        <w:rPr>
          <w:rFonts w:ascii="Courier New" w:hAnsi="Courier New" w:cs="Courier New"/>
          <w:sz w:val="18"/>
        </w:rPr>
        <w:tab/>
        <w:t>% PDF Y axis</w:t>
      </w:r>
    </w:p>
    <w:p w14:paraId="149E90E2" w14:textId="75221978" w:rsidR="00EF2D26" w:rsidRDefault="00EF2D26" w:rsidP="00EF2D26">
      <w:pPr>
        <w:spacing w:after="0"/>
        <w:rPr>
          <w:rFonts w:ascii="Courier New" w:hAnsi="Courier New" w:cs="Courier New"/>
          <w:sz w:val="18"/>
        </w:rPr>
      </w:pPr>
      <w:r w:rsidRPr="00EF2D26">
        <w:rPr>
          <w:rFonts w:ascii="Courier New" w:hAnsi="Courier New" w:cs="Courier New"/>
          <w:sz w:val="18"/>
        </w:rPr>
        <w:t xml:space="preserve">    popProb = (0:N</w:t>
      </w:r>
      <w:r w:rsidR="00CA367E">
        <w:rPr>
          <w:rFonts w:ascii="Courier New" w:hAnsi="Courier New" w:cs="Courier New"/>
          <w:sz w:val="18"/>
        </w:rPr>
        <w:t>popRange)/NpopRange;</w:t>
      </w:r>
      <w:r w:rsidR="00CA367E">
        <w:rPr>
          <w:rFonts w:ascii="Courier New" w:hAnsi="Courier New" w:cs="Courier New"/>
          <w:sz w:val="18"/>
        </w:rPr>
        <w:tab/>
      </w:r>
      <w:r w:rsidR="00CA367E">
        <w:rPr>
          <w:rFonts w:ascii="Courier New" w:hAnsi="Courier New" w:cs="Courier New"/>
          <w:sz w:val="18"/>
        </w:rPr>
        <w:tab/>
        <w:t>% PDF X axis</w:t>
      </w:r>
    </w:p>
    <w:p w14:paraId="7F652D7E" w14:textId="77777777" w:rsidR="00EF2D26" w:rsidRDefault="00EF2D26" w:rsidP="00EF2D26"/>
    <w:p w14:paraId="754C8FB7" w14:textId="4BA7CCB6" w:rsidR="00D332DE" w:rsidRDefault="00D332DE" w:rsidP="00EF2D26">
      <w:r>
        <w:t>Additional notes:</w:t>
      </w:r>
    </w:p>
    <w:p w14:paraId="7C97E1D5" w14:textId="17F410E7" w:rsidR="00D332DE" w:rsidRDefault="00D332DE" w:rsidP="00D332DE">
      <w:pPr>
        <w:pStyle w:val="ListParagraph"/>
        <w:numPr>
          <w:ilvl w:val="0"/>
          <w:numId w:val="33"/>
        </w:numPr>
      </w:pPr>
      <w:r>
        <w:t>The distribution is highly skewed for small sample sizes and rare leaks – i.e. both small sample size and the infrequency of leak detections contribute to uncertainty.  Skew decreases as these two parameters increase.</w:t>
      </w:r>
    </w:p>
    <w:p w14:paraId="7DF59C92" w14:textId="01BE8885" w:rsidR="00C4118E" w:rsidRDefault="00A947D2" w:rsidP="00584DCF">
      <w:pPr>
        <w:pStyle w:val="ListParagraph"/>
        <w:numPr>
          <w:ilvl w:val="0"/>
          <w:numId w:val="33"/>
        </w:numPr>
      </w:pPr>
      <w:r>
        <w:t xml:space="preserve">The method assumes </w:t>
      </w:r>
      <w:r w:rsidR="00D332DE">
        <w:t>that all</w:t>
      </w:r>
      <w:r w:rsidR="00C4118E">
        <w:t xml:space="preserve"> </w:t>
      </w:r>
      <w:r w:rsidR="00D332DE">
        <w:t xml:space="preserve">“true” </w:t>
      </w:r>
      <w:r w:rsidR="00C4118E">
        <w:t>leak populations are equally probable</w:t>
      </w:r>
      <w:r w:rsidR="00D332DE">
        <w:t>.</w:t>
      </w:r>
    </w:p>
    <w:p w14:paraId="528499D4" w14:textId="77777777" w:rsidR="00C4118E" w:rsidRDefault="00C4118E" w:rsidP="00C4118E">
      <w:pPr>
        <w:pStyle w:val="Heading2"/>
        <w:spacing w:before="40" w:after="0" w:line="360" w:lineRule="auto"/>
      </w:pPr>
      <w:bookmarkStart w:id="75" w:name="_Ref461799220"/>
      <w:bookmarkStart w:id="76" w:name="_Toc495844527"/>
      <w:r>
        <w:t>Auxiliary Equipment Counts and Emission Rates</w:t>
      </w:r>
      <w:bookmarkEnd w:id="75"/>
      <w:bookmarkEnd w:id="76"/>
    </w:p>
    <w:p w14:paraId="59423673" w14:textId="38660BCE" w:rsidR="00AE3E64" w:rsidRDefault="00C4118E" w:rsidP="00041EBA">
      <w:r>
        <w:t xml:space="preserve">Available data for the auxiliary equipment counts </w:t>
      </w:r>
      <w:r w:rsidR="0064568E">
        <w:t xml:space="preserve">are </w:t>
      </w:r>
      <w:r>
        <w:t xml:space="preserve">summarized in Table 1 of the main paper.  Where missing, </w:t>
      </w:r>
      <w:r w:rsidR="00220C65">
        <w:t>bootstrap</w:t>
      </w:r>
      <w:r>
        <w:t xml:space="preserve"> methods were utilized </w:t>
      </w:r>
      <w:r w:rsidR="00CB1025">
        <w:t xml:space="preserve">to </w:t>
      </w:r>
      <w:r>
        <w:t>estimate facility counts</w:t>
      </w:r>
      <w:r w:rsidR="00220C65">
        <w:t xml:space="preserve">, using as a basis </w:t>
      </w:r>
      <w:r w:rsidR="00220C65">
        <w:lastRenderedPageBreak/>
        <w:t xml:space="preserve">auxiliary </w:t>
      </w:r>
      <w:r>
        <w:t xml:space="preserve">equipment </w:t>
      </w:r>
      <w:r w:rsidR="00220C65">
        <w:t xml:space="preserve">counts </w:t>
      </w:r>
      <w:r>
        <w:t xml:space="preserve">estimated </w:t>
      </w:r>
      <w:r w:rsidR="00220C65">
        <w:t>from</w:t>
      </w:r>
      <w:r>
        <w:t xml:space="preserve"> satellite imagery</w:t>
      </w:r>
      <w:r w:rsidR="00220C65">
        <w:t xml:space="preserve">.  The same process was utilized for both </w:t>
      </w:r>
      <w:r>
        <w:t>pig launchers or block valves</w:t>
      </w:r>
      <w:r w:rsidR="00220C65">
        <w:t xml:space="preserve">.  Nine </w:t>
      </w:r>
      <w:r>
        <w:t>sections of ROW</w:t>
      </w:r>
      <w:r w:rsidR="00220C65">
        <w:t xml:space="preserve"> were selected for </w:t>
      </w:r>
      <w:r w:rsidR="00655388">
        <w:t>analysis</w:t>
      </w:r>
      <w:r w:rsidR="00220C65">
        <w:t xml:space="preserve">.  Sections are </w:t>
      </w:r>
      <w:r>
        <w:t xml:space="preserve">shown in </w:t>
      </w:r>
      <w:r>
        <w:fldChar w:fldCharType="begin"/>
      </w:r>
      <w:r>
        <w:instrText xml:space="preserve"> REF _Ref456879347 \h  \* MERGEFORMAT </w:instrText>
      </w:r>
      <w:r>
        <w:fldChar w:fldCharType="separate"/>
      </w:r>
      <w:r w:rsidR="00B65941">
        <w:t>Figure S13</w:t>
      </w:r>
      <w:r>
        <w:fldChar w:fldCharType="end"/>
      </w:r>
      <w:r w:rsidR="00220C65">
        <w:t xml:space="preserve"> and included </w:t>
      </w:r>
      <w:r>
        <w:t>3 belonging to the partner who reported component counts. Sections varied in length from 32 to 48 km.</w:t>
      </w:r>
      <w:r w:rsidR="00220C65">
        <w:t xml:space="preserve"> Moving along the pipeline, an analyst counted the number of pigging or blocking valve locations</w:t>
      </w:r>
      <w:r w:rsidR="00AE3E64">
        <w:t xml:space="preserve"> visible from satellite imagery.</w:t>
      </w:r>
      <w:r>
        <w:t xml:space="preserve"> </w:t>
      </w:r>
    </w:p>
    <w:p w14:paraId="174E28C8" w14:textId="3DDFC251" w:rsidR="00041EBA" w:rsidRPr="00041EBA" w:rsidRDefault="00F54B7E" w:rsidP="00041EBA">
      <w:pPr>
        <w:rPr>
          <w:color w:val="000000" w:themeColor="text1"/>
        </w:rPr>
      </w:pPr>
      <w:r>
        <w:t xml:space="preserve">Collected data </w:t>
      </w:r>
      <w:r w:rsidR="00AE3E64">
        <w:t xml:space="preserve">are </w:t>
      </w:r>
      <w:r>
        <w:t xml:space="preserve">shown in </w:t>
      </w:r>
      <w:r w:rsidR="00B65941">
        <w:fldChar w:fldCharType="begin"/>
      </w:r>
      <w:r w:rsidR="00B65941">
        <w:instrText xml:space="preserve"> REF _Ref495753365 \h </w:instrText>
      </w:r>
      <w:r w:rsidR="00B65941">
        <w:fldChar w:fldCharType="separate"/>
      </w:r>
      <w:r w:rsidR="00B65941">
        <w:t>Figure S</w:t>
      </w:r>
      <w:r w:rsidR="00B65941">
        <w:rPr>
          <w:noProof/>
        </w:rPr>
        <w:t>14</w:t>
      </w:r>
      <w:r w:rsidR="00B65941">
        <w:fldChar w:fldCharType="end"/>
      </w:r>
      <w:r>
        <w:t xml:space="preserve">. </w:t>
      </w:r>
      <w:r w:rsidR="00C4118E">
        <w:t xml:space="preserve">The </w:t>
      </w:r>
      <w:r>
        <w:t xml:space="preserve">frequency </w:t>
      </w:r>
      <w:r w:rsidR="00C4118E">
        <w:t>of pig launchers and block valves were essentially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&gt;0.89)</m:t>
        </m:r>
      </m:oMath>
      <w:r w:rsidR="00C4118E">
        <w:t xml:space="preserve"> uniformly distributed, with block valves ranging from 0.06 to 0.38 locations per kilometer of pipeline, and pig launchers from 0.15 to 0.64 locations per kilometer of pipeline. </w:t>
      </w:r>
      <w:r>
        <w:t>Counts from the 9 sections were bootstrapped to create a probability distribution for counts of auxiliary equipment for partners and non-partners. The resulting distribution is provided in the accompanying data tables, in the worksheet “</w:t>
      </w:r>
      <w:r w:rsidRPr="00686184">
        <w:t>Sheet2 Activity Data</w:t>
      </w:r>
      <w:r>
        <w:t xml:space="preserve">.”  </w:t>
      </w:r>
    </w:p>
    <w:p w14:paraId="46F93695" w14:textId="77777777" w:rsidR="00C4118E" w:rsidRDefault="00C4118E" w:rsidP="009A3D93">
      <w:pPr>
        <w:keepNext/>
        <w:spacing w:after="0" w:line="360" w:lineRule="auto"/>
        <w:jc w:val="center"/>
      </w:pPr>
      <w:r w:rsidRPr="00FD4F44">
        <w:rPr>
          <w:noProof/>
        </w:rPr>
        <w:drawing>
          <wp:inline distT="0" distB="0" distL="0" distR="0" wp14:anchorId="1E8E0EF5" wp14:editId="4F773B1E">
            <wp:extent cx="5193793" cy="4114800"/>
            <wp:effectExtent l="0" t="0" r="6985" b="0"/>
            <wp:docPr id="34" name="Picture 34" descr="C:\Users\codypick\Desktop\RPSEA\Gathering Lines Model\Drawings\Auxiliary Equipment Estim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dypick\Desktop\RPSEA\Gathering Lines Model\Drawings\Auxiliary Equipment Estimat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356" cy="4130299"/>
                    </a:xfrm>
                    <a:prstGeom prst="rect">
                      <a:avLst/>
                    </a:prstGeom>
                    <a:noFill/>
                    <a:ln>
                      <a:noFill/>
                    </a:ln>
                  </pic:spPr>
                </pic:pic>
              </a:graphicData>
            </a:graphic>
          </wp:inline>
        </w:drawing>
      </w:r>
    </w:p>
    <w:p w14:paraId="5CB52913" w14:textId="23B59660" w:rsidR="00E71826" w:rsidRPr="00E71826" w:rsidRDefault="00C4118E" w:rsidP="00C728EF">
      <w:pPr>
        <w:pStyle w:val="Caption"/>
        <w:rPr>
          <w:vanish/>
          <w:specVanish/>
        </w:rPr>
      </w:pPr>
      <w:bookmarkStart w:id="77" w:name="_Ref456879347"/>
      <w:bookmarkStart w:id="78" w:name="_Toc495844499"/>
      <w:r>
        <w:t xml:space="preserve">Figure </w:t>
      </w:r>
      <w:r w:rsidR="00AA6520">
        <w:t>S</w:t>
      </w:r>
      <w:fldSimple w:instr=" SEQ Figure \* ARABIC ">
        <w:r w:rsidR="00B65941">
          <w:rPr>
            <w:noProof/>
          </w:rPr>
          <w:t>13</w:t>
        </w:r>
      </w:fldSimple>
      <w:bookmarkEnd w:id="77"/>
      <w:r w:rsidR="00E71826">
        <w:t xml:space="preserve">: Satellite image surveys to determine auxiliary </w:t>
      </w:r>
      <w:r w:rsidR="00E71826" w:rsidRPr="00C728EF">
        <w:t>equipment</w:t>
      </w:r>
      <w:r w:rsidR="00E71826">
        <w:t xml:space="preserve"> counts.</w:t>
      </w:r>
      <w:bookmarkEnd w:id="78"/>
      <w:r w:rsidR="00E71826">
        <w:t xml:space="preserve"> </w:t>
      </w:r>
    </w:p>
    <w:p w14:paraId="330AD9EB" w14:textId="078EACB3" w:rsidR="00C4118E" w:rsidRDefault="00E71826" w:rsidP="00F75F80">
      <w:pPr>
        <w:pStyle w:val="Caption"/>
      </w:pPr>
      <w:r>
        <w:t xml:space="preserve"> </w:t>
      </w:r>
      <w:r w:rsidR="00C4118E">
        <w:t>Top image displays 6 sections of viewed pipeline, bottom left shows zoomed in image of section 6 and the bottom right shows what pig launchers and block valves look like in satellite imaging.</w:t>
      </w:r>
    </w:p>
    <w:p w14:paraId="516AC92C" w14:textId="77777777" w:rsidR="00B65941" w:rsidRDefault="00B65941" w:rsidP="00B65941">
      <w:pPr>
        <w:spacing w:after="0" w:line="360" w:lineRule="auto"/>
        <w:rPr>
          <w:color w:val="000000" w:themeColor="text1"/>
        </w:rPr>
      </w:pPr>
      <w:r w:rsidRPr="008F424C">
        <w:rPr>
          <w:noProof/>
        </w:rPr>
        <w:lastRenderedPageBreak/>
        <w:drawing>
          <wp:inline distT="0" distB="0" distL="0" distR="0" wp14:anchorId="112D8C93" wp14:editId="1B769502">
            <wp:extent cx="5486400" cy="1965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1965960"/>
                    </a:xfrm>
                    <a:prstGeom prst="rect">
                      <a:avLst/>
                    </a:prstGeom>
                    <a:noFill/>
                    <a:ln>
                      <a:noFill/>
                    </a:ln>
                  </pic:spPr>
                </pic:pic>
              </a:graphicData>
            </a:graphic>
          </wp:inline>
        </w:drawing>
      </w:r>
    </w:p>
    <w:p w14:paraId="08B48A62" w14:textId="0783F9F7" w:rsidR="00B65941" w:rsidRPr="00351328" w:rsidRDefault="00B65941" w:rsidP="00B65941">
      <w:pPr>
        <w:pStyle w:val="Caption"/>
      </w:pPr>
      <w:bookmarkStart w:id="79" w:name="_Ref495753365"/>
      <w:bookmarkStart w:id="80" w:name="_Toc495844500"/>
      <w:r>
        <w:t>Figure S</w:t>
      </w:r>
      <w:fldSimple w:instr=" SEQ Figure \* ARABIC ">
        <w:r>
          <w:rPr>
            <w:noProof/>
          </w:rPr>
          <w:t>14</w:t>
        </w:r>
      </w:fldSimple>
      <w:bookmarkEnd w:id="79"/>
      <w:r>
        <w:t xml:space="preserve">: Cumulative distribution </w:t>
      </w:r>
      <w:r w:rsidRPr="00C728EF">
        <w:t>functions</w:t>
      </w:r>
      <w:r>
        <w:t xml:space="preserve"> for block valves and pig launcher locations</w:t>
      </w:r>
      <w:bookmarkEnd w:id="80"/>
    </w:p>
    <w:p w14:paraId="02E8F212" w14:textId="77777777" w:rsidR="00B65941" w:rsidRPr="00B65941" w:rsidRDefault="00B65941" w:rsidP="00B65941"/>
    <w:p w14:paraId="4256DAD2" w14:textId="651A3F54" w:rsidR="00C4118E" w:rsidRDefault="00C4118E" w:rsidP="00C728EF">
      <w:r>
        <w:t>Emission rates for the auxiliary equipment were randomly drawn exclusively from data measured in the field campaign. All emissions from each auxiliary equipment location in the field study were summed to create a distribution of emissions</w:t>
      </w:r>
      <w:r>
        <w:rPr>
          <w:i/>
        </w:rPr>
        <w:t xml:space="preserve"> by location type. </w:t>
      </w:r>
      <w:r>
        <w:t>Data</w:t>
      </w:r>
      <w:r w:rsidR="0064568E">
        <w:t xml:space="preserve"> are</w:t>
      </w:r>
      <w:r>
        <w:t xml:space="preserve"> in “</w:t>
      </w:r>
      <w:r w:rsidR="0064568E" w:rsidRPr="0064568E">
        <w:t>Gathering Pipeline SM Data</w:t>
      </w:r>
      <w:r>
        <w:t>.xlsx”.</w:t>
      </w:r>
    </w:p>
    <w:p w14:paraId="19158AF3" w14:textId="77777777" w:rsidR="00C4118E" w:rsidRDefault="00C4118E" w:rsidP="00C4118E">
      <w:pPr>
        <w:pStyle w:val="Heading2"/>
        <w:spacing w:before="40" w:after="0" w:line="360" w:lineRule="auto"/>
      </w:pPr>
      <w:bookmarkStart w:id="81" w:name="_Ref461798647"/>
      <w:bookmarkStart w:id="82" w:name="_Toc495844528"/>
      <w:r>
        <w:t>Planned Episodic Emissions</w:t>
      </w:r>
      <w:bookmarkEnd w:id="81"/>
      <w:bookmarkEnd w:id="82"/>
    </w:p>
    <w:p w14:paraId="6A804BE4" w14:textId="77777777" w:rsidR="00C4118E" w:rsidRDefault="00C4118E" w:rsidP="00C728EF">
      <w:r>
        <w:t xml:space="preserve">No pipelines were blown down (or ruptured) during the study period. Therefore, planned episodic emissions in this study are only composed of pig launching and receiving. During the field campaign there were 13 pigging operations. Dimensions of vessels and pressures were provided by partner companies. Calculating the total mass of methane released was performed using the following method. </w:t>
      </w:r>
    </w:p>
    <w:p w14:paraId="56EC4BD5" w14:textId="77777777" w:rsidR="00C4118E" w:rsidRPr="00DF0D70" w:rsidRDefault="00C4118E" w:rsidP="00C4118E">
      <w:pPr>
        <w:spacing w:line="360" w:lineRule="auto"/>
      </w:pPr>
      <m:oMathPara>
        <m:oMath>
          <m:r>
            <w:rPr>
              <w:rFonts w:ascii="Cambria Math" w:hAnsi="Cambria Math"/>
            </w:rPr>
            <m:t>V=</m:t>
          </m:r>
          <m:sSub>
            <m:sSubPr>
              <m:ctrlPr>
                <w:rPr>
                  <w:rFonts w:ascii="Cambria Math" w:hAnsi="Cambria Math"/>
                  <w:i/>
                </w:rPr>
              </m:ctrlPr>
            </m:sSubPr>
            <m:e>
              <m:r>
                <w:rPr>
                  <w:rFonts w:ascii="Cambria Math" w:hAnsi="Cambria Math"/>
                </w:rPr>
                <m:t>B</m:t>
              </m:r>
            </m:e>
            <m:sub>
              <m:r>
                <w:rPr>
                  <w:rFonts w:ascii="Cambria Math" w:hAnsi="Cambria Math"/>
                </w:rPr>
                <m:t>L</m:t>
              </m:r>
            </m:sub>
          </m:sSub>
          <m:d>
            <m:dPr>
              <m:ctrlPr>
                <w:rPr>
                  <w:rFonts w:ascii="Cambria Math" w:hAnsi="Cambria Math"/>
                  <w:i/>
                </w:rPr>
              </m:ctrlPr>
            </m:dPr>
            <m:e>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B</m:t>
                      </m:r>
                    </m:e>
                    <m:sub>
                      <m:r>
                        <w:rPr>
                          <w:rFonts w:ascii="Cambria Math" w:hAnsi="Cambria Math"/>
                        </w:rPr>
                        <m:t>D</m:t>
                      </m:r>
                    </m:sub>
                    <m:sup>
                      <m:r>
                        <w:rPr>
                          <w:rFonts w:ascii="Cambria Math" w:hAnsi="Cambria Math"/>
                        </w:rPr>
                        <m:t>2</m:t>
                      </m:r>
                    </m:sup>
                  </m:sSubSup>
                </m:num>
                <m:den>
                  <m:r>
                    <w:rPr>
                      <w:rFonts w:ascii="Cambria Math" w:hAnsi="Cambria Math"/>
                    </w:rPr>
                    <m:t>4</m:t>
                  </m:r>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m:t>
              </m:r>
            </m:sub>
          </m:sSub>
          <m:d>
            <m:dPr>
              <m:ctrlPr>
                <w:rPr>
                  <w:rFonts w:ascii="Cambria Math" w:hAnsi="Cambria Math"/>
                  <w:i/>
                </w:rPr>
              </m:ctrlPr>
            </m:dPr>
            <m:e>
              <m:f>
                <m:fPr>
                  <m:ctrlPr>
                    <w:rPr>
                      <w:rFonts w:ascii="Cambria Math" w:hAnsi="Cambria Math"/>
                      <w:i/>
                    </w:rPr>
                  </m:ctrlPr>
                </m:fPr>
                <m:num>
                  <m:r>
                    <w:rPr>
                      <w:rFonts w:ascii="Cambria Math" w:hAnsi="Cambria Math"/>
                    </w:rPr>
                    <m:t>π</m:t>
                  </m:r>
                  <m:sSubSup>
                    <m:sSubSupPr>
                      <m:ctrlPr>
                        <w:rPr>
                          <w:rFonts w:ascii="Cambria Math" w:hAnsi="Cambria Math"/>
                          <w:i/>
                        </w:rPr>
                      </m:ctrlPr>
                    </m:sSubSupPr>
                    <m:e>
                      <m:r>
                        <w:rPr>
                          <w:rFonts w:ascii="Cambria Math" w:hAnsi="Cambria Math"/>
                        </w:rPr>
                        <m:t>b</m:t>
                      </m:r>
                    </m:e>
                    <m:sub>
                      <m:r>
                        <w:rPr>
                          <w:rFonts w:ascii="Cambria Math" w:hAnsi="Cambria Math"/>
                        </w:rPr>
                        <m:t>D</m:t>
                      </m:r>
                    </m:sub>
                    <m:sup>
                      <m:r>
                        <w:rPr>
                          <w:rFonts w:ascii="Cambria Math" w:hAnsi="Cambria Math"/>
                        </w:rPr>
                        <m:t>2</m:t>
                      </m:r>
                    </m:sup>
                  </m:sSubSup>
                </m:num>
                <m:den>
                  <m:r>
                    <w:rPr>
                      <w:rFonts w:ascii="Cambria Math" w:hAnsi="Cambria Math"/>
                    </w:rPr>
                    <m:t>4</m:t>
                  </m:r>
                </m:den>
              </m:f>
            </m:e>
          </m:d>
        </m:oMath>
      </m:oMathPara>
    </w:p>
    <w:p w14:paraId="42261AB2" w14:textId="77777777" w:rsidR="00C4118E" w:rsidRPr="008E430A" w:rsidRDefault="00C4118E" w:rsidP="00C4118E">
      <w:pPr>
        <w:spacing w:line="360" w:lineRule="auto"/>
        <w:rPr>
          <w:rFonts w:eastAsiaTheme="minorEastAsia"/>
        </w:rPr>
      </w:pPr>
      <m:oMathPara>
        <m:oMath>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CH4</m:t>
              </m:r>
            </m:sub>
          </m:sSub>
          <m:f>
            <m:fPr>
              <m:ctrlPr>
                <w:rPr>
                  <w:rFonts w:ascii="Cambria Math" w:eastAsiaTheme="minorEastAsia" w:hAnsi="Cambria Math"/>
                  <w:i/>
                </w:rPr>
              </m:ctrlPr>
            </m:fPr>
            <m:num>
              <m:r>
                <w:rPr>
                  <w:rFonts w:ascii="Cambria Math" w:eastAsiaTheme="minorEastAsia" w:hAnsi="Cambria Math"/>
                </w:rPr>
                <m:t>P*V</m:t>
              </m:r>
            </m:num>
            <m:den>
              <m:r>
                <w:rPr>
                  <w:rFonts w:ascii="Cambria Math" w:eastAsiaTheme="minorEastAsia" w:hAnsi="Cambria Math"/>
                </w:rPr>
                <m:t>r*T</m:t>
              </m:r>
            </m:den>
          </m:f>
        </m:oMath>
      </m:oMathPara>
    </w:p>
    <w:p w14:paraId="4ADB0338" w14:textId="77777777" w:rsidR="00C4118E" w:rsidRDefault="00C4118E" w:rsidP="00C4118E">
      <w:pPr>
        <w:spacing w:line="360" w:lineRule="auto"/>
        <w:rPr>
          <w:rFonts w:eastAsiaTheme="minorEastAsia"/>
        </w:rPr>
      </w:pPr>
      <w:r>
        <w:rPr>
          <w:rFonts w:eastAsiaTheme="minorEastAsia"/>
        </w:rPr>
        <w:t xml:space="preserve">Where </w:t>
      </w:r>
    </w:p>
    <w:p w14:paraId="4F174C0A" w14:textId="77777777" w:rsidR="00C4118E" w:rsidRDefault="00C4118E" w:rsidP="00C4118E">
      <w:pPr>
        <w:pStyle w:val="ListParagraph"/>
        <w:numPr>
          <w:ilvl w:val="0"/>
          <w:numId w:val="19"/>
        </w:numPr>
        <w:spacing w:line="360" w:lineRule="auto"/>
        <w:rPr>
          <w:rFonts w:eastAsiaTheme="minorEastAsia"/>
        </w:rPr>
      </w:pPr>
      <m:oMath>
        <m:r>
          <w:rPr>
            <w:rFonts w:ascii="Cambria Math" w:eastAsiaTheme="minorEastAsia" w:hAnsi="Cambria Math"/>
          </w:rPr>
          <m:t>V</m:t>
        </m:r>
      </m:oMath>
      <w:r>
        <w:rPr>
          <w:rFonts w:eastAsiaTheme="minorEastAsia"/>
        </w:rPr>
        <w:t xml:space="preserve"> = volume of pig launcher/receiver</w:t>
      </w:r>
    </w:p>
    <w:p w14:paraId="4BCD0D86" w14:textId="77777777" w:rsidR="00C4118E" w:rsidRDefault="009B4897" w:rsidP="00C4118E">
      <w:pPr>
        <w:pStyle w:val="ListParagraph"/>
        <w:numPr>
          <w:ilvl w:val="1"/>
          <w:numId w:val="19"/>
        </w:numPr>
        <w:spacing w:line="36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L</m:t>
            </m:r>
          </m:sub>
        </m:sSub>
      </m:oMath>
      <w:r w:rsidR="00C4118E">
        <w:rPr>
          <w:rFonts w:eastAsiaTheme="minorEastAsia"/>
        </w:rPr>
        <w:t xml:space="preserve"> = Barrel length</w:t>
      </w:r>
    </w:p>
    <w:p w14:paraId="148CAB1E" w14:textId="3AFC5754" w:rsidR="00C4118E" w:rsidRDefault="009B4897" w:rsidP="00C4118E">
      <w:pPr>
        <w:pStyle w:val="ListParagraph"/>
        <w:numPr>
          <w:ilvl w:val="1"/>
          <w:numId w:val="19"/>
        </w:numPr>
        <w:spacing w:line="36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D</m:t>
            </m:r>
          </m:sub>
        </m:sSub>
      </m:oMath>
      <w:r w:rsidR="00C4118E">
        <w:rPr>
          <w:rFonts w:eastAsiaTheme="minorEastAsia"/>
        </w:rPr>
        <w:t xml:space="preserve">= Barrel </w:t>
      </w:r>
      <w:r w:rsidR="007C2468">
        <w:rPr>
          <w:rFonts w:eastAsiaTheme="minorEastAsia"/>
        </w:rPr>
        <w:t>d</w:t>
      </w:r>
      <w:r w:rsidR="00C4118E">
        <w:rPr>
          <w:rFonts w:eastAsiaTheme="minorEastAsia"/>
        </w:rPr>
        <w:t xml:space="preserve">iameter </w:t>
      </w:r>
    </w:p>
    <w:p w14:paraId="738D64C7" w14:textId="77777777" w:rsidR="00C4118E" w:rsidRDefault="009B4897" w:rsidP="00C4118E">
      <w:pPr>
        <w:pStyle w:val="ListParagraph"/>
        <w:numPr>
          <w:ilvl w:val="1"/>
          <w:numId w:val="19"/>
        </w:numPr>
        <w:spacing w:line="36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L</m:t>
            </m:r>
          </m:sub>
        </m:sSub>
      </m:oMath>
      <w:r w:rsidR="00C4118E">
        <w:rPr>
          <w:rFonts w:eastAsiaTheme="minorEastAsia"/>
        </w:rPr>
        <w:t xml:space="preserve"> = Bypass length</w:t>
      </w:r>
    </w:p>
    <w:p w14:paraId="1260200E" w14:textId="7DAEF4DF" w:rsidR="00C4118E" w:rsidRPr="008E430A" w:rsidRDefault="009B4897" w:rsidP="00C4118E">
      <w:pPr>
        <w:pStyle w:val="ListParagraph"/>
        <w:numPr>
          <w:ilvl w:val="1"/>
          <w:numId w:val="19"/>
        </w:numPr>
        <w:spacing w:line="36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D</m:t>
            </m:r>
          </m:sub>
        </m:sSub>
      </m:oMath>
      <w:r w:rsidR="00C4118E">
        <w:rPr>
          <w:rFonts w:eastAsiaTheme="minorEastAsia"/>
        </w:rPr>
        <w:t xml:space="preserve">= Bypass </w:t>
      </w:r>
      <w:r w:rsidR="007C2468">
        <w:rPr>
          <w:rFonts w:eastAsiaTheme="minorEastAsia"/>
        </w:rPr>
        <w:t>d</w:t>
      </w:r>
      <w:r w:rsidR="00C4118E">
        <w:rPr>
          <w:rFonts w:eastAsiaTheme="minorEastAsia"/>
        </w:rPr>
        <w:t xml:space="preserve">iameter </w:t>
      </w:r>
    </w:p>
    <w:p w14:paraId="0CBA7302" w14:textId="77777777" w:rsidR="00C4118E" w:rsidRDefault="00C4118E" w:rsidP="00C4118E">
      <w:pPr>
        <w:pStyle w:val="ListParagraph"/>
        <w:numPr>
          <w:ilvl w:val="0"/>
          <w:numId w:val="19"/>
        </w:numPr>
        <w:spacing w:line="360" w:lineRule="auto"/>
        <w:rPr>
          <w:rFonts w:eastAsiaTheme="minorEastAsia"/>
        </w:rPr>
      </w:pPr>
      <m:oMath>
        <m:r>
          <w:rPr>
            <w:rFonts w:ascii="Cambria Math" w:eastAsiaTheme="minorEastAsia" w:hAnsi="Cambria Math"/>
          </w:rPr>
          <m:t>G</m:t>
        </m:r>
      </m:oMath>
      <w:r>
        <w:rPr>
          <w:rFonts w:eastAsiaTheme="minorEastAsia"/>
        </w:rPr>
        <w:t xml:space="preserve"> = mass of methane in the pig launcher or receiver when pressurized, in grams</w:t>
      </w:r>
    </w:p>
    <w:p w14:paraId="67DAD6DC" w14:textId="3BF51A87" w:rsidR="00C4118E" w:rsidRDefault="00C4118E" w:rsidP="00C4118E">
      <w:pPr>
        <w:pStyle w:val="ListParagraph"/>
        <w:numPr>
          <w:ilvl w:val="1"/>
          <w:numId w:val="19"/>
        </w:numPr>
        <w:spacing w:line="360" w:lineRule="auto"/>
        <w:rPr>
          <w:rFonts w:eastAsiaTheme="minorEastAsia"/>
        </w:rPr>
      </w:pPr>
      <m:oMath>
        <m:r>
          <w:rPr>
            <w:rFonts w:ascii="Cambria Math" w:eastAsiaTheme="minorEastAsia" w:hAnsi="Cambria Math"/>
          </w:rPr>
          <m:t>P</m:t>
        </m:r>
      </m:oMath>
      <w:r>
        <w:rPr>
          <w:rFonts w:eastAsiaTheme="minorEastAsia"/>
        </w:rPr>
        <w:t xml:space="preserve"> = Pressure provided by partner before </w:t>
      </w:r>
      <w:r w:rsidR="00D76CFC">
        <w:rPr>
          <w:rFonts w:eastAsiaTheme="minorEastAsia"/>
        </w:rPr>
        <w:t>p</w:t>
      </w:r>
      <w:r>
        <w:rPr>
          <w:rFonts w:eastAsiaTheme="minorEastAsia"/>
        </w:rPr>
        <w:t>urge</w:t>
      </w:r>
    </w:p>
    <w:p w14:paraId="5171AC88" w14:textId="45078F46" w:rsidR="00C4118E" w:rsidRDefault="00C4118E" w:rsidP="00C4118E">
      <w:pPr>
        <w:pStyle w:val="ListParagraph"/>
        <w:numPr>
          <w:ilvl w:val="1"/>
          <w:numId w:val="19"/>
        </w:numPr>
        <w:spacing w:line="360" w:lineRule="auto"/>
        <w:rPr>
          <w:rFonts w:eastAsiaTheme="minorEastAsia"/>
        </w:rPr>
      </w:pPr>
      <m:oMath>
        <m:r>
          <w:rPr>
            <w:rFonts w:ascii="Cambria Math" w:eastAsiaTheme="minorEastAsia" w:hAnsi="Cambria Math"/>
          </w:rPr>
          <w:lastRenderedPageBreak/>
          <m:t>r</m:t>
        </m:r>
      </m:oMath>
      <w:r>
        <w:rPr>
          <w:rFonts w:eastAsiaTheme="minorEastAsia"/>
        </w:rPr>
        <w:t xml:space="preserve"> = Gas constant, 8.3145 </w:t>
      </w:r>
      <w:r w:rsidRPr="00345554">
        <w:rPr>
          <w:rFonts w:eastAsiaTheme="minorEastAsia"/>
          <w:i/>
        </w:rPr>
        <w:t>m</w:t>
      </w:r>
      <w:r w:rsidRPr="00345554">
        <w:rPr>
          <w:rFonts w:eastAsiaTheme="minorEastAsia"/>
          <w:i/>
          <w:vertAlign w:val="superscript"/>
        </w:rPr>
        <w:t>3</w:t>
      </w:r>
      <w:r w:rsidRPr="00345554">
        <w:rPr>
          <w:rFonts w:eastAsiaTheme="minorEastAsia"/>
          <w:i/>
        </w:rPr>
        <w:t>*</w:t>
      </w:r>
      <w:r w:rsidR="00D76CFC" w:rsidRPr="00345554">
        <w:rPr>
          <w:rFonts w:eastAsiaTheme="minorEastAsia"/>
          <w:i/>
        </w:rPr>
        <w:t>P</w:t>
      </w:r>
      <w:r w:rsidR="00D76CFC">
        <w:rPr>
          <w:rFonts w:eastAsiaTheme="minorEastAsia"/>
          <w:i/>
        </w:rPr>
        <w:t>a</w:t>
      </w:r>
      <w:r w:rsidRPr="00345554">
        <w:rPr>
          <w:rFonts w:eastAsiaTheme="minorEastAsia"/>
          <w:i/>
        </w:rPr>
        <w:t>*K</w:t>
      </w:r>
      <w:r w:rsidRPr="00345554">
        <w:rPr>
          <w:rFonts w:eastAsiaTheme="minorEastAsia"/>
          <w:i/>
          <w:vertAlign w:val="superscript"/>
        </w:rPr>
        <w:t>-1</w:t>
      </w:r>
      <w:r w:rsidRPr="00345554">
        <w:rPr>
          <w:rFonts w:eastAsiaTheme="minorEastAsia"/>
          <w:i/>
        </w:rPr>
        <w:t>*mol</w:t>
      </w:r>
      <w:r w:rsidRPr="00345554">
        <w:rPr>
          <w:rFonts w:eastAsiaTheme="minorEastAsia"/>
          <w:i/>
          <w:vertAlign w:val="superscript"/>
        </w:rPr>
        <w:t>-1</w:t>
      </w:r>
    </w:p>
    <w:p w14:paraId="10F4CBDB" w14:textId="77777777" w:rsidR="00C4118E" w:rsidRDefault="00C4118E" w:rsidP="00C4118E">
      <w:pPr>
        <w:pStyle w:val="ListParagraph"/>
        <w:numPr>
          <w:ilvl w:val="1"/>
          <w:numId w:val="19"/>
        </w:numPr>
        <w:spacing w:line="360" w:lineRule="auto"/>
        <w:rPr>
          <w:rFonts w:eastAsiaTheme="minorEastAsia"/>
        </w:rPr>
      </w:pPr>
      <m:oMath>
        <m:r>
          <w:rPr>
            <w:rFonts w:ascii="Cambria Math" w:eastAsiaTheme="minorEastAsia" w:hAnsi="Cambria Math"/>
          </w:rPr>
          <m:t>T</m:t>
        </m:r>
      </m:oMath>
      <w:r>
        <w:rPr>
          <w:rFonts w:eastAsiaTheme="minorEastAsia"/>
        </w:rPr>
        <w:t xml:space="preserve"> = Temperature of gas at release</w:t>
      </w:r>
    </w:p>
    <w:p w14:paraId="1A3D39FF" w14:textId="24078F09" w:rsidR="00C4118E" w:rsidRDefault="009B4897" w:rsidP="00C4118E">
      <w:pPr>
        <w:pStyle w:val="ListParagraph"/>
        <w:numPr>
          <w:ilvl w:val="1"/>
          <w:numId w:val="19"/>
        </w:num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CH4</m:t>
            </m:r>
          </m:sub>
        </m:sSub>
      </m:oMath>
      <w:r w:rsidR="00C4118E">
        <w:rPr>
          <w:rFonts w:eastAsiaTheme="minorEastAsia"/>
        </w:rPr>
        <w:t xml:space="preserve"> </w:t>
      </w:r>
      <w:r w:rsidR="00B65941">
        <w:rPr>
          <w:rFonts w:eastAsiaTheme="minorEastAsia"/>
        </w:rPr>
        <w:t xml:space="preserve">= </w:t>
      </w:r>
      <w:r w:rsidR="00C4118E">
        <w:rPr>
          <w:rFonts w:eastAsiaTheme="minorEastAsia"/>
        </w:rPr>
        <w:t xml:space="preserve">Conversion from moles to mass.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CH4</m:t>
            </m:r>
          </m:sub>
        </m:sSub>
        <m:r>
          <w:rPr>
            <w:rFonts w:ascii="Cambria Math" w:eastAsiaTheme="minorEastAsia" w:hAnsi="Cambria Math"/>
          </w:rPr>
          <m:t>=16.04 g/mol</m:t>
        </m:r>
      </m:oMath>
      <w:r w:rsidR="00C4118E">
        <w:rPr>
          <w:rFonts w:eastAsiaTheme="minorEastAsia"/>
        </w:rPr>
        <w:t xml:space="preserve"> for methane.</w:t>
      </w:r>
    </w:p>
    <w:p w14:paraId="39E6B046" w14:textId="465C84B9" w:rsidR="00C4118E" w:rsidRDefault="00576E23" w:rsidP="00C728EF">
      <w:r>
        <w:t xml:space="preserve">An example of a pig launcher blowdown is shown in </w:t>
      </w:r>
      <w:r>
        <w:fldChar w:fldCharType="begin"/>
      </w:r>
      <w:r>
        <w:instrText xml:space="preserve"> REF _Ref492220651 \h </w:instrText>
      </w:r>
      <w:r>
        <w:fldChar w:fldCharType="separate"/>
      </w:r>
      <w:r w:rsidR="000C26A0" w:rsidRPr="002B2352">
        <w:t xml:space="preserve">Figure </w:t>
      </w:r>
      <w:r w:rsidR="000C26A0">
        <w:t>S</w:t>
      </w:r>
      <w:r w:rsidR="000C26A0">
        <w:rPr>
          <w:noProof/>
        </w:rPr>
        <w:t>15</w:t>
      </w:r>
      <w:r>
        <w:fldChar w:fldCharType="end"/>
      </w:r>
      <w:r>
        <w:t xml:space="preserve"> to illustrate the </w:t>
      </w:r>
      <w:r w:rsidR="00714F7E">
        <w:t>instantaneous emissions rate during the operation.</w:t>
      </w:r>
    </w:p>
    <w:p w14:paraId="62052F97" w14:textId="77777777" w:rsidR="00C4118E" w:rsidRDefault="00C4118E" w:rsidP="00C4118E">
      <w:pPr>
        <w:spacing w:line="360" w:lineRule="auto"/>
        <w:jc w:val="center"/>
        <w:rPr>
          <w:noProof/>
        </w:rPr>
      </w:pPr>
      <w:r w:rsidRPr="00105F37">
        <w:rPr>
          <w:noProof/>
        </w:rPr>
        <w:drawing>
          <wp:inline distT="0" distB="0" distL="0" distR="0" wp14:anchorId="25231886" wp14:editId="05E5D608">
            <wp:extent cx="4105275" cy="3829050"/>
            <wp:effectExtent l="0" t="0" r="9525" b="0"/>
            <wp:docPr id="24"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6074" cy="3829795"/>
                    </a:xfrm>
                    <a:prstGeom prst="rect">
                      <a:avLst/>
                    </a:prstGeom>
                    <a:ln w="38100" cap="sq">
                      <a:noFill/>
                      <a:prstDash val="solid"/>
                      <a:miter lim="800000"/>
                    </a:ln>
                    <a:effectLst/>
                  </pic:spPr>
                </pic:pic>
              </a:graphicData>
            </a:graphic>
          </wp:inline>
        </w:drawing>
      </w:r>
    </w:p>
    <w:p w14:paraId="7BFF9C9A" w14:textId="0BA4E59E" w:rsidR="00C4118E" w:rsidRPr="002B2352" w:rsidRDefault="00C4118E" w:rsidP="00E71826">
      <w:pPr>
        <w:pStyle w:val="Caption"/>
      </w:pPr>
      <w:bookmarkStart w:id="83" w:name="_Ref492220651"/>
      <w:bookmarkStart w:id="84" w:name="_Toc495844501"/>
      <w:r w:rsidRPr="002B2352">
        <w:t xml:space="preserve">Figure </w:t>
      </w:r>
      <w:r w:rsidR="00AA6520">
        <w:t>S</w:t>
      </w:r>
      <w:fldSimple w:instr=" SEQ Figure \* ARABIC ">
        <w:r w:rsidR="000C26A0">
          <w:rPr>
            <w:noProof/>
          </w:rPr>
          <w:t>15</w:t>
        </w:r>
      </w:fldSimple>
      <w:bookmarkEnd w:id="83"/>
      <w:r w:rsidR="00471113">
        <w:rPr>
          <w:noProof/>
        </w:rPr>
        <w:t>:</w:t>
      </w:r>
      <w:r w:rsidRPr="002B2352">
        <w:t xml:space="preserve"> Venting of </w:t>
      </w:r>
      <w:r w:rsidR="00F75F80">
        <w:t>p</w:t>
      </w:r>
      <w:r w:rsidRPr="002B2352">
        <w:t xml:space="preserve">ig </w:t>
      </w:r>
      <w:r w:rsidR="00F75F80">
        <w:t>l</w:t>
      </w:r>
      <w:r w:rsidRPr="002B2352">
        <w:t xml:space="preserve">auncher </w:t>
      </w:r>
      <w:r w:rsidR="00F75F80">
        <w:t>c</w:t>
      </w:r>
      <w:r w:rsidRPr="002B2352">
        <w:t>hamber</w:t>
      </w:r>
      <w:bookmarkEnd w:id="84"/>
    </w:p>
    <w:p w14:paraId="7AF5FEA0" w14:textId="77777777" w:rsidR="00D962C2" w:rsidRDefault="00D962C2" w:rsidP="00D962C2">
      <w:pPr>
        <w:pStyle w:val="Caption"/>
        <w:keepNext/>
      </w:pPr>
    </w:p>
    <w:p w14:paraId="00734E2D" w14:textId="06398B8D" w:rsidR="00463044" w:rsidRPr="002B2352" w:rsidRDefault="00463044" w:rsidP="00D962C2">
      <w:pPr>
        <w:pStyle w:val="Caption"/>
        <w:keepNext/>
      </w:pPr>
      <w:bookmarkStart w:id="85" w:name="_Toc495844508"/>
      <w:r w:rsidRPr="002B2352">
        <w:t xml:space="preserve">Table </w:t>
      </w:r>
      <w:r>
        <w:t>S</w:t>
      </w:r>
      <w:fldSimple w:instr=" SEQ Table \* ARABIC ">
        <w:r w:rsidR="000C26A0">
          <w:rPr>
            <w:noProof/>
          </w:rPr>
          <w:t>3</w:t>
        </w:r>
      </w:fldSimple>
      <w:r w:rsidR="00471113">
        <w:t>:</w:t>
      </w:r>
      <w:r w:rsidRPr="002B2352">
        <w:t xml:space="preserve"> Dates and Sizes of Pig Launcher Emissions</w:t>
      </w:r>
      <w:bookmarkEnd w:id="85"/>
    </w:p>
    <w:tbl>
      <w:tblPr>
        <w:tblW w:w="7160" w:type="dxa"/>
        <w:tblLook w:val="04A0" w:firstRow="1" w:lastRow="0" w:firstColumn="1" w:lastColumn="0" w:noHBand="0" w:noVBand="1"/>
      </w:tblPr>
      <w:tblGrid>
        <w:gridCol w:w="1540"/>
        <w:gridCol w:w="1440"/>
        <w:gridCol w:w="1700"/>
        <w:gridCol w:w="2480"/>
      </w:tblGrid>
      <w:tr w:rsidR="00D962C2" w:rsidRPr="00D962C2" w14:paraId="111BE2BD" w14:textId="77777777" w:rsidTr="00D962C2">
        <w:trPr>
          <w:trHeight w:val="690"/>
        </w:trPr>
        <w:tc>
          <w:tcPr>
            <w:tcW w:w="1540" w:type="dxa"/>
            <w:tcBorders>
              <w:top w:val="single" w:sz="8" w:space="0" w:color="auto"/>
              <w:left w:val="single" w:sz="8" w:space="0" w:color="auto"/>
              <w:bottom w:val="nil"/>
              <w:right w:val="single" w:sz="4" w:space="0" w:color="auto"/>
            </w:tcBorders>
            <w:shd w:val="clear" w:color="auto" w:fill="auto"/>
            <w:noWrap/>
            <w:vAlign w:val="center"/>
            <w:hideMark/>
          </w:tcPr>
          <w:p w14:paraId="72B192E0" w14:textId="77777777" w:rsidR="00D962C2" w:rsidRPr="00D962C2" w:rsidRDefault="00D962C2" w:rsidP="00C432DA">
            <w:pPr>
              <w:keepNext/>
              <w:spacing w:after="0"/>
              <w:jc w:val="center"/>
              <w:rPr>
                <w:rFonts w:ascii="Calibri" w:eastAsia="Times New Roman" w:hAnsi="Calibri" w:cs="Calibri"/>
                <w:color w:val="000000"/>
                <w:sz w:val="22"/>
              </w:rPr>
            </w:pPr>
            <w:bookmarkStart w:id="86" w:name="_Ref456869384"/>
            <w:r w:rsidRPr="00D962C2">
              <w:rPr>
                <w:rFonts w:ascii="Calibri" w:eastAsia="Times New Roman" w:hAnsi="Calibri" w:cs="Calibri"/>
                <w:color w:val="000000"/>
                <w:sz w:val="22"/>
              </w:rPr>
              <w:t>Location</w:t>
            </w:r>
          </w:p>
        </w:tc>
        <w:tc>
          <w:tcPr>
            <w:tcW w:w="1440" w:type="dxa"/>
            <w:tcBorders>
              <w:top w:val="single" w:sz="8" w:space="0" w:color="auto"/>
              <w:left w:val="nil"/>
              <w:bottom w:val="nil"/>
              <w:right w:val="single" w:sz="4" w:space="0" w:color="auto"/>
            </w:tcBorders>
            <w:shd w:val="clear" w:color="auto" w:fill="auto"/>
            <w:noWrap/>
            <w:vAlign w:val="center"/>
            <w:hideMark/>
          </w:tcPr>
          <w:p w14:paraId="215C7F42"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Date</w:t>
            </w:r>
          </w:p>
        </w:tc>
        <w:tc>
          <w:tcPr>
            <w:tcW w:w="1700" w:type="dxa"/>
            <w:tcBorders>
              <w:top w:val="single" w:sz="8" w:space="0" w:color="auto"/>
              <w:left w:val="nil"/>
              <w:bottom w:val="nil"/>
              <w:right w:val="single" w:sz="4" w:space="0" w:color="auto"/>
            </w:tcBorders>
            <w:shd w:val="clear" w:color="auto" w:fill="auto"/>
            <w:vAlign w:val="bottom"/>
            <w:hideMark/>
          </w:tcPr>
          <w:p w14:paraId="748ABF65"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 xml:space="preserve"> Mass Released</w:t>
            </w:r>
            <w:r w:rsidRPr="00D962C2">
              <w:rPr>
                <w:rFonts w:ascii="Calibri" w:eastAsia="Times New Roman" w:hAnsi="Calibri" w:cs="Calibri"/>
                <w:color w:val="000000"/>
                <w:sz w:val="22"/>
              </w:rPr>
              <w:br/>
              <w:t>(kg CH4)</w:t>
            </w:r>
          </w:p>
        </w:tc>
        <w:tc>
          <w:tcPr>
            <w:tcW w:w="2480" w:type="dxa"/>
            <w:tcBorders>
              <w:top w:val="single" w:sz="8" w:space="0" w:color="auto"/>
              <w:left w:val="nil"/>
              <w:bottom w:val="nil"/>
              <w:right w:val="single" w:sz="8" w:space="0" w:color="auto"/>
            </w:tcBorders>
            <w:shd w:val="clear" w:color="auto" w:fill="auto"/>
            <w:vAlign w:val="bottom"/>
            <w:hideMark/>
          </w:tcPr>
          <w:p w14:paraId="09DD7D48"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 xml:space="preserve">Total Mass </w:t>
            </w:r>
            <w:r w:rsidRPr="00D962C2">
              <w:rPr>
                <w:rFonts w:ascii="Calibri" w:eastAsia="Times New Roman" w:hAnsi="Calibri" w:cs="Calibri"/>
                <w:color w:val="000000"/>
                <w:sz w:val="22"/>
              </w:rPr>
              <w:br/>
              <w:t>Released (kg CH</w:t>
            </w:r>
            <w:r w:rsidRPr="00D962C2">
              <w:rPr>
                <w:rFonts w:ascii="Calibri" w:eastAsia="Times New Roman" w:hAnsi="Calibri" w:cs="Calibri"/>
                <w:color w:val="000000"/>
                <w:sz w:val="22"/>
                <w:vertAlign w:val="subscript"/>
              </w:rPr>
              <w:t>4</w:t>
            </w:r>
            <w:r w:rsidRPr="00D962C2">
              <w:rPr>
                <w:rFonts w:ascii="Calibri" w:eastAsia="Times New Roman" w:hAnsi="Calibri" w:cs="Calibri"/>
                <w:color w:val="000000"/>
                <w:sz w:val="22"/>
              </w:rPr>
              <w:t>)</w:t>
            </w:r>
          </w:p>
        </w:tc>
      </w:tr>
      <w:tr w:rsidR="00D962C2" w:rsidRPr="00D962C2" w14:paraId="4F2C43BD" w14:textId="77777777" w:rsidTr="00D962C2">
        <w:trPr>
          <w:trHeight w:val="285"/>
        </w:trPr>
        <w:tc>
          <w:tcPr>
            <w:tcW w:w="1540" w:type="dxa"/>
            <w:tcBorders>
              <w:top w:val="single" w:sz="4" w:space="0" w:color="auto"/>
              <w:left w:val="single" w:sz="8" w:space="0" w:color="auto"/>
              <w:bottom w:val="single" w:sz="4" w:space="0" w:color="auto"/>
              <w:right w:val="single" w:sz="4" w:space="0" w:color="auto"/>
            </w:tcBorders>
            <w:shd w:val="clear" w:color="000000" w:fill="D0CECE"/>
            <w:noWrap/>
            <w:vAlign w:val="bottom"/>
            <w:hideMark/>
          </w:tcPr>
          <w:p w14:paraId="75D62D3F"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1</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492B9C1" w14:textId="77777777" w:rsidR="00D962C2" w:rsidRPr="00D962C2" w:rsidRDefault="00D962C2" w:rsidP="00C432DA">
            <w:pPr>
              <w:keepNext/>
              <w:spacing w:after="0"/>
              <w:jc w:val="center"/>
              <w:rPr>
                <w:rFonts w:ascii="Calibri" w:eastAsia="Times New Roman" w:hAnsi="Calibri" w:cs="Calibri"/>
                <w:color w:val="000000"/>
                <w:sz w:val="20"/>
                <w:szCs w:val="20"/>
              </w:rPr>
            </w:pPr>
            <w:r w:rsidRPr="00D962C2">
              <w:rPr>
                <w:rFonts w:ascii="Calibri" w:eastAsia="Times New Roman" w:hAnsi="Calibri" w:cs="Calibri"/>
                <w:color w:val="000000"/>
                <w:sz w:val="20"/>
                <w:szCs w:val="20"/>
              </w:rPr>
              <w:t>10/6/2015</w:t>
            </w:r>
          </w:p>
        </w:tc>
        <w:tc>
          <w:tcPr>
            <w:tcW w:w="1700" w:type="dxa"/>
            <w:tcBorders>
              <w:top w:val="single" w:sz="4" w:space="0" w:color="auto"/>
              <w:left w:val="nil"/>
              <w:bottom w:val="single" w:sz="4" w:space="0" w:color="auto"/>
              <w:right w:val="single" w:sz="4" w:space="0" w:color="auto"/>
            </w:tcBorders>
            <w:shd w:val="clear" w:color="000000" w:fill="D0CECE"/>
            <w:noWrap/>
            <w:vAlign w:val="bottom"/>
            <w:hideMark/>
          </w:tcPr>
          <w:p w14:paraId="7BED024B"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1.6</w:t>
            </w:r>
          </w:p>
        </w:tc>
        <w:tc>
          <w:tcPr>
            <w:tcW w:w="2480" w:type="dxa"/>
            <w:vMerge w:val="restart"/>
            <w:tcBorders>
              <w:top w:val="single" w:sz="4" w:space="0" w:color="auto"/>
              <w:left w:val="single" w:sz="4" w:space="0" w:color="auto"/>
              <w:bottom w:val="single" w:sz="4" w:space="0" w:color="auto"/>
              <w:right w:val="single" w:sz="8" w:space="0" w:color="auto"/>
            </w:tcBorders>
            <w:shd w:val="clear" w:color="000000" w:fill="D0CECE"/>
            <w:noWrap/>
            <w:vAlign w:val="center"/>
            <w:hideMark/>
          </w:tcPr>
          <w:p w14:paraId="4E7DE7A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9.3</w:t>
            </w:r>
          </w:p>
        </w:tc>
      </w:tr>
      <w:tr w:rsidR="00D962C2" w:rsidRPr="00D962C2" w14:paraId="5E18ABC6"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D0CECE"/>
            <w:noWrap/>
            <w:vAlign w:val="bottom"/>
            <w:hideMark/>
          </w:tcPr>
          <w:p w14:paraId="702F763C"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2</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67D7CE0F"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D0CECE"/>
            <w:noWrap/>
            <w:vAlign w:val="bottom"/>
            <w:hideMark/>
          </w:tcPr>
          <w:p w14:paraId="5D0915CD"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2.1</w:t>
            </w:r>
          </w:p>
        </w:tc>
        <w:tc>
          <w:tcPr>
            <w:tcW w:w="2480" w:type="dxa"/>
            <w:vMerge/>
            <w:tcBorders>
              <w:top w:val="single" w:sz="4" w:space="0" w:color="auto"/>
              <w:left w:val="single" w:sz="4" w:space="0" w:color="auto"/>
              <w:bottom w:val="single" w:sz="4" w:space="0" w:color="auto"/>
              <w:right w:val="single" w:sz="8" w:space="0" w:color="auto"/>
            </w:tcBorders>
            <w:vAlign w:val="center"/>
            <w:hideMark/>
          </w:tcPr>
          <w:p w14:paraId="40963915"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604620B6"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D0CECE"/>
            <w:noWrap/>
            <w:vAlign w:val="bottom"/>
            <w:hideMark/>
          </w:tcPr>
          <w:p w14:paraId="7382C044"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A16DBC6"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D0CECE"/>
            <w:noWrap/>
            <w:vAlign w:val="bottom"/>
            <w:hideMark/>
          </w:tcPr>
          <w:p w14:paraId="59FA2A7F"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3.2</w:t>
            </w:r>
          </w:p>
        </w:tc>
        <w:tc>
          <w:tcPr>
            <w:tcW w:w="2480" w:type="dxa"/>
            <w:vMerge/>
            <w:tcBorders>
              <w:top w:val="single" w:sz="4" w:space="0" w:color="auto"/>
              <w:left w:val="single" w:sz="4" w:space="0" w:color="auto"/>
              <w:bottom w:val="single" w:sz="4" w:space="0" w:color="auto"/>
              <w:right w:val="single" w:sz="8" w:space="0" w:color="auto"/>
            </w:tcBorders>
            <w:vAlign w:val="center"/>
            <w:hideMark/>
          </w:tcPr>
          <w:p w14:paraId="6D3D35CE"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36C0245A"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D0CECE"/>
            <w:noWrap/>
            <w:vAlign w:val="bottom"/>
            <w:hideMark/>
          </w:tcPr>
          <w:p w14:paraId="7D61D02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4</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2C7ACFBE"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D0CECE"/>
            <w:noWrap/>
            <w:vAlign w:val="bottom"/>
            <w:hideMark/>
          </w:tcPr>
          <w:p w14:paraId="7E807DC4"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2.3</w:t>
            </w:r>
          </w:p>
        </w:tc>
        <w:tc>
          <w:tcPr>
            <w:tcW w:w="2480" w:type="dxa"/>
            <w:vMerge/>
            <w:tcBorders>
              <w:top w:val="single" w:sz="4" w:space="0" w:color="auto"/>
              <w:left w:val="single" w:sz="4" w:space="0" w:color="auto"/>
              <w:bottom w:val="single" w:sz="4" w:space="0" w:color="auto"/>
              <w:right w:val="single" w:sz="8" w:space="0" w:color="auto"/>
            </w:tcBorders>
            <w:vAlign w:val="center"/>
            <w:hideMark/>
          </w:tcPr>
          <w:p w14:paraId="2265CEED"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1D79EDBB"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043F6AC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5</w:t>
            </w:r>
          </w:p>
        </w:tc>
        <w:tc>
          <w:tcPr>
            <w:tcW w:w="14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FEF7B0F" w14:textId="77777777" w:rsidR="00D962C2" w:rsidRPr="00D962C2" w:rsidRDefault="00D962C2" w:rsidP="00C432DA">
            <w:pPr>
              <w:keepNext/>
              <w:spacing w:after="0"/>
              <w:jc w:val="center"/>
              <w:rPr>
                <w:rFonts w:ascii="Calibri" w:eastAsia="Times New Roman" w:hAnsi="Calibri" w:cs="Calibri"/>
                <w:color w:val="000000"/>
                <w:sz w:val="20"/>
                <w:szCs w:val="20"/>
              </w:rPr>
            </w:pPr>
            <w:r w:rsidRPr="00D962C2">
              <w:rPr>
                <w:rFonts w:ascii="Calibri" w:eastAsia="Times New Roman" w:hAnsi="Calibri" w:cs="Calibri"/>
                <w:color w:val="000000"/>
                <w:sz w:val="20"/>
                <w:szCs w:val="20"/>
              </w:rPr>
              <w:t>10/7/2015</w:t>
            </w:r>
          </w:p>
        </w:tc>
        <w:tc>
          <w:tcPr>
            <w:tcW w:w="1700" w:type="dxa"/>
            <w:tcBorders>
              <w:top w:val="nil"/>
              <w:left w:val="nil"/>
              <w:bottom w:val="single" w:sz="4" w:space="0" w:color="auto"/>
              <w:right w:val="single" w:sz="4" w:space="0" w:color="auto"/>
            </w:tcBorders>
            <w:shd w:val="clear" w:color="000000" w:fill="FFFFFF"/>
            <w:noWrap/>
            <w:vAlign w:val="bottom"/>
            <w:hideMark/>
          </w:tcPr>
          <w:p w14:paraId="7150951C"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2.6</w:t>
            </w:r>
          </w:p>
        </w:tc>
        <w:tc>
          <w:tcPr>
            <w:tcW w:w="2480" w:type="dxa"/>
            <w:vMerge w:val="restart"/>
            <w:tcBorders>
              <w:top w:val="nil"/>
              <w:left w:val="single" w:sz="4" w:space="0" w:color="auto"/>
              <w:bottom w:val="single" w:sz="4" w:space="0" w:color="auto"/>
              <w:right w:val="single" w:sz="8" w:space="0" w:color="auto"/>
            </w:tcBorders>
            <w:shd w:val="clear" w:color="000000" w:fill="FFFFFF"/>
            <w:noWrap/>
            <w:vAlign w:val="center"/>
            <w:hideMark/>
          </w:tcPr>
          <w:p w14:paraId="3B7548E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9.1</w:t>
            </w:r>
          </w:p>
        </w:tc>
      </w:tr>
      <w:tr w:rsidR="00D962C2" w:rsidRPr="00D962C2" w14:paraId="17F3655F"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69A1DA6D"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6</w:t>
            </w:r>
          </w:p>
        </w:tc>
        <w:tc>
          <w:tcPr>
            <w:tcW w:w="1440" w:type="dxa"/>
            <w:vMerge/>
            <w:tcBorders>
              <w:top w:val="nil"/>
              <w:left w:val="single" w:sz="4" w:space="0" w:color="auto"/>
              <w:bottom w:val="single" w:sz="4" w:space="0" w:color="auto"/>
              <w:right w:val="single" w:sz="4" w:space="0" w:color="auto"/>
            </w:tcBorders>
            <w:vAlign w:val="center"/>
            <w:hideMark/>
          </w:tcPr>
          <w:p w14:paraId="014569FC"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FFFFFF"/>
            <w:noWrap/>
            <w:vAlign w:val="bottom"/>
            <w:hideMark/>
          </w:tcPr>
          <w:p w14:paraId="5EFF889D"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3.9</w:t>
            </w:r>
          </w:p>
        </w:tc>
        <w:tc>
          <w:tcPr>
            <w:tcW w:w="2480" w:type="dxa"/>
            <w:vMerge/>
            <w:tcBorders>
              <w:top w:val="nil"/>
              <w:left w:val="single" w:sz="4" w:space="0" w:color="auto"/>
              <w:bottom w:val="single" w:sz="4" w:space="0" w:color="auto"/>
              <w:right w:val="single" w:sz="8" w:space="0" w:color="auto"/>
            </w:tcBorders>
            <w:vAlign w:val="center"/>
            <w:hideMark/>
          </w:tcPr>
          <w:p w14:paraId="0C28E55A"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41964764"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6F849F69"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7</w:t>
            </w:r>
          </w:p>
        </w:tc>
        <w:tc>
          <w:tcPr>
            <w:tcW w:w="1440" w:type="dxa"/>
            <w:vMerge/>
            <w:tcBorders>
              <w:top w:val="nil"/>
              <w:left w:val="single" w:sz="4" w:space="0" w:color="auto"/>
              <w:bottom w:val="single" w:sz="4" w:space="0" w:color="auto"/>
              <w:right w:val="single" w:sz="4" w:space="0" w:color="auto"/>
            </w:tcBorders>
            <w:vAlign w:val="center"/>
            <w:hideMark/>
          </w:tcPr>
          <w:p w14:paraId="4DE47E4C"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FFFFFF"/>
            <w:noWrap/>
            <w:vAlign w:val="bottom"/>
            <w:hideMark/>
          </w:tcPr>
          <w:p w14:paraId="51CE0CE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2.6</w:t>
            </w:r>
          </w:p>
        </w:tc>
        <w:tc>
          <w:tcPr>
            <w:tcW w:w="2480" w:type="dxa"/>
            <w:vMerge/>
            <w:tcBorders>
              <w:top w:val="nil"/>
              <w:left w:val="single" w:sz="4" w:space="0" w:color="auto"/>
              <w:bottom w:val="single" w:sz="4" w:space="0" w:color="auto"/>
              <w:right w:val="single" w:sz="8" w:space="0" w:color="auto"/>
            </w:tcBorders>
            <w:vAlign w:val="center"/>
            <w:hideMark/>
          </w:tcPr>
          <w:p w14:paraId="68D15427"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391E0F27"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D0CECE"/>
            <w:noWrap/>
            <w:vAlign w:val="bottom"/>
            <w:hideMark/>
          </w:tcPr>
          <w:p w14:paraId="3D3D9E65"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8</w:t>
            </w:r>
          </w:p>
        </w:tc>
        <w:tc>
          <w:tcPr>
            <w:tcW w:w="144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7FF26513" w14:textId="77777777" w:rsidR="00D962C2" w:rsidRPr="00D962C2" w:rsidRDefault="00D962C2" w:rsidP="00C432DA">
            <w:pPr>
              <w:keepNext/>
              <w:spacing w:after="0"/>
              <w:jc w:val="center"/>
              <w:rPr>
                <w:rFonts w:ascii="Calibri" w:eastAsia="Times New Roman" w:hAnsi="Calibri" w:cs="Calibri"/>
                <w:color w:val="000000"/>
                <w:sz w:val="20"/>
                <w:szCs w:val="20"/>
              </w:rPr>
            </w:pPr>
            <w:r w:rsidRPr="00D962C2">
              <w:rPr>
                <w:rFonts w:ascii="Calibri" w:eastAsia="Times New Roman" w:hAnsi="Calibri" w:cs="Calibri"/>
                <w:color w:val="000000"/>
                <w:sz w:val="20"/>
                <w:szCs w:val="20"/>
              </w:rPr>
              <w:t>10/13/2015</w:t>
            </w:r>
          </w:p>
        </w:tc>
        <w:tc>
          <w:tcPr>
            <w:tcW w:w="1700" w:type="dxa"/>
            <w:tcBorders>
              <w:top w:val="nil"/>
              <w:left w:val="nil"/>
              <w:bottom w:val="single" w:sz="4" w:space="0" w:color="auto"/>
              <w:right w:val="single" w:sz="4" w:space="0" w:color="auto"/>
            </w:tcBorders>
            <w:shd w:val="clear" w:color="000000" w:fill="D0CECE"/>
            <w:noWrap/>
            <w:vAlign w:val="bottom"/>
            <w:hideMark/>
          </w:tcPr>
          <w:p w14:paraId="111C88AF"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1.1</w:t>
            </w:r>
          </w:p>
        </w:tc>
        <w:tc>
          <w:tcPr>
            <w:tcW w:w="2480" w:type="dxa"/>
            <w:vMerge w:val="restart"/>
            <w:tcBorders>
              <w:top w:val="nil"/>
              <w:left w:val="single" w:sz="4" w:space="0" w:color="auto"/>
              <w:bottom w:val="single" w:sz="4" w:space="0" w:color="auto"/>
              <w:right w:val="single" w:sz="8" w:space="0" w:color="auto"/>
            </w:tcBorders>
            <w:shd w:val="clear" w:color="000000" w:fill="D0CECE"/>
            <w:noWrap/>
            <w:vAlign w:val="center"/>
            <w:hideMark/>
          </w:tcPr>
          <w:p w14:paraId="0EB461F1"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2.0</w:t>
            </w:r>
          </w:p>
        </w:tc>
      </w:tr>
      <w:tr w:rsidR="00D962C2" w:rsidRPr="00D962C2" w14:paraId="5E3EE0F3"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D0CECE"/>
            <w:noWrap/>
            <w:vAlign w:val="bottom"/>
            <w:hideMark/>
          </w:tcPr>
          <w:p w14:paraId="51381246"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9</w:t>
            </w:r>
          </w:p>
        </w:tc>
        <w:tc>
          <w:tcPr>
            <w:tcW w:w="1440" w:type="dxa"/>
            <w:vMerge/>
            <w:tcBorders>
              <w:top w:val="nil"/>
              <w:left w:val="single" w:sz="4" w:space="0" w:color="auto"/>
              <w:bottom w:val="single" w:sz="4" w:space="0" w:color="auto"/>
              <w:right w:val="single" w:sz="4" w:space="0" w:color="auto"/>
            </w:tcBorders>
            <w:vAlign w:val="center"/>
            <w:hideMark/>
          </w:tcPr>
          <w:p w14:paraId="6F21EFBA"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D0CECE"/>
            <w:noWrap/>
            <w:vAlign w:val="bottom"/>
            <w:hideMark/>
          </w:tcPr>
          <w:p w14:paraId="03F6ACC8"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0.9</w:t>
            </w:r>
          </w:p>
        </w:tc>
        <w:tc>
          <w:tcPr>
            <w:tcW w:w="2480" w:type="dxa"/>
            <w:vMerge/>
            <w:tcBorders>
              <w:top w:val="nil"/>
              <w:left w:val="single" w:sz="4" w:space="0" w:color="auto"/>
              <w:bottom w:val="single" w:sz="4" w:space="0" w:color="auto"/>
              <w:right w:val="single" w:sz="8" w:space="0" w:color="auto"/>
            </w:tcBorders>
            <w:vAlign w:val="center"/>
            <w:hideMark/>
          </w:tcPr>
          <w:p w14:paraId="294F3206"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6D86A7F4"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2D48C323"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10</w:t>
            </w:r>
          </w:p>
        </w:tc>
        <w:tc>
          <w:tcPr>
            <w:tcW w:w="1440"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5B72EF07" w14:textId="77777777" w:rsidR="00D962C2" w:rsidRPr="00D962C2" w:rsidRDefault="00D962C2" w:rsidP="00C432DA">
            <w:pPr>
              <w:keepNext/>
              <w:spacing w:after="0"/>
              <w:jc w:val="center"/>
              <w:rPr>
                <w:rFonts w:ascii="Calibri" w:eastAsia="Times New Roman" w:hAnsi="Calibri" w:cs="Calibri"/>
                <w:color w:val="000000"/>
                <w:sz w:val="20"/>
                <w:szCs w:val="20"/>
              </w:rPr>
            </w:pPr>
            <w:r w:rsidRPr="00D962C2">
              <w:rPr>
                <w:rFonts w:ascii="Calibri" w:eastAsia="Times New Roman" w:hAnsi="Calibri" w:cs="Calibri"/>
                <w:color w:val="000000"/>
                <w:sz w:val="20"/>
                <w:szCs w:val="20"/>
              </w:rPr>
              <w:t>10/14/2015</w:t>
            </w:r>
          </w:p>
        </w:tc>
        <w:tc>
          <w:tcPr>
            <w:tcW w:w="1700" w:type="dxa"/>
            <w:tcBorders>
              <w:top w:val="nil"/>
              <w:left w:val="nil"/>
              <w:bottom w:val="single" w:sz="4" w:space="0" w:color="auto"/>
              <w:right w:val="single" w:sz="4" w:space="0" w:color="auto"/>
            </w:tcBorders>
            <w:shd w:val="clear" w:color="000000" w:fill="FFFFFF"/>
            <w:noWrap/>
            <w:vAlign w:val="bottom"/>
            <w:hideMark/>
          </w:tcPr>
          <w:p w14:paraId="6348CD29"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2.5</w:t>
            </w:r>
          </w:p>
        </w:tc>
        <w:tc>
          <w:tcPr>
            <w:tcW w:w="248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7AF39421"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10.5</w:t>
            </w:r>
          </w:p>
        </w:tc>
      </w:tr>
      <w:tr w:rsidR="00D962C2" w:rsidRPr="00D962C2" w14:paraId="45341BB7"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61E6201E"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11</w:t>
            </w:r>
          </w:p>
        </w:tc>
        <w:tc>
          <w:tcPr>
            <w:tcW w:w="1440" w:type="dxa"/>
            <w:vMerge/>
            <w:tcBorders>
              <w:top w:val="nil"/>
              <w:left w:val="single" w:sz="4" w:space="0" w:color="auto"/>
              <w:bottom w:val="single" w:sz="8" w:space="0" w:color="000000"/>
              <w:right w:val="single" w:sz="4" w:space="0" w:color="auto"/>
            </w:tcBorders>
            <w:vAlign w:val="center"/>
            <w:hideMark/>
          </w:tcPr>
          <w:p w14:paraId="546B0F11"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FFFFFF"/>
            <w:noWrap/>
            <w:vAlign w:val="bottom"/>
            <w:hideMark/>
          </w:tcPr>
          <w:p w14:paraId="2A2DD5CB"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2.9</w:t>
            </w:r>
          </w:p>
        </w:tc>
        <w:tc>
          <w:tcPr>
            <w:tcW w:w="2480" w:type="dxa"/>
            <w:vMerge/>
            <w:tcBorders>
              <w:top w:val="nil"/>
              <w:left w:val="single" w:sz="4" w:space="0" w:color="auto"/>
              <w:bottom w:val="single" w:sz="8" w:space="0" w:color="000000"/>
              <w:right w:val="single" w:sz="8" w:space="0" w:color="auto"/>
            </w:tcBorders>
            <w:vAlign w:val="center"/>
            <w:hideMark/>
          </w:tcPr>
          <w:p w14:paraId="3B6FA5B0"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00092B32" w14:textId="77777777" w:rsidTr="00D962C2">
        <w:trPr>
          <w:trHeight w:val="285"/>
        </w:trPr>
        <w:tc>
          <w:tcPr>
            <w:tcW w:w="1540" w:type="dxa"/>
            <w:tcBorders>
              <w:top w:val="nil"/>
              <w:left w:val="single" w:sz="8" w:space="0" w:color="auto"/>
              <w:bottom w:val="single" w:sz="4" w:space="0" w:color="auto"/>
              <w:right w:val="single" w:sz="4" w:space="0" w:color="auto"/>
            </w:tcBorders>
            <w:shd w:val="clear" w:color="000000" w:fill="FFFFFF"/>
            <w:noWrap/>
            <w:vAlign w:val="bottom"/>
            <w:hideMark/>
          </w:tcPr>
          <w:p w14:paraId="7B181FF5"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12</w:t>
            </w:r>
          </w:p>
        </w:tc>
        <w:tc>
          <w:tcPr>
            <w:tcW w:w="1440" w:type="dxa"/>
            <w:vMerge/>
            <w:tcBorders>
              <w:top w:val="nil"/>
              <w:left w:val="single" w:sz="4" w:space="0" w:color="auto"/>
              <w:bottom w:val="single" w:sz="8" w:space="0" w:color="000000"/>
              <w:right w:val="single" w:sz="4" w:space="0" w:color="auto"/>
            </w:tcBorders>
            <w:vAlign w:val="center"/>
            <w:hideMark/>
          </w:tcPr>
          <w:p w14:paraId="678EEA18"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4" w:space="0" w:color="auto"/>
              <w:right w:val="single" w:sz="4" w:space="0" w:color="auto"/>
            </w:tcBorders>
            <w:shd w:val="clear" w:color="000000" w:fill="FFFFFF"/>
            <w:noWrap/>
            <w:vAlign w:val="bottom"/>
            <w:hideMark/>
          </w:tcPr>
          <w:p w14:paraId="70B790BA"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2.2</w:t>
            </w:r>
          </w:p>
        </w:tc>
        <w:tc>
          <w:tcPr>
            <w:tcW w:w="2480" w:type="dxa"/>
            <w:vMerge/>
            <w:tcBorders>
              <w:top w:val="nil"/>
              <w:left w:val="single" w:sz="4" w:space="0" w:color="auto"/>
              <w:bottom w:val="single" w:sz="8" w:space="0" w:color="000000"/>
              <w:right w:val="single" w:sz="8" w:space="0" w:color="auto"/>
            </w:tcBorders>
            <w:vAlign w:val="center"/>
            <w:hideMark/>
          </w:tcPr>
          <w:p w14:paraId="4D3832FE" w14:textId="77777777" w:rsidR="00D962C2" w:rsidRPr="00D962C2" w:rsidRDefault="00D962C2" w:rsidP="00C432DA">
            <w:pPr>
              <w:keepNext/>
              <w:spacing w:after="0"/>
              <w:jc w:val="left"/>
              <w:rPr>
                <w:rFonts w:ascii="Calibri" w:eastAsia="Times New Roman" w:hAnsi="Calibri" w:cs="Calibri"/>
                <w:color w:val="000000"/>
                <w:sz w:val="22"/>
              </w:rPr>
            </w:pPr>
          </w:p>
        </w:tc>
      </w:tr>
      <w:tr w:rsidR="00D962C2" w:rsidRPr="00D962C2" w14:paraId="089D1108" w14:textId="77777777" w:rsidTr="00D962C2">
        <w:trPr>
          <w:trHeight w:val="293"/>
        </w:trPr>
        <w:tc>
          <w:tcPr>
            <w:tcW w:w="1540" w:type="dxa"/>
            <w:tcBorders>
              <w:top w:val="nil"/>
              <w:left w:val="single" w:sz="8" w:space="0" w:color="auto"/>
              <w:bottom w:val="single" w:sz="8" w:space="0" w:color="auto"/>
              <w:right w:val="single" w:sz="4" w:space="0" w:color="auto"/>
            </w:tcBorders>
            <w:shd w:val="clear" w:color="000000" w:fill="FFFFFF"/>
            <w:noWrap/>
            <w:vAlign w:val="bottom"/>
            <w:hideMark/>
          </w:tcPr>
          <w:p w14:paraId="7ACAC65F"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Pig Facility 13</w:t>
            </w:r>
          </w:p>
        </w:tc>
        <w:tc>
          <w:tcPr>
            <w:tcW w:w="1440" w:type="dxa"/>
            <w:vMerge/>
            <w:tcBorders>
              <w:top w:val="nil"/>
              <w:left w:val="single" w:sz="4" w:space="0" w:color="auto"/>
              <w:bottom w:val="single" w:sz="8" w:space="0" w:color="000000"/>
              <w:right w:val="single" w:sz="4" w:space="0" w:color="auto"/>
            </w:tcBorders>
            <w:vAlign w:val="center"/>
            <w:hideMark/>
          </w:tcPr>
          <w:p w14:paraId="502926F8" w14:textId="77777777" w:rsidR="00D962C2" w:rsidRPr="00D962C2" w:rsidRDefault="00D962C2" w:rsidP="00C432DA">
            <w:pPr>
              <w:keepNext/>
              <w:spacing w:after="0"/>
              <w:jc w:val="left"/>
              <w:rPr>
                <w:rFonts w:ascii="Calibri" w:eastAsia="Times New Roman" w:hAnsi="Calibri" w:cs="Calibri"/>
                <w:color w:val="000000"/>
                <w:sz w:val="20"/>
                <w:szCs w:val="20"/>
              </w:rPr>
            </w:pPr>
          </w:p>
        </w:tc>
        <w:tc>
          <w:tcPr>
            <w:tcW w:w="1700" w:type="dxa"/>
            <w:tcBorders>
              <w:top w:val="nil"/>
              <w:left w:val="nil"/>
              <w:bottom w:val="single" w:sz="8" w:space="0" w:color="auto"/>
              <w:right w:val="single" w:sz="4" w:space="0" w:color="auto"/>
            </w:tcBorders>
            <w:shd w:val="clear" w:color="000000" w:fill="FFFFFF"/>
            <w:noWrap/>
            <w:vAlign w:val="bottom"/>
            <w:hideMark/>
          </w:tcPr>
          <w:p w14:paraId="55C8D454" w14:textId="77777777" w:rsidR="00D962C2" w:rsidRPr="00D962C2" w:rsidRDefault="00D962C2" w:rsidP="00C432DA">
            <w:pPr>
              <w:keepNext/>
              <w:spacing w:after="0"/>
              <w:jc w:val="center"/>
              <w:rPr>
                <w:rFonts w:ascii="Calibri" w:eastAsia="Times New Roman" w:hAnsi="Calibri" w:cs="Calibri"/>
                <w:color w:val="000000"/>
                <w:sz w:val="22"/>
              </w:rPr>
            </w:pPr>
            <w:r w:rsidRPr="00D962C2">
              <w:rPr>
                <w:rFonts w:ascii="Calibri" w:eastAsia="Times New Roman" w:hAnsi="Calibri" w:cs="Calibri"/>
                <w:color w:val="000000"/>
                <w:sz w:val="22"/>
              </w:rPr>
              <w:t>2.8</w:t>
            </w:r>
          </w:p>
        </w:tc>
        <w:tc>
          <w:tcPr>
            <w:tcW w:w="2480" w:type="dxa"/>
            <w:vMerge/>
            <w:tcBorders>
              <w:top w:val="nil"/>
              <w:left w:val="single" w:sz="4" w:space="0" w:color="auto"/>
              <w:bottom w:val="single" w:sz="8" w:space="0" w:color="000000"/>
              <w:right w:val="single" w:sz="8" w:space="0" w:color="auto"/>
            </w:tcBorders>
            <w:vAlign w:val="center"/>
            <w:hideMark/>
          </w:tcPr>
          <w:p w14:paraId="14868B5C" w14:textId="77777777" w:rsidR="00D962C2" w:rsidRPr="00D962C2" w:rsidRDefault="00D962C2" w:rsidP="00C432DA">
            <w:pPr>
              <w:keepNext/>
              <w:spacing w:after="0"/>
              <w:jc w:val="left"/>
              <w:rPr>
                <w:rFonts w:ascii="Calibri" w:eastAsia="Times New Roman" w:hAnsi="Calibri" w:cs="Calibri"/>
                <w:color w:val="000000"/>
                <w:sz w:val="22"/>
              </w:rPr>
            </w:pPr>
          </w:p>
        </w:tc>
      </w:tr>
    </w:tbl>
    <w:p w14:paraId="47A187F3" w14:textId="288ACA74" w:rsidR="00C4118E" w:rsidRDefault="00C4118E" w:rsidP="00C4118E">
      <w:pPr>
        <w:spacing w:line="360" w:lineRule="auto"/>
        <w:jc w:val="center"/>
        <w:rPr>
          <w:noProof/>
        </w:rPr>
      </w:pPr>
    </w:p>
    <w:p w14:paraId="48F79B70" w14:textId="6EAC072A" w:rsidR="00E31073" w:rsidRPr="007678CB" w:rsidRDefault="00E31073" w:rsidP="00C4118E">
      <w:pPr>
        <w:pStyle w:val="Heading2"/>
        <w:spacing w:before="40" w:after="0" w:line="360" w:lineRule="auto"/>
      </w:pPr>
      <w:bookmarkStart w:id="87" w:name="_Toc490805578"/>
      <w:bookmarkStart w:id="88" w:name="_Toc490876224"/>
      <w:bookmarkStart w:id="89" w:name="_Toc490876322"/>
      <w:bookmarkStart w:id="90" w:name="_Toc490877082"/>
      <w:bookmarkStart w:id="91" w:name="_Toc490910894"/>
      <w:bookmarkStart w:id="92" w:name="_Toc495844529"/>
      <w:bookmarkEnd w:id="86"/>
      <w:bookmarkEnd w:id="87"/>
      <w:bookmarkEnd w:id="88"/>
      <w:bookmarkEnd w:id="89"/>
      <w:bookmarkEnd w:id="90"/>
      <w:bookmarkEnd w:id="91"/>
      <w:r>
        <w:t>Calculation of Comparable Estimates</w:t>
      </w:r>
      <w:bookmarkEnd w:id="92"/>
    </w:p>
    <w:p w14:paraId="19EDA104" w14:textId="77777777" w:rsidR="00E31073" w:rsidRPr="0006590C" w:rsidRDefault="00E31073" w:rsidP="00E15DE2">
      <w:pPr>
        <w:keepNext/>
        <w:rPr>
          <w:b/>
        </w:rPr>
      </w:pPr>
      <w:r w:rsidRPr="0006590C">
        <w:rPr>
          <w:b/>
        </w:rPr>
        <w:t>GHGI Estimates</w:t>
      </w:r>
    </w:p>
    <w:p w14:paraId="4C46DBFC" w14:textId="07497E13" w:rsidR="00E31073" w:rsidRDefault="00E31073" w:rsidP="00C728EF">
      <w:r>
        <w:t>The 2015 GHGI sinks and sources report, released in 2016</w:t>
      </w:r>
      <w:r w:rsidR="00427B19">
        <w:t xml:space="preserve"> </w:t>
      </w:r>
      <w:r>
        <w:fldChar w:fldCharType="begin"/>
      </w:r>
      <w:r w:rsidR="00427B19">
        <w:instrText xml:space="preserve"> ADDIN ZOTERO_ITEM CSL_CITATION {"citationID":"URMPowA8","properties":{"formattedCitation":"(US EPA GHGI, n.d.)","plainCitation":"(US EPA GHGI, n.d.)"},"citationItems":[{"id":87,"uris":["http://zotero.org/users/3155461/items/KG4CUI3I"],"uri":["http://zotero.org/users/3155461/items/KG4CUI3I"],"itemData":{"id":87,"type":"webpage","title":"U.S. Greenhouse Gas Inventory Report","genre":"Reports &amp; Assessments,","abstract":"The national greenhouse gas inventory is developed each year to track trends in U.S. emissions and removals.  Find emissions by source, economic sector and greenhouse gas","URL":"https://www3.epa.gov/climatechange/ghgemissions/usinventoryreport.html","language":"en","author":[{"family":"US EPA GHGI","given":"Climate Change Division"}],"accessed":{"date-parts":[["2016",6,13]]}}}],"schema":"https://github.com/citation-style-language/schema/raw/master/csl-citation.json"} </w:instrText>
      </w:r>
      <w:r>
        <w:fldChar w:fldCharType="separate"/>
      </w:r>
      <w:r w:rsidR="00427B19" w:rsidRPr="00427B19">
        <w:rPr>
          <w:rFonts w:ascii="Calibri" w:hAnsi="Calibri" w:cs="Calibri"/>
        </w:rPr>
        <w:t>(US EPA GHGI, n.d.)</w:t>
      </w:r>
      <w:r>
        <w:fldChar w:fldCharType="end"/>
      </w:r>
      <w:r>
        <w:t xml:space="preserve">, uses emission factors that were measured </w:t>
      </w:r>
      <w:r w:rsidR="009B4897">
        <w:t>or</w:t>
      </w:r>
      <w:r>
        <w:t xml:space="preserve"> calculated in a</w:t>
      </w:r>
      <w:r w:rsidR="0064081B">
        <w:t xml:space="preserve"> GRI/EPA</w:t>
      </w:r>
      <w:r>
        <w:t xml:space="preserve"> 1992 field campaign and reported in 1996</w:t>
      </w:r>
      <w:r w:rsidR="00427B19">
        <w:t xml:space="preserve"> </w:t>
      </w:r>
      <w:r w:rsidR="00CE358C">
        <w:fldChar w:fldCharType="begin"/>
      </w:r>
      <w:r w:rsidR="00CE358C">
        <w:instrText xml:space="preserve"> ADDIN ZOTERO_ITEM CSL_CITATION {"citationID":"aha60knb","properties":{"formattedCitation":"(GRI/EPA, 1996)","plainCitation":"(GRI/EPA, 1996)"},"citationItems":[{"id":713,"uris":["http://zotero.org/groups/688399/items/A3U6W32R"],"uri":["http://zotero.org/groups/688399/items/A3U6W32R"],"itemData":{"id":713,"type":"report","title":"Methane Emissions from the Natural Gas Industry Volume 9: Underground Pipelines","author":[{"family":"GRI/EPA","given":""}],"issued":{"date-parts":[["1996"]]}}}],"schema":"https://github.com/citation-style-language/schema/raw/master/csl-citation.json"} </w:instrText>
      </w:r>
      <w:r w:rsidR="00CE358C">
        <w:fldChar w:fldCharType="separate"/>
      </w:r>
      <w:r w:rsidR="00CE358C" w:rsidRPr="00CE358C">
        <w:rPr>
          <w:rFonts w:cs="Times New Roman"/>
        </w:rPr>
        <w:t>(GRI/EPA, 1996)</w:t>
      </w:r>
      <w:r w:rsidR="00CE358C">
        <w:fldChar w:fldCharType="end"/>
      </w:r>
      <w:r w:rsidR="00CE358C">
        <w:t>.</w:t>
      </w:r>
      <w:r>
        <w:t xml:space="preserve"> The GRI/EPA study generated emission factor and activity factor estimates for gathering pipelines for different pipeline types based upon measurements performed on distribution network pipelines. </w:t>
      </w:r>
      <w:r w:rsidR="0064081B">
        <w:fldChar w:fldCharType="begin"/>
      </w:r>
      <w:r w:rsidR="0064081B">
        <w:instrText xml:space="preserve"> REF _Ref492207846 \h </w:instrText>
      </w:r>
      <w:r w:rsidR="0064081B">
        <w:fldChar w:fldCharType="separate"/>
      </w:r>
      <w:r w:rsidR="000C26A0">
        <w:t>Figure S</w:t>
      </w:r>
      <w:r w:rsidR="000C26A0">
        <w:rPr>
          <w:noProof/>
        </w:rPr>
        <w:t>16</w:t>
      </w:r>
      <w:r w:rsidR="0064081B">
        <w:fldChar w:fldCharType="end"/>
      </w:r>
      <w:r w:rsidR="0064081B">
        <w:t xml:space="preserve"> </w:t>
      </w:r>
      <w:r>
        <w:t>was pulled directly from the GRI/EPA report</w:t>
      </w:r>
      <w:r w:rsidR="00427B19">
        <w:t xml:space="preserve"> </w:t>
      </w:r>
      <w:r w:rsidR="00CE358C">
        <w:fldChar w:fldCharType="begin"/>
      </w:r>
      <w:r w:rsidR="00CE358C">
        <w:instrText xml:space="preserve"> ADDIN ZOTERO_ITEM CSL_CITATION {"citationID":"asvf1b2k9b","properties":{"formattedCitation":"(GRI/EPA, 1996)","plainCitation":"(GRI/EPA, 1996)"},"citationItems":[{"id":713,"uris":["http://zotero.org/groups/688399/items/A3U6W32R"],"uri":["http://zotero.org/groups/688399/items/A3U6W32R"],"itemData":{"id":713,"type":"report","title":"Methane Emissions from the Natural Gas Industry Volume 9: Underground Pipelines","author":[{"family":"GRI/EPA","given":""}],"issued":{"date-parts":[["1996"]]}}}],"schema":"https://github.com/citation-style-language/schema/raw/master/csl-citation.json"} </w:instrText>
      </w:r>
      <w:r w:rsidR="00CE358C">
        <w:fldChar w:fldCharType="separate"/>
      </w:r>
      <w:r w:rsidR="00CE358C" w:rsidRPr="00CE358C">
        <w:rPr>
          <w:rFonts w:cs="Times New Roman"/>
        </w:rPr>
        <w:t>(GRI/EPA, 1996)</w:t>
      </w:r>
      <w:r w:rsidR="00CE358C">
        <w:fldChar w:fldCharType="end"/>
      </w:r>
      <w:r w:rsidR="00CE358C">
        <w:t xml:space="preserve"> </w:t>
      </w:r>
      <w:r>
        <w:t xml:space="preserve">and provides emission factors, activity factors and 90% CI’s for different line types. </w:t>
      </w:r>
    </w:p>
    <w:p w14:paraId="0F0EDB19" w14:textId="58F9941B" w:rsidR="00C55B3E" w:rsidRDefault="00C55B3E" w:rsidP="00C728EF">
      <w:r w:rsidRPr="00105F37">
        <w:rPr>
          <w:noProof/>
        </w:rPr>
        <mc:AlternateContent>
          <mc:Choice Requires="wpg">
            <w:drawing>
              <wp:anchor distT="0" distB="0" distL="114300" distR="114300" simplePos="0" relativeHeight="251659264" behindDoc="0" locked="0" layoutInCell="1" allowOverlap="1" wp14:anchorId="79B3B58F" wp14:editId="7E492269">
                <wp:simplePos x="0" y="0"/>
                <wp:positionH relativeFrom="margin">
                  <wp:posOffset>0</wp:posOffset>
                </wp:positionH>
                <wp:positionV relativeFrom="paragraph">
                  <wp:posOffset>277495</wp:posOffset>
                </wp:positionV>
                <wp:extent cx="6263786" cy="2492968"/>
                <wp:effectExtent l="0" t="0" r="3810" b="3175"/>
                <wp:wrapSquare wrapText="bothSides"/>
                <wp:docPr id="2" name="Group 10"/>
                <wp:cNvGraphicFramePr/>
                <a:graphic xmlns:a="http://schemas.openxmlformats.org/drawingml/2006/main">
                  <a:graphicData uri="http://schemas.microsoft.com/office/word/2010/wordprocessingGroup">
                    <wpg:wgp>
                      <wpg:cNvGrpSpPr/>
                      <wpg:grpSpPr>
                        <a:xfrm>
                          <a:off x="0" y="0"/>
                          <a:ext cx="6263786" cy="2492968"/>
                          <a:chOff x="0" y="0"/>
                          <a:chExt cx="6263786" cy="2492968"/>
                        </a:xfrm>
                      </wpg:grpSpPr>
                      <pic:pic xmlns:pic="http://schemas.openxmlformats.org/drawingml/2006/picture">
                        <pic:nvPicPr>
                          <pic:cNvPr id="11" name="Picture 11"/>
                          <pic:cNvPicPr>
                            <a:picLocks noChangeAspect="1"/>
                          </pic:cNvPicPr>
                        </pic:nvPicPr>
                        <pic:blipFill rotWithShape="1">
                          <a:blip r:embed="rId22"/>
                          <a:srcRect b="20655"/>
                          <a:stretch/>
                        </pic:blipFill>
                        <pic:spPr>
                          <a:xfrm>
                            <a:off x="0" y="0"/>
                            <a:ext cx="6263786" cy="2492968"/>
                          </a:xfrm>
                          <a:prstGeom prst="rect">
                            <a:avLst/>
                          </a:prstGeom>
                        </pic:spPr>
                      </pic:pic>
                      <wps:wsp>
                        <wps:cNvPr id="15" name="Rectangle 15"/>
                        <wps:cNvSpPr/>
                        <wps:spPr>
                          <a:xfrm>
                            <a:off x="25982" y="1761448"/>
                            <a:ext cx="6044184" cy="2834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C6AAA47" id="Group 10" o:spid="_x0000_s1026" style="position:absolute;margin-left:0;margin-top:21.85pt;width:493.2pt;height:196.3pt;z-index:251659264;mso-position-horizontal-relative:margin" coordsize="62637,2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2637;height:2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">
                  <v:imagedata r:id="rId23" o:title="" cropbottom="13536f"/>
                </v:shape>
                <v:rect id="Rectangle 15" o:spid="_x0000_s1028" style="position:absolute;left:259;top:17614;width:60442;height:2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tqxQAAANsAAAAPAAAAZHJzL2Rvd25yZXYueG1sRI9Ba8JA&#10;EIXvBf/DMoKXUje1NE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AA3NtqxQAAANsAAAAP&#10;AAAAAAAAAAAAAAAAAAcCAABkcnMvZG93bnJldi54bWxQSwUGAAAAAAMAAwC3AAAA+QIAAAAA&#10;" filled="f" strokecolor="red" strokeweight="2pt"/>
                <w10:wrap type="square" anchorx="margin"/>
              </v:group>
            </w:pict>
          </mc:Fallback>
        </mc:AlternateContent>
      </w:r>
    </w:p>
    <w:p w14:paraId="557241F7" w14:textId="30FD3F03" w:rsidR="00E31073" w:rsidRDefault="00E31073" w:rsidP="00C4118E">
      <w:pPr>
        <w:pStyle w:val="Caption"/>
        <w:spacing w:line="360" w:lineRule="auto"/>
        <w:rPr>
          <w:noProof/>
        </w:rPr>
      </w:pPr>
      <w:bookmarkStart w:id="93" w:name="_Ref492207846"/>
      <w:bookmarkStart w:id="94" w:name="_Toc495844502"/>
      <w:r>
        <w:lastRenderedPageBreak/>
        <w:t>Figure S</w:t>
      </w:r>
      <w:fldSimple w:instr=" SEQ Figure \* ARABIC ">
        <w:r w:rsidR="000C26A0">
          <w:rPr>
            <w:noProof/>
          </w:rPr>
          <w:t>16</w:t>
        </w:r>
      </w:fldSimple>
      <w:bookmarkEnd w:id="93"/>
      <w:r w:rsidR="009B10D1">
        <w:rPr>
          <w:noProof/>
        </w:rPr>
        <w:t>: Scanned table from</w:t>
      </w:r>
      <w:r w:rsidR="00663881">
        <w:rPr>
          <w:noProof/>
        </w:rPr>
        <w:t xml:space="preserve"> the GRI/EPA study report </w:t>
      </w:r>
      <w:r w:rsidR="00663881">
        <w:fldChar w:fldCharType="begin"/>
      </w:r>
      <w:r w:rsidR="00611DCF">
        <w:instrText xml:space="preserve"> ADDIN ZOTERO_ITEM CSL_CITATION {"citationID":"jLFXIx8C","properties":{"formattedCitation":"(GRI/EPA, 1996)","plainCitation":"(GRI/EPA, 1996)"},"citationItems":[{"id":713,"uris":["http://zotero.org/groups/688399/items/A3U6W32R"],"uri":["http://zotero.org/groups/688399/items/A3U6W32R"],"itemData":{"id":713,"type":"report","title":"Methane Emissions from the Natural Gas Industry Volume 9: Underground Pipelines","author":[{"family":"GRI/EPA","given":""}],"issued":{"date-parts":[["1996"]]}}}],"schema":"https://github.com/citation-style-language/schema/raw/master/csl-citation.json"} </w:instrText>
      </w:r>
      <w:r w:rsidR="00663881">
        <w:fldChar w:fldCharType="separate"/>
      </w:r>
      <w:r w:rsidR="00663881" w:rsidRPr="00CE358C">
        <w:rPr>
          <w:rFonts w:cs="Times New Roman"/>
        </w:rPr>
        <w:t>(GRI/EPA, 1996)</w:t>
      </w:r>
      <w:r w:rsidR="00663881">
        <w:fldChar w:fldCharType="end"/>
      </w:r>
      <w:r w:rsidR="00663881">
        <w:t>.</w:t>
      </w:r>
      <w:bookmarkEnd w:id="94"/>
    </w:p>
    <w:p w14:paraId="1B597E65" w14:textId="1382A831" w:rsidR="00E31073" w:rsidRDefault="00E31073" w:rsidP="00C728EF">
      <w:r>
        <w:t xml:space="preserve">The report indicated that the emission distributions were log-normal, but did not provide standard deviation, and original data could not be acquired. The model values were estimated by assuming a log-normal distribution, and estimating parameters of the distribution using Nelder-Mead optimization (MatLab™) determine the standard deviation that would produce a similar 90% CI. </w:t>
      </w:r>
      <w:r w:rsidR="0064081B">
        <w:fldChar w:fldCharType="begin"/>
      </w:r>
      <w:r w:rsidR="0064081B">
        <w:instrText xml:space="preserve"> REF _Ref492207906 \h </w:instrText>
      </w:r>
      <w:r w:rsidR="0064081B">
        <w:fldChar w:fldCharType="separate"/>
      </w:r>
      <w:r w:rsidR="000C26A0" w:rsidRPr="00567F54">
        <w:t xml:space="preserve">Figure </w:t>
      </w:r>
      <w:r w:rsidR="000C26A0">
        <w:t>S</w:t>
      </w:r>
      <w:r w:rsidR="000C26A0">
        <w:rPr>
          <w:noProof/>
        </w:rPr>
        <w:t>17</w:t>
      </w:r>
      <w:r w:rsidR="0064081B">
        <w:fldChar w:fldCharType="end"/>
      </w:r>
      <w:r w:rsidR="0064081B">
        <w:t xml:space="preserve"> p</w:t>
      </w:r>
      <w:r>
        <w:t xml:space="preserve">rovides an example of the re-constructed lognormal distribution for plastic pipeline emissions. </w:t>
      </w:r>
    </w:p>
    <w:p w14:paraId="53529E1D" w14:textId="77777777" w:rsidR="00E31073" w:rsidRDefault="00E31073" w:rsidP="009A3D93">
      <w:pPr>
        <w:keepNext/>
        <w:spacing w:after="0" w:line="360" w:lineRule="auto"/>
        <w:jc w:val="center"/>
      </w:pPr>
      <w:r w:rsidRPr="003E0CBA">
        <w:rPr>
          <w:noProof/>
        </w:rPr>
        <w:drawing>
          <wp:inline distT="0" distB="0" distL="0" distR="0" wp14:anchorId="7D50AB58" wp14:editId="1ACA5205">
            <wp:extent cx="5305425" cy="1894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4809" r="5916"/>
                    <a:stretch/>
                  </pic:blipFill>
                  <pic:spPr bwMode="auto">
                    <a:xfrm>
                      <a:off x="0" y="0"/>
                      <a:ext cx="5306190" cy="1895113"/>
                    </a:xfrm>
                    <a:prstGeom prst="rect">
                      <a:avLst/>
                    </a:prstGeom>
                    <a:noFill/>
                    <a:ln>
                      <a:noFill/>
                    </a:ln>
                    <a:extLst>
                      <a:ext uri="{53640926-AAD7-44D8-BBD7-CCE9431645EC}">
                        <a14:shadowObscured xmlns:a14="http://schemas.microsoft.com/office/drawing/2010/main"/>
                      </a:ext>
                    </a:extLst>
                  </pic:spPr>
                </pic:pic>
              </a:graphicData>
            </a:graphic>
          </wp:inline>
        </w:drawing>
      </w:r>
    </w:p>
    <w:p w14:paraId="2388ABEF" w14:textId="37789459" w:rsidR="00E31073" w:rsidRPr="00E71826" w:rsidRDefault="00E31073" w:rsidP="00C4118E">
      <w:pPr>
        <w:pStyle w:val="Caption"/>
        <w:rPr>
          <w:vanish/>
          <w:specVanish/>
        </w:rPr>
      </w:pPr>
      <w:bookmarkStart w:id="95" w:name="_Ref492207906"/>
      <w:bookmarkStart w:id="96" w:name="_Toc495844503"/>
      <w:r w:rsidRPr="00567F54">
        <w:t xml:space="preserve">Figure </w:t>
      </w:r>
      <w:r>
        <w:t>S</w:t>
      </w:r>
      <w:fldSimple w:instr=" SEQ Figure \* ARABIC ">
        <w:r w:rsidR="000C26A0">
          <w:rPr>
            <w:noProof/>
          </w:rPr>
          <w:t>17</w:t>
        </w:r>
      </w:fldSimple>
      <w:bookmarkEnd w:id="95"/>
      <w:r>
        <w:t>: Estimated l</w:t>
      </w:r>
      <w:r w:rsidRPr="00567F54">
        <w:t>ognormal distribution of emission rates from plastic pipelines.</w:t>
      </w:r>
      <w:bookmarkEnd w:id="96"/>
      <w:r w:rsidRPr="00567F54">
        <w:t xml:space="preserve"> </w:t>
      </w:r>
    </w:p>
    <w:p w14:paraId="4D38AACB" w14:textId="0BC11A5B" w:rsidR="00E31073" w:rsidRPr="00567F54" w:rsidRDefault="00E31073" w:rsidP="00C4118E">
      <w:pPr>
        <w:pStyle w:val="Caption"/>
      </w:pPr>
      <w:r>
        <w:t xml:space="preserve"> </w:t>
      </w:r>
    </w:p>
    <w:p w14:paraId="11FD05B7" w14:textId="77777777" w:rsidR="00E31073" w:rsidRPr="0006590C" w:rsidRDefault="00E31073" w:rsidP="00AF141B">
      <w:pPr>
        <w:keepNext/>
        <w:rPr>
          <w:b/>
        </w:rPr>
      </w:pPr>
      <w:r w:rsidRPr="0006590C">
        <w:rPr>
          <w:b/>
        </w:rPr>
        <w:t>GHGRP Estimates</w:t>
      </w:r>
    </w:p>
    <w:p w14:paraId="32D0FA66" w14:textId="36716C21" w:rsidR="00E31073" w:rsidRPr="00D62D1F" w:rsidRDefault="00E31073" w:rsidP="00C728EF">
      <w:r>
        <w:t>The Greenhouse Gas Reporting Program provide</w:t>
      </w:r>
      <w:r w:rsidR="000C26A0">
        <w:t>s</w:t>
      </w:r>
      <w:r>
        <w:t xml:space="preserve"> </w:t>
      </w:r>
      <w:r w:rsidR="000C26A0">
        <w:t>e</w:t>
      </w:r>
      <w:r>
        <w:t>mission factors for pipelines on a per mile basis as seen in</w:t>
      </w:r>
      <w:r w:rsidR="000C26A0">
        <w:t xml:space="preserve"> </w:t>
      </w:r>
      <w:r w:rsidR="000C26A0">
        <w:fldChar w:fldCharType="begin"/>
      </w:r>
      <w:r w:rsidR="000C26A0">
        <w:instrText xml:space="preserve"> REF _Ref494039285 \h </w:instrText>
      </w:r>
      <w:r w:rsidR="000C26A0">
        <w:fldChar w:fldCharType="separate"/>
      </w:r>
      <w:r w:rsidR="000C26A0">
        <w:t xml:space="preserve">Table </w:t>
      </w:r>
      <w:r w:rsidR="000C26A0">
        <w:rPr>
          <w:noProof/>
        </w:rPr>
        <w:t>4</w:t>
      </w:r>
      <w:r w:rsidR="000C26A0">
        <w:fldChar w:fldCharType="end"/>
      </w:r>
      <w:r w:rsidR="00611DCF">
        <w:t xml:space="preserve"> </w:t>
      </w:r>
      <w:r w:rsidR="00611DCF">
        <w:fldChar w:fldCharType="begin"/>
      </w:r>
      <w:r w:rsidR="00611DCF">
        <w:instrText xml:space="preserve"> ADDIN ZOTERO_ITEM CSL_CITATION {"citationID":"a2akkp8ekri","properties":{"formattedCitation":"(US CFR, n.d.)","plainCitation":"(US CFR, n.d.)"},"citationItems":[{"id":2741,"uris":["http://zotero.org/groups/688399/items/6CSPWJXF"],"uri":["http://zotero.org/groups/688399/items/6CSPWJXF"],"itemData":{"id":2741,"type":"webpage","title":"40 CFR Appendix Table W-1A to Subpart W of Part 98, Default Whole Gas Emission Factors for Onshore Petroleum and Natural Gas Production Facilities and Onshore Petroleum and Natural Gas Gathering and Boosting Facilities","container-title":"LII / Legal Information Institute","URL":"https://www.law.cornell.edu/cfr/text/40/appendix-Table_W-1A_to_subpart_W_of_part_98","author":[{"family":"US CFR","given":""}],"accessed":{"date-parts":[["2017",9,24]]}}}],"schema":"https://github.com/citation-style-language/schema/raw/master/csl-citation.json"} </w:instrText>
      </w:r>
      <w:r w:rsidR="00611DCF">
        <w:fldChar w:fldCharType="separate"/>
      </w:r>
      <w:r w:rsidR="00611DCF" w:rsidRPr="00611DCF">
        <w:rPr>
          <w:rFonts w:cs="Times New Roman"/>
        </w:rPr>
        <w:t>(US CFR, n.d.)</w:t>
      </w:r>
      <w:r w:rsidR="00611DCF">
        <w:fldChar w:fldCharType="end"/>
      </w:r>
      <w:r w:rsidR="0064081B">
        <w:t xml:space="preserve">. </w:t>
      </w:r>
      <w:r>
        <w:t xml:space="preserve">The GHGRP does not supply CI’s, standard deviations or supporting data to put uncertainty bounds on </w:t>
      </w:r>
      <w:r w:rsidR="007126D9">
        <w:t>the emission factors</w:t>
      </w:r>
      <w:r>
        <w:t xml:space="preserve">. </w:t>
      </w:r>
    </w:p>
    <w:p w14:paraId="1622E862" w14:textId="07D073CB" w:rsidR="00E31073" w:rsidRDefault="00663881" w:rsidP="00663881">
      <w:pPr>
        <w:pStyle w:val="Caption"/>
        <w:keepNext/>
      </w:pPr>
      <w:bookmarkStart w:id="97" w:name="_Ref494039285"/>
      <w:bookmarkStart w:id="98" w:name="_Toc495844509"/>
      <w:r>
        <w:t xml:space="preserve">Table </w:t>
      </w:r>
      <w:r w:rsidR="000C26A0">
        <w:t>S</w:t>
      </w:r>
      <w:fldSimple w:instr=" SEQ Table \* ARABIC ">
        <w:r w:rsidR="000C26A0">
          <w:rPr>
            <w:noProof/>
          </w:rPr>
          <w:t>4</w:t>
        </w:r>
      </w:fldSimple>
      <w:bookmarkEnd w:id="97"/>
      <w:r>
        <w:t>: GHGRP</w:t>
      </w:r>
      <w:r w:rsidR="000C26A0">
        <w:t xml:space="preserve"> Gathering Pipeline Emission Factors</w:t>
      </w:r>
      <w:bookmarkEnd w:id="98"/>
    </w:p>
    <w:tbl>
      <w:tblPr>
        <w:tblW w:w="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0" w:type="dxa"/>
          <w:right w:w="0" w:type="dxa"/>
        </w:tblCellMar>
        <w:tblLook w:val="04A0" w:firstRow="1" w:lastRow="0" w:firstColumn="1" w:lastColumn="0" w:noHBand="0" w:noVBand="1"/>
      </w:tblPr>
      <w:tblGrid>
        <w:gridCol w:w="2456"/>
        <w:gridCol w:w="1769"/>
      </w:tblGrid>
      <w:tr w:rsidR="00611DCF" w:rsidRPr="00663881" w14:paraId="76C14FC4" w14:textId="77777777" w:rsidTr="00611DCF">
        <w:tc>
          <w:tcPr>
            <w:tcW w:w="2456" w:type="dxa"/>
            <w:shd w:val="clear" w:color="auto" w:fill="auto"/>
            <w:tcMar>
              <w:top w:w="120" w:type="dxa"/>
              <w:left w:w="120" w:type="dxa"/>
              <w:bottom w:w="120" w:type="dxa"/>
              <w:right w:w="120" w:type="dxa"/>
            </w:tcMar>
            <w:vAlign w:val="bottom"/>
          </w:tcPr>
          <w:p w14:paraId="66C64B9F" w14:textId="1CBB8682" w:rsidR="00611DCF" w:rsidRPr="00663881" w:rsidRDefault="00611DCF" w:rsidP="00611DCF">
            <w:pPr>
              <w:keepNext/>
              <w:keepLines/>
              <w:spacing w:after="0"/>
              <w:jc w:val="center"/>
              <w:rPr>
                <w:rFonts w:ascii="Verdana" w:eastAsia="Times New Roman" w:hAnsi="Verdana" w:cs="Times New Roman"/>
                <w:sz w:val="18"/>
                <w:szCs w:val="24"/>
              </w:rPr>
            </w:pPr>
            <w:r>
              <w:rPr>
                <w:rFonts w:ascii="Verdana" w:eastAsia="Times New Roman" w:hAnsi="Verdana" w:cs="Times New Roman"/>
                <w:sz w:val="18"/>
                <w:szCs w:val="24"/>
              </w:rPr>
              <w:t>Pipeline Material</w:t>
            </w:r>
          </w:p>
        </w:tc>
        <w:tc>
          <w:tcPr>
            <w:tcW w:w="1769" w:type="dxa"/>
            <w:shd w:val="clear" w:color="auto" w:fill="auto"/>
            <w:tcMar>
              <w:top w:w="120" w:type="dxa"/>
              <w:left w:w="120" w:type="dxa"/>
              <w:bottom w:w="120" w:type="dxa"/>
              <w:right w:w="120" w:type="dxa"/>
            </w:tcMar>
            <w:vAlign w:val="bottom"/>
          </w:tcPr>
          <w:p w14:paraId="70FDBB73" w14:textId="77777777" w:rsidR="00611DCF" w:rsidRDefault="00611DCF" w:rsidP="00611DCF">
            <w:pPr>
              <w:keepNext/>
              <w:keepLines/>
              <w:spacing w:after="0"/>
              <w:jc w:val="center"/>
              <w:rPr>
                <w:rFonts w:ascii="Verdana" w:eastAsia="Times New Roman" w:hAnsi="Verdana" w:cs="Times New Roman"/>
                <w:sz w:val="18"/>
                <w:szCs w:val="24"/>
              </w:rPr>
            </w:pPr>
            <w:r>
              <w:rPr>
                <w:rFonts w:ascii="Verdana" w:eastAsia="Times New Roman" w:hAnsi="Verdana" w:cs="Times New Roman"/>
                <w:sz w:val="18"/>
                <w:szCs w:val="24"/>
              </w:rPr>
              <w:t>Emission Factor</w:t>
            </w:r>
          </w:p>
          <w:p w14:paraId="604FF6F0" w14:textId="1EEAA8F3" w:rsidR="00611DCF" w:rsidRPr="00663881" w:rsidRDefault="00611DCF" w:rsidP="00611DCF">
            <w:pPr>
              <w:keepNext/>
              <w:keepLines/>
              <w:spacing w:after="0"/>
              <w:jc w:val="center"/>
              <w:rPr>
                <w:rFonts w:ascii="Verdana" w:eastAsia="Times New Roman" w:hAnsi="Verdana" w:cs="Times New Roman"/>
                <w:sz w:val="18"/>
                <w:szCs w:val="24"/>
              </w:rPr>
            </w:pPr>
            <w:r>
              <w:rPr>
                <w:rFonts w:ascii="Verdana" w:eastAsia="Times New Roman" w:hAnsi="Verdana" w:cs="Times New Roman"/>
                <w:sz w:val="18"/>
                <w:szCs w:val="24"/>
              </w:rPr>
              <w:t>(scfh/hr/m</w:t>
            </w:r>
            <w:r w:rsidR="000F58AC">
              <w:rPr>
                <w:rFonts w:ascii="Verdana" w:eastAsia="Times New Roman" w:hAnsi="Verdana" w:cs="Times New Roman"/>
                <w:sz w:val="18"/>
                <w:szCs w:val="24"/>
              </w:rPr>
              <w:t>i</w:t>
            </w:r>
            <w:r>
              <w:rPr>
                <w:rFonts w:ascii="Verdana" w:eastAsia="Times New Roman" w:hAnsi="Verdana" w:cs="Times New Roman"/>
                <w:sz w:val="18"/>
                <w:szCs w:val="24"/>
              </w:rPr>
              <w:t>le)</w:t>
            </w:r>
          </w:p>
        </w:tc>
      </w:tr>
      <w:tr w:rsidR="00663881" w:rsidRPr="00663881" w14:paraId="38F257ED" w14:textId="77777777" w:rsidTr="00611DCF">
        <w:tc>
          <w:tcPr>
            <w:tcW w:w="2456" w:type="dxa"/>
            <w:shd w:val="clear" w:color="auto" w:fill="auto"/>
            <w:tcMar>
              <w:top w:w="120" w:type="dxa"/>
              <w:left w:w="120" w:type="dxa"/>
              <w:bottom w:w="120" w:type="dxa"/>
              <w:right w:w="120" w:type="dxa"/>
            </w:tcMar>
            <w:hideMark/>
          </w:tcPr>
          <w:p w14:paraId="48A4C458"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Protected Steel</w:t>
            </w:r>
          </w:p>
        </w:tc>
        <w:tc>
          <w:tcPr>
            <w:tcW w:w="1769" w:type="dxa"/>
            <w:shd w:val="clear" w:color="auto" w:fill="auto"/>
            <w:tcMar>
              <w:top w:w="120" w:type="dxa"/>
              <w:left w:w="120" w:type="dxa"/>
              <w:bottom w:w="120" w:type="dxa"/>
              <w:right w:w="120" w:type="dxa"/>
            </w:tcMar>
            <w:hideMark/>
          </w:tcPr>
          <w:p w14:paraId="740D2FDE"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0.47</w:t>
            </w:r>
          </w:p>
        </w:tc>
      </w:tr>
      <w:tr w:rsidR="00663881" w:rsidRPr="00663881" w14:paraId="6B85930F" w14:textId="77777777" w:rsidTr="00611DCF">
        <w:tc>
          <w:tcPr>
            <w:tcW w:w="2456" w:type="dxa"/>
            <w:shd w:val="clear" w:color="auto" w:fill="auto"/>
            <w:tcMar>
              <w:top w:w="120" w:type="dxa"/>
              <w:left w:w="120" w:type="dxa"/>
              <w:bottom w:w="120" w:type="dxa"/>
              <w:right w:w="120" w:type="dxa"/>
            </w:tcMar>
            <w:hideMark/>
          </w:tcPr>
          <w:p w14:paraId="4423F7BD"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Unprotected Steel</w:t>
            </w:r>
          </w:p>
        </w:tc>
        <w:tc>
          <w:tcPr>
            <w:tcW w:w="1769" w:type="dxa"/>
            <w:shd w:val="clear" w:color="auto" w:fill="auto"/>
            <w:tcMar>
              <w:top w:w="120" w:type="dxa"/>
              <w:left w:w="120" w:type="dxa"/>
              <w:bottom w:w="120" w:type="dxa"/>
              <w:right w:w="120" w:type="dxa"/>
            </w:tcMar>
            <w:hideMark/>
          </w:tcPr>
          <w:p w14:paraId="32E3E2EE"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16.59</w:t>
            </w:r>
          </w:p>
        </w:tc>
      </w:tr>
      <w:tr w:rsidR="00663881" w:rsidRPr="00663881" w14:paraId="7A357CC3" w14:textId="77777777" w:rsidTr="00611DCF">
        <w:tc>
          <w:tcPr>
            <w:tcW w:w="2456" w:type="dxa"/>
            <w:shd w:val="clear" w:color="auto" w:fill="auto"/>
            <w:tcMar>
              <w:top w:w="120" w:type="dxa"/>
              <w:left w:w="120" w:type="dxa"/>
              <w:bottom w:w="120" w:type="dxa"/>
              <w:right w:w="120" w:type="dxa"/>
            </w:tcMar>
            <w:hideMark/>
          </w:tcPr>
          <w:p w14:paraId="7E67950A"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Plastic/Composite</w:t>
            </w:r>
          </w:p>
        </w:tc>
        <w:tc>
          <w:tcPr>
            <w:tcW w:w="1769" w:type="dxa"/>
            <w:shd w:val="clear" w:color="auto" w:fill="auto"/>
            <w:tcMar>
              <w:top w:w="120" w:type="dxa"/>
              <w:left w:w="120" w:type="dxa"/>
              <w:bottom w:w="120" w:type="dxa"/>
              <w:right w:w="120" w:type="dxa"/>
            </w:tcMar>
            <w:hideMark/>
          </w:tcPr>
          <w:p w14:paraId="66CDA4BB"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2.50</w:t>
            </w:r>
          </w:p>
        </w:tc>
      </w:tr>
      <w:tr w:rsidR="00663881" w:rsidRPr="00663881" w14:paraId="3BA8869E" w14:textId="77777777" w:rsidTr="00611DCF">
        <w:tc>
          <w:tcPr>
            <w:tcW w:w="2456" w:type="dxa"/>
            <w:shd w:val="clear" w:color="auto" w:fill="auto"/>
            <w:tcMar>
              <w:top w:w="120" w:type="dxa"/>
              <w:left w:w="120" w:type="dxa"/>
              <w:bottom w:w="120" w:type="dxa"/>
              <w:right w:w="120" w:type="dxa"/>
            </w:tcMar>
            <w:hideMark/>
          </w:tcPr>
          <w:p w14:paraId="71003514"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Cast Iron</w:t>
            </w:r>
          </w:p>
        </w:tc>
        <w:tc>
          <w:tcPr>
            <w:tcW w:w="1769" w:type="dxa"/>
            <w:shd w:val="clear" w:color="auto" w:fill="auto"/>
            <w:tcMar>
              <w:top w:w="120" w:type="dxa"/>
              <w:left w:w="120" w:type="dxa"/>
              <w:bottom w:w="120" w:type="dxa"/>
              <w:right w:w="120" w:type="dxa"/>
            </w:tcMar>
            <w:hideMark/>
          </w:tcPr>
          <w:p w14:paraId="3001445E" w14:textId="77777777" w:rsidR="00663881" w:rsidRPr="00663881" w:rsidRDefault="00663881" w:rsidP="00663881">
            <w:pPr>
              <w:keepNext/>
              <w:keepLines/>
              <w:spacing w:after="0"/>
              <w:jc w:val="right"/>
              <w:rPr>
                <w:rFonts w:ascii="Verdana" w:eastAsia="Times New Roman" w:hAnsi="Verdana" w:cs="Times New Roman"/>
                <w:sz w:val="18"/>
                <w:szCs w:val="24"/>
              </w:rPr>
            </w:pPr>
            <w:r w:rsidRPr="00663881">
              <w:rPr>
                <w:rFonts w:ascii="Verdana" w:eastAsia="Times New Roman" w:hAnsi="Verdana" w:cs="Times New Roman"/>
                <w:sz w:val="18"/>
                <w:szCs w:val="24"/>
              </w:rPr>
              <w:t>27.60</w:t>
            </w:r>
          </w:p>
        </w:tc>
      </w:tr>
    </w:tbl>
    <w:p w14:paraId="429E04F3" w14:textId="77777777" w:rsidR="00663881" w:rsidRDefault="00663881" w:rsidP="00C4118E">
      <w:pPr>
        <w:keepNext/>
        <w:spacing w:line="360" w:lineRule="auto"/>
      </w:pPr>
    </w:p>
    <w:p w14:paraId="45FFD1EF" w14:textId="52B301A6" w:rsidR="00E31073" w:rsidRPr="0006590C" w:rsidRDefault="00E31073" w:rsidP="0006590C">
      <w:pPr>
        <w:rPr>
          <w:b/>
        </w:rPr>
      </w:pPr>
      <w:r w:rsidRPr="0006590C">
        <w:rPr>
          <w:b/>
        </w:rPr>
        <w:t xml:space="preserve">Lamb </w:t>
      </w:r>
      <w:r w:rsidR="00427B19">
        <w:rPr>
          <w:b/>
        </w:rPr>
        <w:t>S</w:t>
      </w:r>
      <w:r w:rsidRPr="0006590C">
        <w:rPr>
          <w:b/>
        </w:rPr>
        <w:t>tudy Estimates</w:t>
      </w:r>
    </w:p>
    <w:p w14:paraId="658133A2" w14:textId="39B1D93E" w:rsidR="00E31073" w:rsidRDefault="00E31073" w:rsidP="00C728EF">
      <w:r>
        <w:t xml:space="preserve">The Lamb study provided national estimates for emission factors from distribution pipeline mains, 95% </w:t>
      </w:r>
      <w:r w:rsidR="00471113">
        <w:t>CI</w:t>
      </w:r>
      <w:r>
        <w:t xml:space="preserve">s from bootstrap and identifies the best distributions to characterize the data. These values were used to generate similar distributions with the same mean and upper 95% CI. Emission factors per mile of pipe were estimated by dividing the total national emissions for each pipeline type by national pipeline lengths for each line type. See Lamb </w:t>
      </w:r>
      <w:r w:rsidR="00471113">
        <w:t>S</w:t>
      </w:r>
      <w:r>
        <w:t xml:space="preserve">tudy SI </w:t>
      </w:r>
      <w:r w:rsidR="00B65941">
        <w:t xml:space="preserve">Table </w:t>
      </w:r>
      <w:r>
        <w:t xml:space="preserve">S4.6 </w:t>
      </w:r>
      <w:r>
        <w:lastRenderedPageBreak/>
        <w:t xml:space="preserve">for U.S. pipeline mileage, see </w:t>
      </w:r>
      <w:r w:rsidR="00B65941">
        <w:t xml:space="preserve">Table </w:t>
      </w:r>
      <w:r>
        <w:t xml:space="preserve">S3.4 for emission distribution types and Lamb </w:t>
      </w:r>
      <w:r w:rsidR="00471113">
        <w:t>S</w:t>
      </w:r>
      <w:r>
        <w:t xml:space="preserve">tudy </w:t>
      </w:r>
      <w:r w:rsidR="00B65941">
        <w:t xml:space="preserve">Table </w:t>
      </w:r>
      <w:r>
        <w:t xml:space="preserve">4 for overall emission inventory for </w:t>
      </w:r>
      <w:r w:rsidR="00CB1025">
        <w:t xml:space="preserve">U.S. </w:t>
      </w:r>
      <w:r>
        <w:t xml:space="preserve">natural gas distribution systems.  </w:t>
      </w:r>
    </w:p>
    <w:p w14:paraId="02876F58" w14:textId="15E7C95C" w:rsidR="00C4118E" w:rsidRDefault="00C4118E" w:rsidP="00C4118E">
      <w:pPr>
        <w:pStyle w:val="Heading1"/>
        <w:pageBreakBefore/>
        <w:spacing w:before="240" w:after="0" w:line="360" w:lineRule="auto"/>
      </w:pPr>
      <w:bookmarkStart w:id="99" w:name="_Toc490910896"/>
      <w:bookmarkStart w:id="100" w:name="_Toc495844530"/>
      <w:bookmarkEnd w:id="99"/>
      <w:r>
        <w:lastRenderedPageBreak/>
        <w:t>Results &amp; Study Comparisons</w:t>
      </w:r>
      <w:bookmarkEnd w:id="100"/>
    </w:p>
    <w:p w14:paraId="5F36809D" w14:textId="65F55D1C" w:rsidR="00C4118E" w:rsidRDefault="00C4118E" w:rsidP="00C728EF">
      <w:r>
        <w:t xml:space="preserve">Cumulative distribution functions (CDF) </w:t>
      </w:r>
      <w:r w:rsidR="00720C8F">
        <w:t xml:space="preserve">for measurements made on </w:t>
      </w:r>
      <w:r>
        <w:t xml:space="preserve">pig launchers and block valves are shown in </w:t>
      </w:r>
      <w:r>
        <w:fldChar w:fldCharType="begin"/>
      </w:r>
      <w:r>
        <w:instrText xml:space="preserve"> REF _Ref456879404 \h  \* MERGEFORMAT </w:instrText>
      </w:r>
      <w:r>
        <w:fldChar w:fldCharType="separate"/>
      </w:r>
      <w:r w:rsidR="000C26A0">
        <w:t>Figure S18</w:t>
      </w:r>
      <w:r>
        <w:fldChar w:fldCharType="end"/>
      </w:r>
      <w:r>
        <w:t xml:space="preserve">, and complete data </w:t>
      </w:r>
      <w:r w:rsidR="0064568E">
        <w:t xml:space="preserve">are </w:t>
      </w:r>
      <w:r>
        <w:t xml:space="preserve">included </w:t>
      </w:r>
      <w:r w:rsidRPr="00D2685D">
        <w:t>in the SI data table “</w:t>
      </w:r>
      <w:r w:rsidR="0064568E" w:rsidRPr="0064568E">
        <w:t>Gathering Pipeline SM Data</w:t>
      </w:r>
      <w:r>
        <w:t>.xlsx</w:t>
      </w:r>
      <w:r w:rsidRPr="00D2685D">
        <w:t>”. Lower Detection Limit</w:t>
      </w:r>
      <w:r>
        <w:t xml:space="preserve"> (LDL) of </w:t>
      </w:r>
      <w:r w:rsidR="00720C8F">
        <w:t xml:space="preserve">the </w:t>
      </w:r>
      <w:r>
        <w:t xml:space="preserve">high-flow </w:t>
      </w:r>
      <w:r w:rsidR="00720C8F">
        <w:t xml:space="preserve">instrument </w:t>
      </w:r>
      <w:r>
        <w:t>is shown in</w:t>
      </w:r>
      <w:r w:rsidR="00F42C46">
        <w:t xml:space="preserve"> the</w:t>
      </w:r>
      <w:r>
        <w:t xml:space="preserve"> plots.</w:t>
      </w:r>
    </w:p>
    <w:p w14:paraId="48F0EB97" w14:textId="77777777" w:rsidR="00C4118E" w:rsidRDefault="00C4118E" w:rsidP="00E71826">
      <w:pPr>
        <w:keepNext/>
        <w:spacing w:line="360" w:lineRule="auto"/>
        <w:jc w:val="center"/>
      </w:pPr>
      <w:r w:rsidRPr="00C45047">
        <w:rPr>
          <w:noProof/>
        </w:rPr>
        <w:drawing>
          <wp:inline distT="0" distB="0" distL="0" distR="0" wp14:anchorId="372FBA0F" wp14:editId="4A59AC64">
            <wp:extent cx="4370832" cy="18928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0832" cy="1892808"/>
                    </a:xfrm>
                    <a:prstGeom prst="rect">
                      <a:avLst/>
                    </a:prstGeom>
                    <a:noFill/>
                    <a:ln>
                      <a:noFill/>
                    </a:ln>
                  </pic:spPr>
                </pic:pic>
              </a:graphicData>
            </a:graphic>
          </wp:inline>
        </w:drawing>
      </w:r>
      <w:r w:rsidRPr="009942EA">
        <w:rPr>
          <w:noProof/>
        </w:rPr>
        <w:drawing>
          <wp:inline distT="0" distB="0" distL="0" distR="0" wp14:anchorId="055CB8D1" wp14:editId="0C34381F">
            <wp:extent cx="4416552" cy="19110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6552" cy="1911096"/>
                    </a:xfrm>
                    <a:prstGeom prst="rect">
                      <a:avLst/>
                    </a:prstGeom>
                    <a:noFill/>
                    <a:ln>
                      <a:noFill/>
                    </a:ln>
                  </pic:spPr>
                </pic:pic>
              </a:graphicData>
            </a:graphic>
          </wp:inline>
        </w:drawing>
      </w:r>
    </w:p>
    <w:p w14:paraId="5D8AD08D" w14:textId="5F1D5401" w:rsidR="00C4118E" w:rsidRDefault="00C4118E" w:rsidP="00C4118E">
      <w:pPr>
        <w:pStyle w:val="Caption"/>
        <w:spacing w:line="360" w:lineRule="auto"/>
        <w:jc w:val="center"/>
      </w:pPr>
      <w:bookmarkStart w:id="101" w:name="_Ref456879404"/>
      <w:bookmarkStart w:id="102" w:name="_Toc495844504"/>
      <w:r>
        <w:t xml:space="preserve">Figure </w:t>
      </w:r>
      <w:r w:rsidR="00AA6520">
        <w:t>S</w:t>
      </w:r>
      <w:fldSimple w:instr=" SEQ Figure \* ARABIC ">
        <w:r w:rsidR="000C26A0">
          <w:rPr>
            <w:noProof/>
          </w:rPr>
          <w:t>18</w:t>
        </w:r>
      </w:fldSimple>
      <w:bookmarkEnd w:id="101"/>
      <w:r w:rsidR="00471113">
        <w:rPr>
          <w:noProof/>
        </w:rPr>
        <w:t>:</w:t>
      </w:r>
      <w:r>
        <w:t xml:space="preserve"> CDF's for </w:t>
      </w:r>
      <w:r w:rsidR="00F77417">
        <w:t>p</w:t>
      </w:r>
      <w:r>
        <w:t xml:space="preserve">ig </w:t>
      </w:r>
      <w:r w:rsidR="00F77417">
        <w:t>l</w:t>
      </w:r>
      <w:r>
        <w:t xml:space="preserve">auncher &amp; </w:t>
      </w:r>
      <w:r w:rsidR="00F77417">
        <w:t>b</w:t>
      </w:r>
      <w:r>
        <w:t xml:space="preserve">lock </w:t>
      </w:r>
      <w:r w:rsidR="00F77417">
        <w:t>v</w:t>
      </w:r>
      <w:r>
        <w:t xml:space="preserve">alve </w:t>
      </w:r>
      <w:r w:rsidR="00F77417">
        <w:t>e</w:t>
      </w:r>
      <w:r>
        <w:t>missions</w:t>
      </w:r>
      <w:bookmarkEnd w:id="102"/>
    </w:p>
    <w:p w14:paraId="316FA31D" w14:textId="1989F0CC" w:rsidR="00C4118E" w:rsidRDefault="00836C12" w:rsidP="00C728EF">
      <w:r>
        <w:t>Zeroe</w:t>
      </w:r>
      <w:r w:rsidR="00C4118E">
        <w:t xml:space="preserve">s in the CDFs represent measurements of rates below the </w:t>
      </w:r>
      <w:r w:rsidR="00427B19">
        <w:t xml:space="preserve">lower </w:t>
      </w:r>
      <w:r w:rsidR="00C4118E">
        <w:t>detection limit (</w:t>
      </w:r>
      <w:r w:rsidR="00427B19">
        <w:t>LDL</w:t>
      </w:r>
      <w:r w:rsidR="00C4118E">
        <w:t xml:space="preserve">) of the high-flow instrument. There are some non-zero measurements below the </w:t>
      </w:r>
      <w:r w:rsidR="00427B19">
        <w:t>LDL</w:t>
      </w:r>
      <w:r w:rsidR="00C4118E">
        <w:t xml:space="preserve"> because the study team was able reduce the </w:t>
      </w:r>
      <w:r w:rsidR="00427B19">
        <w:t>LDL</w:t>
      </w:r>
      <w:r w:rsidR="00C4118E">
        <w:t xml:space="preserve"> by reducing the flow rate of the high-flow instrument under some conditions</w:t>
      </w:r>
      <w:r w:rsidR="00103DD0">
        <w:t xml:space="preserve">; </w:t>
      </w:r>
      <w:r w:rsidR="00C4118E">
        <w:t>slowing air throughput increases methane concentration, allowing methane quantification at lower leak rates. The study team made the decision to restrict airflow on a case-by-case basis, based upon prior experience. Quality control after the field campaign determined if the restricted airflow measurements could be utilized</w:t>
      </w:r>
      <w:r w:rsidR="00F20D16">
        <w:t>; otherwise the measurements were considered zero emissions.</w:t>
      </w:r>
      <w:r w:rsidR="00C4118E">
        <w:t xml:space="preserve"> A table of measured emission values for </w:t>
      </w:r>
      <w:r w:rsidR="00D208EF">
        <w:t>p</w:t>
      </w:r>
      <w:r w:rsidR="00C4118E">
        <w:t xml:space="preserve">ig </w:t>
      </w:r>
      <w:r w:rsidR="00D208EF">
        <w:t>l</w:t>
      </w:r>
      <w:r w:rsidR="00C4118E">
        <w:t xml:space="preserve">aunchers, </w:t>
      </w:r>
      <w:r w:rsidR="00D208EF">
        <w:t>b</w:t>
      </w:r>
      <w:r w:rsidR="00C4118E">
        <w:t xml:space="preserve">lock valves and the single line pipeline emission can be seen in </w:t>
      </w:r>
      <w:r w:rsidR="0064568E" w:rsidRPr="0064568E">
        <w:t>Gathering Pipeline SM Data</w:t>
      </w:r>
      <w:r w:rsidR="0064568E">
        <w:t>.xlsx</w:t>
      </w:r>
      <w:r w:rsidR="00C4118E">
        <w:t xml:space="preserve">. </w:t>
      </w:r>
    </w:p>
    <w:p w14:paraId="22D16CF9" w14:textId="64094E55" w:rsidR="00C4118E" w:rsidRDefault="00C4118E" w:rsidP="00C728EF">
      <w:r>
        <w:t xml:space="preserve">Using a both a </w:t>
      </w:r>
      <w:r w:rsidR="00AF141B">
        <w:t>two-sided</w:t>
      </w:r>
      <w:r>
        <w:t xml:space="preserve"> </w:t>
      </w:r>
      <w:r w:rsidRPr="00F72C45">
        <w:t>Kolmogorov-Smirnov test</w:t>
      </w:r>
      <w:r>
        <w:t xml:space="preserve"> and a </w:t>
      </w:r>
      <w:r w:rsidR="00D1487B">
        <w:t>S</w:t>
      </w:r>
      <w:r>
        <w:t>tudent-t test there is no statistical difference between emissions from the two partner companies. Measurements from both companies were combined, and</w:t>
      </w:r>
      <w:r w:rsidR="00B61994">
        <w:t xml:space="preserve"> were</w:t>
      </w:r>
      <w:r>
        <w:t xml:space="preserve"> also utilized to estimate emissions from non-partner auxiliary equipment. </w:t>
      </w:r>
    </w:p>
    <w:p w14:paraId="7C4D9019" w14:textId="5B9940A5" w:rsidR="0006590C" w:rsidRDefault="0006590C" w:rsidP="00C728EF">
      <w:r>
        <w:lastRenderedPageBreak/>
        <w:fldChar w:fldCharType="begin"/>
      </w:r>
      <w:r>
        <w:instrText xml:space="preserve"> REF _Ref490910386 \h </w:instrText>
      </w:r>
      <w:r>
        <w:fldChar w:fldCharType="separate"/>
      </w:r>
      <w:r w:rsidR="00611DCF">
        <w:t>Table S</w:t>
      </w:r>
      <w:r w:rsidR="00611DCF">
        <w:rPr>
          <w:noProof/>
        </w:rPr>
        <w:t>5</w:t>
      </w:r>
      <w:r>
        <w:fldChar w:fldCharType="end"/>
      </w:r>
      <w:r>
        <w:t xml:space="preserve"> includes additional simulation results that are utilized in the main paper, or may be of general interest.</w:t>
      </w:r>
    </w:p>
    <w:p w14:paraId="628D7B97" w14:textId="2151D774" w:rsidR="00C938D9" w:rsidRDefault="00C938D9" w:rsidP="00C938D9">
      <w:pPr>
        <w:pStyle w:val="Caption"/>
      </w:pPr>
      <w:bookmarkStart w:id="103" w:name="_Ref490910386"/>
      <w:bookmarkStart w:id="104" w:name="_Toc495844510"/>
      <w:r>
        <w:t xml:space="preserve">Table </w:t>
      </w:r>
      <w:r w:rsidR="000C26A0">
        <w:t>S</w:t>
      </w:r>
      <w:fldSimple w:instr=" SEQ Table \* ARABIC ">
        <w:r w:rsidR="000C26A0">
          <w:rPr>
            <w:noProof/>
          </w:rPr>
          <w:t>5</w:t>
        </w:r>
      </w:fldSimple>
      <w:bookmarkEnd w:id="103"/>
      <w:r>
        <w:t xml:space="preserve">: </w:t>
      </w:r>
      <w:r w:rsidR="006347AD">
        <w:t>Summary of simulation model results</w:t>
      </w:r>
      <w:bookmarkEnd w:id="104"/>
    </w:p>
    <w:p w14:paraId="31ADF70D" w14:textId="1FB0F401" w:rsidR="00C938D9" w:rsidRPr="00352CBE" w:rsidRDefault="00C938D9" w:rsidP="00C728EF">
      <w:r w:rsidRPr="00C938D9">
        <w:rPr>
          <w:noProof/>
        </w:rPr>
        <w:drawing>
          <wp:inline distT="0" distB="0" distL="0" distR="0" wp14:anchorId="28D16C43" wp14:editId="54EF45E0">
            <wp:extent cx="5092065" cy="45288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065" cy="4528820"/>
                    </a:xfrm>
                    <a:prstGeom prst="rect">
                      <a:avLst/>
                    </a:prstGeom>
                    <a:noFill/>
                    <a:ln>
                      <a:noFill/>
                    </a:ln>
                  </pic:spPr>
                </pic:pic>
              </a:graphicData>
            </a:graphic>
          </wp:inline>
        </w:drawing>
      </w:r>
    </w:p>
    <w:p w14:paraId="2D08CE6A" w14:textId="24BAA058" w:rsidR="00C4118E" w:rsidRDefault="0055218C" w:rsidP="00AF141B">
      <w:pPr>
        <w:pStyle w:val="Heading1"/>
        <w:keepLines w:val="0"/>
        <w:spacing w:before="100" w:beforeAutospacing="1" w:after="100" w:afterAutospacing="1"/>
        <w:jc w:val="left"/>
      </w:pPr>
      <w:bookmarkStart w:id="105" w:name="_Toc490910898"/>
      <w:bookmarkStart w:id="106" w:name="_Toc490910899"/>
      <w:bookmarkStart w:id="107" w:name="_Toc490910900"/>
      <w:bookmarkStart w:id="108" w:name="_Toc490910901"/>
      <w:bookmarkStart w:id="109" w:name="_Toc490910902"/>
      <w:bookmarkStart w:id="110" w:name="_Toc490910903"/>
      <w:bookmarkStart w:id="111" w:name="_Toc490910904"/>
      <w:bookmarkStart w:id="112" w:name="_Ref461798763"/>
      <w:bookmarkStart w:id="113" w:name="_Toc495844531"/>
      <w:bookmarkEnd w:id="105"/>
      <w:bookmarkEnd w:id="106"/>
      <w:bookmarkEnd w:id="107"/>
      <w:bookmarkEnd w:id="108"/>
      <w:bookmarkEnd w:id="109"/>
      <w:bookmarkEnd w:id="110"/>
      <w:bookmarkEnd w:id="111"/>
      <w:r>
        <w:t>Estimating required size of gathering pipeline measurement</w:t>
      </w:r>
      <w:bookmarkEnd w:id="112"/>
      <w:r>
        <w:t xml:space="preserve"> campaigns</w:t>
      </w:r>
      <w:bookmarkEnd w:id="113"/>
    </w:p>
    <w:p w14:paraId="45E386F5" w14:textId="63299385" w:rsidR="00C4118E" w:rsidRDefault="00C4118E" w:rsidP="00C728EF">
      <w:r>
        <w:t xml:space="preserve">The uncertainty in the SME is largely driven by the unknown frequency of underground pipeline leaks. We estimate this uncertainty following the method of Section </w:t>
      </w:r>
      <w:r>
        <w:fldChar w:fldCharType="begin"/>
      </w:r>
      <w:r>
        <w:instrText xml:space="preserve"> REF _Ref457144488 \r \h  \* MERGEFORMAT </w:instrText>
      </w:r>
      <w:r>
        <w:fldChar w:fldCharType="separate"/>
      </w:r>
      <w:r w:rsidR="000C26A0">
        <w:t>4.3.3</w:t>
      </w:r>
      <w:r>
        <w:fldChar w:fldCharType="end"/>
      </w:r>
      <w:r>
        <w:t xml:space="preserve">, above, for a range of possible leak frequencies in a study area of similar size to this study area. </w:t>
      </w:r>
    </w:p>
    <w:p w14:paraId="44BD45A9" w14:textId="77777777" w:rsidR="00C4118E" w:rsidRDefault="00C4118E" w:rsidP="00C728EF">
      <w:r>
        <w:t>The method utilized for Figure 5 in the paper is as follows:</w:t>
      </w:r>
    </w:p>
    <w:p w14:paraId="2C264A60" w14:textId="49C03345" w:rsidR="00C4118E" w:rsidRDefault="00770DFE" w:rsidP="00C728EF">
      <w:pPr>
        <w:pStyle w:val="ListParagraph"/>
        <w:numPr>
          <w:ilvl w:val="0"/>
          <w:numId w:val="30"/>
        </w:numPr>
      </w:pPr>
      <w:r>
        <w:t xml:space="preserve">Estimate </w:t>
      </w:r>
      <w:r w:rsidR="00C4118E">
        <w:t>a le</w:t>
      </w:r>
      <w:r>
        <w:t>ak frequency for the study area using prior data</w:t>
      </w:r>
      <w:r w:rsidR="00C4118E">
        <w:t>.</w:t>
      </w:r>
    </w:p>
    <w:p w14:paraId="54000084" w14:textId="77777777" w:rsidR="00C4118E" w:rsidRDefault="00C4118E" w:rsidP="00C728EF">
      <w:pPr>
        <w:pStyle w:val="ListParagraph"/>
        <w:numPr>
          <w:ilvl w:val="0"/>
          <w:numId w:val="30"/>
        </w:numPr>
      </w:pPr>
      <w:r>
        <w:t xml:space="preserve">Assume a fraction of the basin surveyed to detect leaks. </w:t>
      </w:r>
    </w:p>
    <w:p w14:paraId="1F20B846" w14:textId="4D0D481B" w:rsidR="00C4118E" w:rsidRDefault="00C4118E" w:rsidP="00C728EF">
      <w:pPr>
        <w:pStyle w:val="ListParagraph"/>
        <w:numPr>
          <w:ilvl w:val="0"/>
          <w:numId w:val="30"/>
        </w:numPr>
      </w:pPr>
      <w:r>
        <w:t xml:space="preserve">Using (1) and (2), calculate the upper confidence interval using the method in Section </w:t>
      </w:r>
      <w:r>
        <w:fldChar w:fldCharType="begin"/>
      </w:r>
      <w:r>
        <w:instrText xml:space="preserve"> REF _Ref457144488 \r \h  \* MERGEFORMAT </w:instrText>
      </w:r>
      <w:r>
        <w:fldChar w:fldCharType="separate"/>
      </w:r>
      <w:r w:rsidR="000C26A0">
        <w:t>4.3.3</w:t>
      </w:r>
      <w:r>
        <w:fldChar w:fldCharType="end"/>
      </w:r>
      <w:r w:rsidR="00405D1A">
        <w:t>.</w:t>
      </w:r>
      <w:r w:rsidR="00CB1025">
        <w:t xml:space="preserve"> </w:t>
      </w:r>
      <w:r>
        <w:t>For this analysis, we are interested in only the upper confidence bound, to focus on the probability of underestimating emissions from pipeline leaks.  We therefore utilize a 0/95% confidence interval, which provides a 95% confidence that the real emission rate is less than or equal to the estimated emission rate.</w:t>
      </w:r>
    </w:p>
    <w:p w14:paraId="454A139F" w14:textId="77777777" w:rsidR="00C4118E" w:rsidRDefault="00C4118E" w:rsidP="00C728EF">
      <w:pPr>
        <w:pStyle w:val="ListParagraph"/>
        <w:numPr>
          <w:ilvl w:val="0"/>
          <w:numId w:val="30"/>
        </w:numPr>
      </w:pPr>
      <w:r>
        <w:lastRenderedPageBreak/>
        <w:t>Repeat (1)-(3) for the full range of leak frequencies and survey fractions.</w:t>
      </w:r>
    </w:p>
    <w:p w14:paraId="45DF8B76" w14:textId="796ED8DE" w:rsidR="00C4118E" w:rsidRDefault="00C4118E" w:rsidP="00C728EF">
      <w:r>
        <w:t xml:space="preserve">The result is a curve for each assumed leak frequency which estimates the 95% upper bound on estimated emissions for any given field campaign, as shown in </w:t>
      </w:r>
      <w:r w:rsidRPr="00F77417">
        <w:fldChar w:fldCharType="begin"/>
      </w:r>
      <w:r w:rsidRPr="00F77417">
        <w:instrText xml:space="preserve"> REF _Ref461906459 \h </w:instrText>
      </w:r>
      <w:r w:rsidR="00F77417" w:rsidRPr="00F77417">
        <w:instrText xml:space="preserve"> \* MERGEFORMAT </w:instrText>
      </w:r>
      <w:r w:rsidRPr="00F77417">
        <w:fldChar w:fldCharType="separate"/>
      </w:r>
      <w:r w:rsidR="000C26A0">
        <w:t xml:space="preserve">Figure </w:t>
      </w:r>
      <w:r w:rsidR="000C26A0" w:rsidRPr="00F77417">
        <w:t>S</w:t>
      </w:r>
      <w:r w:rsidR="000C26A0" w:rsidRPr="000C26A0">
        <w:t>19</w:t>
      </w:r>
      <w:r w:rsidRPr="00F77417">
        <w:fldChar w:fldCharType="end"/>
      </w:r>
      <w:r w:rsidRPr="00F77417">
        <w:t>.</w:t>
      </w:r>
      <w:r>
        <w:t xml:space="preserve">  As indicated in the figure, a larger portion of basins (study areas) with low leak frequencies must be surveyed to produce the same </w:t>
      </w:r>
      <w:r>
        <w:rPr>
          <w:i/>
        </w:rPr>
        <w:t>relative</w:t>
      </w:r>
      <w:r>
        <w:t xml:space="preserve"> upper confidence bound as basins with high leak frequencies.</w:t>
      </w:r>
    </w:p>
    <w:p w14:paraId="2BF5F965" w14:textId="47BC17D7" w:rsidR="00C4118E" w:rsidRDefault="0005345F" w:rsidP="00C4118E">
      <w:pPr>
        <w:pStyle w:val="Caption"/>
        <w:spacing w:line="360" w:lineRule="auto"/>
      </w:pPr>
      <w:r w:rsidRPr="0005345F">
        <w:rPr>
          <w:noProof/>
        </w:rPr>
        <w:drawing>
          <wp:inline distT="0" distB="0" distL="0" distR="0" wp14:anchorId="57B9BEE7" wp14:editId="5C86E81D">
            <wp:extent cx="5943600"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43200"/>
                    </a:xfrm>
                    <a:prstGeom prst="rect">
                      <a:avLst/>
                    </a:prstGeom>
                  </pic:spPr>
                </pic:pic>
              </a:graphicData>
            </a:graphic>
          </wp:inline>
        </w:drawing>
      </w:r>
    </w:p>
    <w:p w14:paraId="7E867CB4" w14:textId="2C82BAE7" w:rsidR="00E05806" w:rsidRPr="00E05806" w:rsidRDefault="00C4118E" w:rsidP="00C728EF">
      <w:pPr>
        <w:pStyle w:val="Caption"/>
        <w:rPr>
          <w:vanish/>
          <w:specVanish/>
        </w:rPr>
      </w:pPr>
      <w:bookmarkStart w:id="114" w:name="_Ref461906459"/>
      <w:bookmarkStart w:id="115" w:name="_Toc495844505"/>
      <w:r>
        <w:t xml:space="preserve">Figure </w:t>
      </w:r>
      <w:r w:rsidR="00AA6520" w:rsidRPr="00F77417">
        <w:t>S</w:t>
      </w:r>
      <w:r w:rsidR="00E8369A" w:rsidRPr="00F77417">
        <w:fldChar w:fldCharType="begin"/>
      </w:r>
      <w:r w:rsidR="00E8369A" w:rsidRPr="00F77417">
        <w:rPr>
          <w:iCs w:val="0"/>
        </w:rPr>
        <w:instrText xml:space="preserve"> SEQ Figure \* ARABIC </w:instrText>
      </w:r>
      <w:r w:rsidR="00E8369A" w:rsidRPr="00F77417">
        <w:fldChar w:fldCharType="separate"/>
      </w:r>
      <w:r w:rsidR="000C26A0">
        <w:rPr>
          <w:iCs w:val="0"/>
          <w:noProof/>
        </w:rPr>
        <w:t>19</w:t>
      </w:r>
      <w:r w:rsidR="00E8369A" w:rsidRPr="00F77417">
        <w:rPr>
          <w:noProof/>
        </w:rPr>
        <w:fldChar w:fldCharType="end"/>
      </w:r>
      <w:bookmarkEnd w:id="114"/>
      <w:r>
        <w:t xml:space="preserve">: </w:t>
      </w:r>
      <w:r w:rsidR="00E05806">
        <w:t>Required survey size for ±30% confidence bound.</w:t>
      </w:r>
      <w:bookmarkEnd w:id="115"/>
      <w:r w:rsidR="00E05806">
        <w:t xml:space="preserve"> </w:t>
      </w:r>
    </w:p>
    <w:p w14:paraId="166D7521" w14:textId="230F609E" w:rsidR="00C4118E" w:rsidRPr="00C728EF" w:rsidRDefault="00E05806" w:rsidP="00C728EF">
      <w:pPr>
        <w:pStyle w:val="Caption"/>
      </w:pPr>
      <w:r>
        <w:t xml:space="preserve"> </w:t>
      </w:r>
      <w:r w:rsidR="00C4118E">
        <w:t xml:space="preserve">Relationship between survey size and </w:t>
      </w:r>
      <w:r w:rsidR="00C4118E" w:rsidRPr="00C728EF">
        <w:t>upper confidence bound in a basin similar in size to the study area. Estimates consider only the impact of leak frequency within the basin. The fraction of the basin which must be surveyed increases as leaks become less frequent, ranging from ≈1% of the basin for 1 km/leak to 65% of the basin for 160 km/leak.</w:t>
      </w:r>
    </w:p>
    <w:p w14:paraId="003339E0" w14:textId="409F9855" w:rsidR="00C4118E" w:rsidRDefault="00C4118E" w:rsidP="007F2B53">
      <w:r w:rsidRPr="00776555">
        <w:rPr>
          <w:color w:val="000000" w:themeColor="text1"/>
        </w:rPr>
        <w:t>However</w:t>
      </w:r>
      <w:r>
        <w:t xml:space="preserve">, a more relevant metric to design a leak measurement campaign is to look at pipeline emissions uncertainty relative to total emissions in the basin. To do this analysis, we assume that total emissions in the study area will be similar to </w:t>
      </w:r>
      <w:r w:rsidR="007F4014">
        <w:rPr>
          <w:rFonts w:cs="Times New Roman"/>
        </w:rPr>
        <w:t>Peischl et al.’s</w:t>
      </w:r>
      <w:bookmarkStart w:id="116" w:name="_GoBack"/>
      <w:bookmarkEnd w:id="116"/>
      <w:r w:rsidR="00CE358C" w:rsidRPr="006E5FC2">
        <w:rPr>
          <w:rFonts w:cs="Times New Roman"/>
        </w:rPr>
        <w:t xml:space="preserve"> </w:t>
      </w:r>
      <w:r w:rsidRPr="006E5FC2">
        <w:rPr>
          <w:rFonts w:cs="Times New Roman"/>
        </w:rPr>
        <w:fldChar w:fldCharType="begin"/>
      </w:r>
      <w:r w:rsidR="00427B19" w:rsidRPr="006E5FC2">
        <w:rPr>
          <w:rFonts w:cs="Times New Roman"/>
        </w:rPr>
        <w:instrText xml:space="preserve"> ADDIN ZOTERO_ITEM CSL_CITATION {"citationID":"YIDzJkI6","properties":{"formattedCitation":"(Peischl et al., 2015)","plainCitation":"(Peischl et al., 2015)"},"citationItems":[{"id":19,"uris":["http://zotero.org/users/3155461/items/FQ2KCK85"],"uri":["http://zotero.org/users/3155461/items/FQ2KCK85"],"itemData":{"id":19,"type":"article-journal","title":"Quantifying atmospheric methane emissions from the Haynesville, Fayetteville, and northeastern Marcellus shale gas production regions","container-title":"Journal of Geophysical Research: Atmospheres","page":"2014JD022697","volume":"120","issue":"5","source":"Wiley Online Library","abstract":"We present measurements of methane (CH4) taken aboard a NOAA WP-3D research aircraft in 2013 over the Haynesville shale region in eastern Texas/northwestern Louisiana, the Fayetteville shale region in Arkansas, and the northeastern Pennsylvania portion of the Marcellus shale region, which accounted for the majority of Marcellus shale gas production that year. We calculate emission rates from the horizontal CH4 flux in the planetary boundary layer downwind of each region after subtracting the CH4 flux entering the region upwind. We find 1 day CH4 emissions of (8.0 ± 2.7) × 107 g/h from the Haynesville region, (3.9 ± 1.8) × 107 g/h from the Fayetteville region, and (1.5 ± 0.6) × 107 g/h from the Marcellus region in northeastern Pennsylvania. Finally, we compare the CH4 emissions to the total volume of natural gas extracted from each region to derive a loss rate from production operations of 1.0–2.1% from the Haynesville region, 1.0–2.8% from the Fayetteville region, and 0.18–0.41% from the Marcellus region in northeastern Pennsylvania. The climate impact of CH4 loss from shale gas production depends upon the total leakage from all production regions. The regions investigated in this work represented over half of the U.S. shale gas production in 2013, and we find generally lower loss rates than those reported in earlier studies of regions that made smaller contributions to total production. Hence, the national average CH4 loss rate from shale gas production may be lower than values extrapolated from the earlier studies.","DOI":"10.1002/2014JD022697","ISSN":"2169-8996","journalAbbreviation":"J. Geophys. Res. Atmos.","language":"en","author":[{"family":"Peischl","given":"J."},{"family":"Ryerson","given":"T. B."},{"family":"Aikin","given":"K. C."},{"family":"Gouw","given":"J. A.","non-dropping-particle":"de"},{"family":"Gilman","given":"J. B."},{"family":"Holloway","given":"J. S."},{"family":"Lerner","given":"B. M."},{"family":"Nadkarni","given":"R."},{"family":"Neuman","given":"J. A."},{"family":"Nowak","given":"J. B."},{"family":"Trainer","given":"M."},{"family":"Warneke","given":"C."},{"family":"Parrish","given":"D. D."}],"issued":{"date-parts":[["2015",3,16]]}}}],"schema":"https://github.com/citation-style-language/schema/raw/master/csl-citation.json"} </w:instrText>
      </w:r>
      <w:r w:rsidRPr="006E5FC2">
        <w:rPr>
          <w:rFonts w:cs="Times New Roman"/>
        </w:rPr>
        <w:fldChar w:fldCharType="separate"/>
      </w:r>
      <w:r w:rsidR="00427B19" w:rsidRPr="006E5FC2">
        <w:rPr>
          <w:rFonts w:cs="Times New Roman"/>
        </w:rPr>
        <w:t>(2015)</w:t>
      </w:r>
      <w:r w:rsidRPr="006E5FC2">
        <w:rPr>
          <w:rFonts w:cs="Times New Roman"/>
        </w:rPr>
        <w:fldChar w:fldCharType="end"/>
      </w:r>
      <w:r w:rsidRPr="006E5FC2">
        <w:rPr>
          <w:rFonts w:cs="Times New Roman"/>
        </w:rPr>
        <w:t xml:space="preserve"> measurement</w:t>
      </w:r>
      <w:r>
        <w:t xml:space="preserve"> of the eastern Fayetteville shale, and ask the question: How much of the basin need we measure before we can bound the pipeline emissions to be within estimated with an error </w:t>
      </w:r>
      <w:r>
        <w:rPr>
          <w:rFonts w:hint="eastAsia"/>
        </w:rPr>
        <w:t>≤</w:t>
      </w:r>
      <w:r>
        <w:t>1% of total basin emissions?</w:t>
      </w:r>
      <w:r w:rsidR="0001585A">
        <w:t xml:space="preserve"> The 1% bound </w:t>
      </w:r>
      <w:r w:rsidR="00770DFE">
        <w:t>is arbitrar</w:t>
      </w:r>
      <w:r w:rsidR="0001585A">
        <w:t xml:space="preserve">y and the analysis could be </w:t>
      </w:r>
      <w:r w:rsidR="00770DFE">
        <w:t xml:space="preserve">repeated for </w:t>
      </w:r>
      <w:r w:rsidR="0001585A">
        <w:t>a different percentage.</w:t>
      </w:r>
    </w:p>
    <w:p w14:paraId="483FF368" w14:textId="77777777" w:rsidR="00C4118E" w:rsidRDefault="00C4118E" w:rsidP="007F2B53">
      <w:r>
        <w:t xml:space="preserve">This analysis is completed by the following algorithm for each leak rate </w:t>
      </w:r>
      <m:oMath>
        <m:r>
          <w:rPr>
            <w:rFonts w:ascii="Cambria Math" w:hAnsi="Cambria Math"/>
          </w:rPr>
          <m:t>l</m:t>
        </m:r>
      </m:oMath>
      <w:r>
        <w:t>:</w:t>
      </w:r>
    </w:p>
    <w:p w14:paraId="5869BCFD" w14:textId="0B6E2172" w:rsidR="00C4118E" w:rsidRDefault="00C4118E" w:rsidP="007F2B53">
      <w:pPr>
        <w:pStyle w:val="ListParagraph"/>
        <w:numPr>
          <w:ilvl w:val="0"/>
          <w:numId w:val="31"/>
        </w:numPr>
      </w:pPr>
      <w:r>
        <w:t xml:space="preserve">Compute the upper bound on pipeline emissions, </w:t>
      </w:r>
      <m:oMath>
        <m:sSub>
          <m:sSubPr>
            <m:ctrlPr>
              <w:rPr>
                <w:rFonts w:ascii="Cambria Math" w:hAnsi="Cambria Math"/>
                <w:i/>
              </w:rPr>
            </m:ctrlPr>
          </m:sSubPr>
          <m:e>
            <m:r>
              <w:rPr>
                <w:rFonts w:ascii="Cambria Math" w:hAnsi="Cambria Math"/>
              </w:rPr>
              <m:t>U</m:t>
            </m:r>
          </m:e>
          <m:sub>
            <m:r>
              <w:rPr>
                <w:rFonts w:ascii="Cambria Math" w:hAnsi="Cambria Math"/>
              </w:rPr>
              <m:t>l</m:t>
            </m:r>
          </m:sub>
        </m:sSub>
      </m:oMath>
      <w:r>
        <w:t xml:space="preserve">, for the basin using the number of leaks computed from the curves in </w:t>
      </w:r>
      <w:r>
        <w:fldChar w:fldCharType="begin"/>
      </w:r>
      <w:r>
        <w:instrText xml:space="preserve"> REF _Ref461906459 \h </w:instrText>
      </w:r>
      <w:r w:rsidR="007F2B53">
        <w:instrText xml:space="preserve"> \* MERGEFORMAT </w:instrText>
      </w:r>
      <w:r>
        <w:fldChar w:fldCharType="separate"/>
      </w:r>
      <w:r w:rsidR="000C26A0">
        <w:t xml:space="preserve">Figure </w:t>
      </w:r>
      <w:r w:rsidR="000C26A0" w:rsidRPr="00F77417">
        <w:t>S</w:t>
      </w:r>
      <w:r w:rsidR="000C26A0" w:rsidRPr="000C26A0">
        <w:t>19</w:t>
      </w:r>
      <w:r>
        <w:fldChar w:fldCharType="end"/>
      </w:r>
      <w:r>
        <w:t xml:space="preserve"> and assuming a conservative (i.e. likely high) emission rate of 4 kg/h per leak. Note that </w:t>
      </w:r>
      <m:oMath>
        <m:sSub>
          <m:sSubPr>
            <m:ctrlPr>
              <w:rPr>
                <w:rFonts w:ascii="Cambria Math" w:hAnsi="Cambria Math"/>
                <w:i/>
              </w:rPr>
            </m:ctrlPr>
          </m:sSubPr>
          <m:e>
            <m:r>
              <w:rPr>
                <w:rFonts w:ascii="Cambria Math" w:hAnsi="Cambria Math"/>
              </w:rPr>
              <m:t>U</m:t>
            </m:r>
          </m:e>
          <m:sub>
            <m:r>
              <w:rPr>
                <w:rFonts w:ascii="Cambria Math" w:hAnsi="Cambria Math"/>
              </w:rPr>
              <m:t>l</m:t>
            </m:r>
          </m:sub>
        </m:sSub>
      </m:oMath>
      <w:r>
        <w:t xml:space="preserve"> is a function of the measured fraction of the basin, </w:t>
      </w:r>
      <m:oMath>
        <m:r>
          <w:rPr>
            <w:rFonts w:ascii="Cambria Math" w:hAnsi="Cambria Math"/>
          </w:rPr>
          <m:t>f</m:t>
        </m:r>
      </m:oMath>
      <w:r>
        <w:t xml:space="preserve">, i.e. </w:t>
      </w:r>
      <m:oMath>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(f)</m:t>
        </m:r>
      </m:oMath>
      <w:r>
        <w:t>.</w:t>
      </w:r>
    </w:p>
    <w:p w14:paraId="6B8426D3" w14:textId="77777777" w:rsidR="00C4118E" w:rsidRDefault="00C4118E" w:rsidP="007F2B53">
      <w:pPr>
        <w:pStyle w:val="ListParagraph"/>
        <w:numPr>
          <w:ilvl w:val="0"/>
          <w:numId w:val="31"/>
        </w:numPr>
      </w:pPr>
      <w:r>
        <w:t xml:space="preserve">Compute the “assumed real” total pipeline emissions,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t xml:space="preserve">, for the basin by multiplying the assumed emission rate (4 kg/h) by the assumed total number of leaks in the basin (e.g. </w:t>
      </w:r>
      <m:oMath>
        <m:r>
          <m:rPr>
            <m:sty m:val="p"/>
          </m:rPr>
          <w:rPr>
            <w:rFonts w:ascii="Cambria Math" w:hAnsi="Cambria Math"/>
          </w:rPr>
          <m:t xml:space="preserve">(4000 </m:t>
        </m:r>
        <m:r>
          <w:rPr>
            <w:rFonts w:ascii="Cambria Math" w:hAnsi="Cambria Math"/>
          </w:rPr>
          <m:t>km</m:t>
        </m:r>
        <m:r>
          <m:rPr>
            <m:sty m:val="p"/>
          </m:rPr>
          <w:rPr>
            <w:rFonts w:ascii="Cambria Math" w:hAnsi="Cambria Math"/>
          </w:rPr>
          <m:t xml:space="preserve">)/(100 </m:t>
        </m:r>
        <m:r>
          <w:rPr>
            <w:rFonts w:ascii="Cambria Math" w:hAnsi="Cambria Math"/>
          </w:rPr>
          <m:t>km</m:t>
        </m:r>
        <m:r>
          <m:rPr>
            <m:sty m:val="p"/>
          </m:rPr>
          <w:rPr>
            <w:rFonts w:ascii="Cambria Math" w:hAnsi="Cambria Math"/>
          </w:rPr>
          <m:t>/</m:t>
        </m:r>
        <m:r>
          <w:rPr>
            <w:rFonts w:ascii="Cambria Math" w:hAnsi="Cambria Math"/>
          </w:rPr>
          <m:t>leak</m:t>
        </m:r>
        <m:r>
          <m:rPr>
            <m:sty m:val="p"/>
          </m:rPr>
          <w:rPr>
            <w:rFonts w:ascii="Cambria Math" w:hAnsi="Cambria Math"/>
          </w:rPr>
          <m:t xml:space="preserve">)=40 </m:t>
        </m:r>
        <m:r>
          <w:rPr>
            <w:rFonts w:ascii="Cambria Math" w:hAnsi="Cambria Math"/>
          </w:rPr>
          <m:t>leaks</m:t>
        </m:r>
      </m:oMath>
      <w:r>
        <w:t>)</w:t>
      </w:r>
    </w:p>
    <w:p w14:paraId="47D26297" w14:textId="14A21ACE" w:rsidR="00C4118E" w:rsidRDefault="00C4118E" w:rsidP="007F2B53">
      <w:pPr>
        <w:pStyle w:val="ListParagraph"/>
        <w:numPr>
          <w:ilvl w:val="0"/>
          <w:numId w:val="31"/>
        </w:numPr>
      </w:pPr>
      <w:r>
        <w:lastRenderedPageBreak/>
        <w:t xml:space="preserve">Determining the fraction of the basin which must be measured for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l</m:t>
                </m:r>
              </m:sub>
            </m:sSub>
          </m:num>
          <m:den>
            <m:sSub>
              <m:sSubPr>
                <m:ctrlPr>
                  <w:rPr>
                    <w:rFonts w:ascii="Cambria Math" w:hAnsi="Cambria Math"/>
                    <w:i/>
                  </w:rPr>
                </m:ctrlPr>
              </m:sSubPr>
              <m:e>
                <m:r>
                  <w:rPr>
                    <w:rFonts w:ascii="Cambria Math" w:hAnsi="Cambria Math"/>
                  </w:rPr>
                  <m:t>R</m:t>
                </m:r>
              </m:e>
              <m:sub>
                <m:r>
                  <w:rPr>
                    <w:rFonts w:ascii="Cambria Math" w:hAnsi="Cambria Math"/>
                  </w:rPr>
                  <m:t>l</m:t>
                </m:r>
              </m:sub>
            </m:sSub>
          </m:den>
        </m:f>
        <m:r>
          <w:rPr>
            <w:rFonts w:ascii="Cambria Math" w:hAnsi="Cambria Math"/>
          </w:rPr>
          <m:t>-1≤0.01</m:t>
        </m:r>
      </m:oMath>
      <w:r>
        <w:t>.  This area is shaded in Figure 5 of the main paper.</w:t>
      </w:r>
    </w:p>
    <w:p w14:paraId="6D1D1118" w14:textId="77777777" w:rsidR="00C4118E" w:rsidRDefault="00C4118E" w:rsidP="00C4118E">
      <w:pPr>
        <w:spacing w:line="360" w:lineRule="auto"/>
      </w:pPr>
    </w:p>
    <w:p w14:paraId="0F25C88C" w14:textId="3090D483" w:rsidR="00091948" w:rsidRDefault="00302349" w:rsidP="00FA55FB">
      <w:pPr>
        <w:pStyle w:val="Heading1"/>
        <w:numPr>
          <w:ilvl w:val="0"/>
          <w:numId w:val="0"/>
        </w:numPr>
      </w:pPr>
      <w:bookmarkStart w:id="117" w:name="_Toc495844532"/>
      <w:r>
        <w:t>References</w:t>
      </w:r>
      <w:bookmarkEnd w:id="117"/>
    </w:p>
    <w:p w14:paraId="62A8027D" w14:textId="77777777" w:rsidR="00611DCF" w:rsidRPr="00611DCF" w:rsidRDefault="00302349" w:rsidP="00462409">
      <w:pPr>
        <w:pStyle w:val="Bibliography"/>
        <w:jc w:val="left"/>
        <w:rPr>
          <w:rFonts w:cs="Times New Roman"/>
        </w:rPr>
      </w:pPr>
      <w:r>
        <w:fldChar w:fldCharType="begin"/>
      </w:r>
      <w:r w:rsidR="00427B19">
        <w:instrText xml:space="preserve"> ADDIN ZOTERO_BIBL {"custom":[]} CSL_BIBLIOGRAPHY </w:instrText>
      </w:r>
      <w:r>
        <w:fldChar w:fldCharType="separate"/>
      </w:r>
      <w:r w:rsidR="00611DCF" w:rsidRPr="00611DCF">
        <w:rPr>
          <w:rFonts w:cs="Times New Roman"/>
        </w:rPr>
        <w:t>GRI/EPA. 1996. Methane Emissions from the Natural Gas Industry Volume 9: Underground Pipelines.</w:t>
      </w:r>
    </w:p>
    <w:p w14:paraId="6274668D" w14:textId="77777777" w:rsidR="00611DCF" w:rsidRPr="00611DCF" w:rsidRDefault="00611DCF" w:rsidP="00462409">
      <w:pPr>
        <w:pStyle w:val="Bibliography"/>
        <w:jc w:val="left"/>
        <w:rPr>
          <w:rFonts w:cs="Times New Roman"/>
        </w:rPr>
      </w:pPr>
      <w:r w:rsidRPr="00611DCF">
        <w:rPr>
          <w:rFonts w:cs="Times New Roman"/>
        </w:rPr>
        <w:t xml:space="preserve">Lamb BK, Edburg SL, Ferrara TW, Howard T, Harrison MR, Kolb CE, Townsend-Small A, Dyck W, Possolo A, Whetstone JR. 2015. Direct Measurements Show Decreasing Methane Emissions from Natural Gas Local Distribution Systems in the United States. </w:t>
      </w:r>
      <w:r w:rsidRPr="00611DCF">
        <w:rPr>
          <w:rFonts w:cs="Times New Roman"/>
          <w:i/>
          <w:iCs/>
        </w:rPr>
        <w:t>Environ Sci Technol</w:t>
      </w:r>
      <w:r w:rsidRPr="00611DCF">
        <w:rPr>
          <w:rFonts w:cs="Times New Roman"/>
        </w:rPr>
        <w:t xml:space="preserve"> </w:t>
      </w:r>
      <w:r w:rsidRPr="00611DCF">
        <w:rPr>
          <w:rFonts w:cs="Times New Roman"/>
          <w:b/>
          <w:bCs/>
        </w:rPr>
        <w:t>49</w:t>
      </w:r>
      <w:r w:rsidRPr="00611DCF">
        <w:rPr>
          <w:rFonts w:cs="Times New Roman"/>
        </w:rPr>
        <w:t>(8): 5161–5169. doi: 10.1021/es505116p</w:t>
      </w:r>
    </w:p>
    <w:p w14:paraId="268F13B4" w14:textId="77777777" w:rsidR="00611DCF" w:rsidRPr="00611DCF" w:rsidRDefault="00611DCF" w:rsidP="00462409">
      <w:pPr>
        <w:pStyle w:val="Bibliography"/>
        <w:jc w:val="left"/>
        <w:rPr>
          <w:rFonts w:cs="Times New Roman"/>
        </w:rPr>
      </w:pPr>
      <w:r w:rsidRPr="00611DCF">
        <w:rPr>
          <w:rFonts w:cs="Times New Roman"/>
        </w:rPr>
        <w:t xml:space="preserve">Peischl J, Ryerson TB, Aikin KC, de Gouw JA, Gilman JB, Holloway JS, Lerner BM, Nadkarni R, Neuman JA, Nowak JB, et al. 2015. Quantifying atmospheric methane emissions from the Haynesville, Fayetteville, and northeastern Marcellus shale gas production regions. </w:t>
      </w:r>
      <w:r w:rsidRPr="00611DCF">
        <w:rPr>
          <w:rFonts w:cs="Times New Roman"/>
          <w:i/>
          <w:iCs/>
        </w:rPr>
        <w:t>J Geophys Res Atmospheres</w:t>
      </w:r>
      <w:r w:rsidRPr="00611DCF">
        <w:rPr>
          <w:rFonts w:cs="Times New Roman"/>
        </w:rPr>
        <w:t xml:space="preserve"> </w:t>
      </w:r>
      <w:r w:rsidRPr="00611DCF">
        <w:rPr>
          <w:rFonts w:cs="Times New Roman"/>
          <w:b/>
          <w:bCs/>
        </w:rPr>
        <w:t>120</w:t>
      </w:r>
      <w:r w:rsidRPr="00611DCF">
        <w:rPr>
          <w:rFonts w:cs="Times New Roman"/>
        </w:rPr>
        <w:t>(5): 2014JD022697. doi: 10.1002/2014JD022697</w:t>
      </w:r>
    </w:p>
    <w:p w14:paraId="59F3AA1E" w14:textId="77777777" w:rsidR="00611DCF" w:rsidRPr="00611DCF" w:rsidRDefault="00611DCF" w:rsidP="00462409">
      <w:pPr>
        <w:pStyle w:val="Bibliography"/>
        <w:jc w:val="left"/>
        <w:rPr>
          <w:rFonts w:cs="Times New Roman"/>
        </w:rPr>
      </w:pPr>
      <w:r w:rsidRPr="00611DCF">
        <w:rPr>
          <w:rFonts w:cs="Times New Roman"/>
        </w:rPr>
        <w:t xml:space="preserve">US CFR. n.d. 40 CFR Appendix Table W-1A to Subpart W of Part 98, Default Whole Gas Emission Factors for Onshore Petroleum and Natural Gas Production Facilities and Onshore Petroleum and Natural Gas Gathering and Boosting Facilities. LII / Legal Information Institute. Available at https://www.law.cornell.edu/cfr/text/40/appendix-Table_W-1A_to_subpart_W_of_part_98. Accessed 2017 Sep 24. </w:t>
      </w:r>
    </w:p>
    <w:p w14:paraId="73D236E8" w14:textId="77777777" w:rsidR="00611DCF" w:rsidRPr="00611DCF" w:rsidRDefault="00611DCF" w:rsidP="00462409">
      <w:pPr>
        <w:pStyle w:val="Bibliography"/>
        <w:jc w:val="left"/>
        <w:rPr>
          <w:rFonts w:cs="Times New Roman"/>
        </w:rPr>
      </w:pPr>
      <w:r w:rsidRPr="00611DCF">
        <w:rPr>
          <w:rFonts w:cs="Times New Roman"/>
        </w:rPr>
        <w:t xml:space="preserve">US EPA GHGI CCD. n.d. U.S. Greenhouse Gas Inventory Report. Available at https://www3.epa.gov/climatechange/ghgemissions/usinventoryreport.html. Accessed 2016 Jun 13. </w:t>
      </w:r>
    </w:p>
    <w:p w14:paraId="3F358486" w14:textId="64104F58" w:rsidR="00302349" w:rsidRPr="00302349" w:rsidRDefault="00302349" w:rsidP="00462409">
      <w:pPr>
        <w:jc w:val="left"/>
      </w:pPr>
      <w:r>
        <w:fldChar w:fldCharType="end"/>
      </w:r>
    </w:p>
    <w:sectPr w:rsidR="00302349" w:rsidRPr="00302349" w:rsidSect="000E1561">
      <w:headerReference w:type="default" r:id="rId29"/>
      <w:footerReference w:type="default" r:id="rId3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14403" w14:textId="77777777" w:rsidR="00D5375E" w:rsidRDefault="00D5375E" w:rsidP="002C52A1">
      <w:pPr>
        <w:spacing w:after="0"/>
      </w:pPr>
      <w:r>
        <w:separator/>
      </w:r>
    </w:p>
  </w:endnote>
  <w:endnote w:type="continuationSeparator" w:id="0">
    <w:p w14:paraId="7FE8F663" w14:textId="77777777" w:rsidR="00D5375E" w:rsidRDefault="00D5375E" w:rsidP="002C52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33133"/>
      <w:docPartObj>
        <w:docPartGallery w:val="Page Numbers (Bottom of Page)"/>
        <w:docPartUnique/>
      </w:docPartObj>
    </w:sdtPr>
    <w:sdtContent>
      <w:p w14:paraId="29C6F4E6" w14:textId="38AB759A" w:rsidR="009B4897" w:rsidRDefault="009B4897" w:rsidP="002C52A1">
        <w:pPr>
          <w:pStyle w:val="Footer"/>
          <w:pBdr>
            <w:top w:val="single" w:sz="4" w:space="1" w:color="auto"/>
          </w:pBdr>
          <w:jc w:val="right"/>
        </w:pPr>
        <w:r>
          <w:t>S</w:t>
        </w:r>
        <w:r>
          <w:fldChar w:fldCharType="begin"/>
        </w:r>
        <w:r>
          <w:instrText xml:space="preserve"> PAGE   \* MERGEFORMAT </w:instrText>
        </w:r>
        <w:r>
          <w:fldChar w:fldCharType="separate"/>
        </w:r>
        <w:r w:rsidR="007F4014">
          <w:rPr>
            <w:noProof/>
          </w:rPr>
          <w:t>25</w:t>
        </w:r>
        <w:r>
          <w:rPr>
            <w:noProof/>
          </w:rPr>
          <w:fldChar w:fldCharType="end"/>
        </w:r>
      </w:p>
    </w:sdtContent>
  </w:sdt>
  <w:p w14:paraId="50ADDFD0" w14:textId="77777777" w:rsidR="009B4897" w:rsidRDefault="009B4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28513" w14:textId="77777777" w:rsidR="00D5375E" w:rsidRDefault="00D5375E" w:rsidP="002C52A1">
      <w:pPr>
        <w:spacing w:after="0"/>
      </w:pPr>
      <w:r>
        <w:separator/>
      </w:r>
    </w:p>
  </w:footnote>
  <w:footnote w:type="continuationSeparator" w:id="0">
    <w:p w14:paraId="5437F3DB" w14:textId="77777777" w:rsidR="00D5375E" w:rsidRDefault="00D5375E" w:rsidP="002C52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CC7EE" w14:textId="26AA3370" w:rsidR="009B4897" w:rsidRPr="002E1D7B" w:rsidRDefault="009B4897" w:rsidP="002E1D7B">
    <w:pPr>
      <w:pStyle w:val="Header"/>
      <w:pBdr>
        <w:bottom w:val="single" w:sz="4" w:space="1" w:color="auto"/>
      </w:pBdr>
    </w:pPr>
    <w:r>
      <w:t xml:space="preserve">Supporting Information: </w:t>
    </w:r>
    <w:r w:rsidRPr="00F74C40">
      <w:t>Gathering pipeline methane emissions in Fayetteville shale pipelines and scoping guidelines for future pipeline measurement campaigns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735"/>
    <w:multiLevelType w:val="hybridMultilevel"/>
    <w:tmpl w:val="7CAC37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097366"/>
    <w:multiLevelType w:val="hybridMultilevel"/>
    <w:tmpl w:val="90048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8643A"/>
    <w:multiLevelType w:val="hybridMultilevel"/>
    <w:tmpl w:val="BF8C04B4"/>
    <w:lvl w:ilvl="0" w:tplc="D160C658">
      <w:numFmt w:val="bullet"/>
      <w:lvlText w:val="-"/>
      <w:lvlJc w:val="left"/>
      <w:pPr>
        <w:ind w:left="792" w:hanging="360"/>
      </w:pPr>
      <w:rPr>
        <w:rFonts w:ascii="Calibri" w:eastAsiaTheme="minorHAnsi"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AC4348C"/>
    <w:multiLevelType w:val="hybridMultilevel"/>
    <w:tmpl w:val="495A95A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133C17A3"/>
    <w:multiLevelType w:val="hybridMultilevel"/>
    <w:tmpl w:val="19DC8210"/>
    <w:lvl w:ilvl="0" w:tplc="C8DC2C34">
      <w:start w:val="3"/>
      <w:numFmt w:val="bullet"/>
      <w:lvlText w:val="-"/>
      <w:lvlJc w:val="left"/>
      <w:pPr>
        <w:ind w:left="840" w:hanging="360"/>
      </w:pPr>
      <w:rPr>
        <w:rFonts w:ascii="Calibri" w:eastAsia="Batang" w:hAnsi="Calibri"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15F92E54"/>
    <w:multiLevelType w:val="hybridMultilevel"/>
    <w:tmpl w:val="17E893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1BDB4AF2"/>
    <w:multiLevelType w:val="hybridMultilevel"/>
    <w:tmpl w:val="E6340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223DB"/>
    <w:multiLevelType w:val="hybridMultilevel"/>
    <w:tmpl w:val="C5E6AB8A"/>
    <w:lvl w:ilvl="0" w:tplc="4D006CC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2BDD023B"/>
    <w:multiLevelType w:val="hybridMultilevel"/>
    <w:tmpl w:val="7542C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44070"/>
    <w:multiLevelType w:val="hybridMultilevel"/>
    <w:tmpl w:val="A218E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51311F"/>
    <w:multiLevelType w:val="hybridMultilevel"/>
    <w:tmpl w:val="7C12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B6A81"/>
    <w:multiLevelType w:val="hybridMultilevel"/>
    <w:tmpl w:val="3EF809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35EC6011"/>
    <w:multiLevelType w:val="hybridMultilevel"/>
    <w:tmpl w:val="747A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E011B"/>
    <w:multiLevelType w:val="hybridMultilevel"/>
    <w:tmpl w:val="E5C40E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F022B"/>
    <w:multiLevelType w:val="hybridMultilevel"/>
    <w:tmpl w:val="82BC03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D0B33"/>
    <w:multiLevelType w:val="hybridMultilevel"/>
    <w:tmpl w:val="57DE6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8791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23C2F46"/>
    <w:multiLevelType w:val="hybridMultilevel"/>
    <w:tmpl w:val="ABDC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2B43E2"/>
    <w:multiLevelType w:val="hybridMultilevel"/>
    <w:tmpl w:val="8FECD37A"/>
    <w:lvl w:ilvl="0" w:tplc="06B827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4C6C06E3"/>
    <w:multiLevelType w:val="hybridMultilevel"/>
    <w:tmpl w:val="E812BE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12E1D"/>
    <w:multiLevelType w:val="hybridMultilevel"/>
    <w:tmpl w:val="AC4E9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D2783"/>
    <w:multiLevelType w:val="multilevel"/>
    <w:tmpl w:val="1C0449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7AF11BE"/>
    <w:multiLevelType w:val="hybridMultilevel"/>
    <w:tmpl w:val="A28AF070"/>
    <w:lvl w:ilvl="0" w:tplc="3F585D1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57BF7CA6"/>
    <w:multiLevelType w:val="hybridMultilevel"/>
    <w:tmpl w:val="84DC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049A4"/>
    <w:multiLevelType w:val="hybridMultilevel"/>
    <w:tmpl w:val="97E6E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B24F2"/>
    <w:multiLevelType w:val="hybridMultilevel"/>
    <w:tmpl w:val="D678716C"/>
    <w:lvl w:ilvl="0" w:tplc="3E9087D8">
      <w:start w:val="3"/>
      <w:numFmt w:val="bullet"/>
      <w:lvlText w:val="-"/>
      <w:lvlJc w:val="left"/>
      <w:pPr>
        <w:ind w:left="792" w:hanging="360"/>
      </w:pPr>
      <w:rPr>
        <w:rFonts w:ascii="Calibri" w:eastAsia="Batang"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61A66493"/>
    <w:multiLevelType w:val="multilevel"/>
    <w:tmpl w:val="61241814"/>
    <w:lvl w:ilvl="0">
      <w:start w:val="1"/>
      <w:numFmt w:val="decimal"/>
      <w:lvlText w:val="%1)"/>
      <w:lvlJc w:val="left"/>
      <w:pPr>
        <w:ind w:left="792" w:hanging="360"/>
      </w:pPr>
      <w:rPr>
        <w:rFonts w:hint="default"/>
      </w:rPr>
    </w:lvl>
    <w:lvl w:ilvl="1" w:tentative="1">
      <w:start w:val="1"/>
      <w:numFmt w:val="lowerLetter"/>
      <w:lvlText w:val="%2."/>
      <w:lvlJc w:val="left"/>
      <w:pPr>
        <w:ind w:left="1512" w:hanging="360"/>
      </w:pPr>
    </w:lvl>
    <w:lvl w:ilvl="2" w:tentative="1">
      <w:start w:val="1"/>
      <w:numFmt w:val="lowerRoman"/>
      <w:lvlText w:val="%3."/>
      <w:lvlJc w:val="right"/>
      <w:pPr>
        <w:ind w:left="2232" w:hanging="180"/>
      </w:pPr>
    </w:lvl>
    <w:lvl w:ilvl="3" w:tentative="1">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27" w15:restartNumberingAfterBreak="0">
    <w:nsid w:val="636A2221"/>
    <w:multiLevelType w:val="multilevel"/>
    <w:tmpl w:val="61241814"/>
    <w:lvl w:ilvl="0">
      <w:start w:val="1"/>
      <w:numFmt w:val="decimal"/>
      <w:lvlText w:val="%1)"/>
      <w:lvlJc w:val="left"/>
      <w:pPr>
        <w:ind w:left="792" w:hanging="360"/>
      </w:pPr>
      <w:rPr>
        <w:rFonts w:hint="default"/>
      </w:rPr>
    </w:lvl>
    <w:lvl w:ilvl="1" w:tentative="1">
      <w:start w:val="1"/>
      <w:numFmt w:val="lowerLetter"/>
      <w:lvlText w:val="%2."/>
      <w:lvlJc w:val="left"/>
      <w:pPr>
        <w:ind w:left="1512" w:hanging="360"/>
      </w:pPr>
    </w:lvl>
    <w:lvl w:ilvl="2" w:tentative="1">
      <w:start w:val="1"/>
      <w:numFmt w:val="lowerRoman"/>
      <w:lvlText w:val="%3."/>
      <w:lvlJc w:val="right"/>
      <w:pPr>
        <w:ind w:left="2232" w:hanging="180"/>
      </w:pPr>
    </w:lvl>
    <w:lvl w:ilvl="3" w:tentative="1">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28" w15:restartNumberingAfterBreak="0">
    <w:nsid w:val="653C08DD"/>
    <w:multiLevelType w:val="hybridMultilevel"/>
    <w:tmpl w:val="9F80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010731"/>
    <w:multiLevelType w:val="hybridMultilevel"/>
    <w:tmpl w:val="2D3233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6AF45783"/>
    <w:multiLevelType w:val="hybridMultilevel"/>
    <w:tmpl w:val="1EA04E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75219"/>
    <w:multiLevelType w:val="multilevel"/>
    <w:tmpl w:val="A496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5F2047"/>
    <w:multiLevelType w:val="multilevel"/>
    <w:tmpl w:val="BA4CADE2"/>
    <w:lvl w:ilvl="0">
      <w:start w:val="1"/>
      <w:numFmt w:val="decimal"/>
      <w:pStyle w:val="Heading1"/>
      <w:lvlText w:val="S%1"/>
      <w:lvlJc w:val="left"/>
      <w:pPr>
        <w:ind w:left="432" w:hanging="432"/>
      </w:pPr>
      <w:rPr>
        <w:rFonts w:hint="default"/>
      </w:rPr>
    </w:lvl>
    <w:lvl w:ilvl="1">
      <w:start w:val="1"/>
      <w:numFmt w:val="decimal"/>
      <w:pStyle w:val="Heading2"/>
      <w:lvlText w:val="S%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7CE376A1"/>
    <w:multiLevelType w:val="hybridMultilevel"/>
    <w:tmpl w:val="61241814"/>
    <w:lvl w:ilvl="0" w:tplc="3B46419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31"/>
  </w:num>
  <w:num w:numId="2">
    <w:abstractNumId w:val="18"/>
  </w:num>
  <w:num w:numId="3">
    <w:abstractNumId w:val="8"/>
  </w:num>
  <w:num w:numId="4">
    <w:abstractNumId w:val="21"/>
  </w:num>
  <w:num w:numId="5">
    <w:abstractNumId w:val="2"/>
  </w:num>
  <w:num w:numId="6">
    <w:abstractNumId w:val="24"/>
  </w:num>
  <w:num w:numId="7">
    <w:abstractNumId w:val="12"/>
  </w:num>
  <w:num w:numId="8">
    <w:abstractNumId w:val="23"/>
  </w:num>
  <w:num w:numId="9">
    <w:abstractNumId w:val="30"/>
  </w:num>
  <w:num w:numId="10">
    <w:abstractNumId w:val="9"/>
  </w:num>
  <w:num w:numId="11">
    <w:abstractNumId w:val="29"/>
  </w:num>
  <w:num w:numId="12">
    <w:abstractNumId w:val="25"/>
  </w:num>
  <w:num w:numId="13">
    <w:abstractNumId w:val="4"/>
  </w:num>
  <w:num w:numId="14">
    <w:abstractNumId w:val="22"/>
  </w:num>
  <w:num w:numId="15">
    <w:abstractNumId w:val="28"/>
  </w:num>
  <w:num w:numId="16">
    <w:abstractNumId w:val="32"/>
  </w:num>
  <w:num w:numId="17">
    <w:abstractNumId w:val="20"/>
  </w:num>
  <w:num w:numId="18">
    <w:abstractNumId w:val="10"/>
  </w:num>
  <w:num w:numId="19">
    <w:abstractNumId w:val="6"/>
  </w:num>
  <w:num w:numId="20">
    <w:abstractNumId w:val="0"/>
  </w:num>
  <w:num w:numId="21">
    <w:abstractNumId w:val="17"/>
  </w:num>
  <w:num w:numId="22">
    <w:abstractNumId w:val="19"/>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3"/>
  </w:num>
  <w:num w:numId="26">
    <w:abstractNumId w:val="32"/>
  </w:num>
  <w:num w:numId="27">
    <w:abstractNumId w:val="5"/>
  </w:num>
  <w:num w:numId="28">
    <w:abstractNumId w:val="33"/>
  </w:num>
  <w:num w:numId="29">
    <w:abstractNumId w:val="11"/>
  </w:num>
  <w:num w:numId="30">
    <w:abstractNumId w:val="26"/>
  </w:num>
  <w:num w:numId="31">
    <w:abstractNumId w:val="27"/>
  </w:num>
  <w:num w:numId="32">
    <w:abstractNumId w:val="15"/>
  </w:num>
  <w:num w:numId="33">
    <w:abstractNumId w:val="3"/>
  </w:num>
  <w:num w:numId="34">
    <w:abstractNumId w:val="1"/>
  </w:num>
  <w:num w:numId="35">
    <w:abstractNumId w:val="1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AwNTQ3NDM0MjMyNjZV0lEKTi0uzszPAykwrgUASgtMEywAAAA="/>
  </w:docVars>
  <w:rsids>
    <w:rsidRoot w:val="00C4118E"/>
    <w:rsid w:val="000003EA"/>
    <w:rsid w:val="00000B6E"/>
    <w:rsid w:val="00000CD8"/>
    <w:rsid w:val="00001C4A"/>
    <w:rsid w:val="00003084"/>
    <w:rsid w:val="0000443F"/>
    <w:rsid w:val="0000550F"/>
    <w:rsid w:val="00006CAC"/>
    <w:rsid w:val="00006DF5"/>
    <w:rsid w:val="00012C50"/>
    <w:rsid w:val="00015019"/>
    <w:rsid w:val="0001585A"/>
    <w:rsid w:val="00015BAD"/>
    <w:rsid w:val="0002003C"/>
    <w:rsid w:val="00020B44"/>
    <w:rsid w:val="000216C5"/>
    <w:rsid w:val="00022BA8"/>
    <w:rsid w:val="00023169"/>
    <w:rsid w:val="00025CF8"/>
    <w:rsid w:val="00025E8E"/>
    <w:rsid w:val="000261A4"/>
    <w:rsid w:val="00027715"/>
    <w:rsid w:val="00031521"/>
    <w:rsid w:val="00031BFD"/>
    <w:rsid w:val="000325D2"/>
    <w:rsid w:val="00032A31"/>
    <w:rsid w:val="00037CB3"/>
    <w:rsid w:val="00037E0E"/>
    <w:rsid w:val="00041EBA"/>
    <w:rsid w:val="00044C16"/>
    <w:rsid w:val="00046537"/>
    <w:rsid w:val="00050D87"/>
    <w:rsid w:val="0005234C"/>
    <w:rsid w:val="0005345F"/>
    <w:rsid w:val="00053914"/>
    <w:rsid w:val="0005454E"/>
    <w:rsid w:val="000545D3"/>
    <w:rsid w:val="000550F9"/>
    <w:rsid w:val="00055D34"/>
    <w:rsid w:val="0006338F"/>
    <w:rsid w:val="000633C2"/>
    <w:rsid w:val="0006590C"/>
    <w:rsid w:val="000673C8"/>
    <w:rsid w:val="0006748D"/>
    <w:rsid w:val="00073853"/>
    <w:rsid w:val="0007520B"/>
    <w:rsid w:val="000756C4"/>
    <w:rsid w:val="00075737"/>
    <w:rsid w:val="00076761"/>
    <w:rsid w:val="00081B69"/>
    <w:rsid w:val="00091948"/>
    <w:rsid w:val="000937FC"/>
    <w:rsid w:val="00096BF6"/>
    <w:rsid w:val="000A1B32"/>
    <w:rsid w:val="000A1FB0"/>
    <w:rsid w:val="000A5954"/>
    <w:rsid w:val="000A71CA"/>
    <w:rsid w:val="000A7BEB"/>
    <w:rsid w:val="000B4E65"/>
    <w:rsid w:val="000B5B33"/>
    <w:rsid w:val="000C0CD5"/>
    <w:rsid w:val="000C24CC"/>
    <w:rsid w:val="000C26A0"/>
    <w:rsid w:val="000C2AEC"/>
    <w:rsid w:val="000C33B0"/>
    <w:rsid w:val="000C6640"/>
    <w:rsid w:val="000C6886"/>
    <w:rsid w:val="000D0A69"/>
    <w:rsid w:val="000D25CC"/>
    <w:rsid w:val="000D631E"/>
    <w:rsid w:val="000D6FE5"/>
    <w:rsid w:val="000E08A0"/>
    <w:rsid w:val="000E1561"/>
    <w:rsid w:val="000E18C6"/>
    <w:rsid w:val="000E21E3"/>
    <w:rsid w:val="000E2730"/>
    <w:rsid w:val="000E39E9"/>
    <w:rsid w:val="000E695E"/>
    <w:rsid w:val="000E7005"/>
    <w:rsid w:val="000F1166"/>
    <w:rsid w:val="000F2264"/>
    <w:rsid w:val="000F4F5A"/>
    <w:rsid w:val="000F58AC"/>
    <w:rsid w:val="000F6C0C"/>
    <w:rsid w:val="000F765D"/>
    <w:rsid w:val="00100B80"/>
    <w:rsid w:val="00103DD0"/>
    <w:rsid w:val="0010509A"/>
    <w:rsid w:val="001101A0"/>
    <w:rsid w:val="0011246D"/>
    <w:rsid w:val="00117D12"/>
    <w:rsid w:val="00121022"/>
    <w:rsid w:val="00126648"/>
    <w:rsid w:val="00126EC8"/>
    <w:rsid w:val="00133408"/>
    <w:rsid w:val="00136DD6"/>
    <w:rsid w:val="001401AF"/>
    <w:rsid w:val="00140C1E"/>
    <w:rsid w:val="00141A27"/>
    <w:rsid w:val="00143468"/>
    <w:rsid w:val="0014410D"/>
    <w:rsid w:val="00146859"/>
    <w:rsid w:val="0015020B"/>
    <w:rsid w:val="00152A7E"/>
    <w:rsid w:val="001531E7"/>
    <w:rsid w:val="00155C93"/>
    <w:rsid w:val="00166CD2"/>
    <w:rsid w:val="00171A8F"/>
    <w:rsid w:val="001775B5"/>
    <w:rsid w:val="001810CD"/>
    <w:rsid w:val="0018486E"/>
    <w:rsid w:val="00191208"/>
    <w:rsid w:val="001928A6"/>
    <w:rsid w:val="00192B17"/>
    <w:rsid w:val="00193B99"/>
    <w:rsid w:val="00193D1F"/>
    <w:rsid w:val="00195328"/>
    <w:rsid w:val="001A2D3F"/>
    <w:rsid w:val="001A3F6D"/>
    <w:rsid w:val="001A45B2"/>
    <w:rsid w:val="001A7470"/>
    <w:rsid w:val="001B0137"/>
    <w:rsid w:val="001B3C09"/>
    <w:rsid w:val="001B3DA6"/>
    <w:rsid w:val="001B4A9C"/>
    <w:rsid w:val="001B7F7C"/>
    <w:rsid w:val="001C01CE"/>
    <w:rsid w:val="001C463A"/>
    <w:rsid w:val="001C48FA"/>
    <w:rsid w:val="001C5943"/>
    <w:rsid w:val="001C6DB1"/>
    <w:rsid w:val="001C7B84"/>
    <w:rsid w:val="001C7CDC"/>
    <w:rsid w:val="001D01B6"/>
    <w:rsid w:val="001D0B23"/>
    <w:rsid w:val="001D1001"/>
    <w:rsid w:val="001D1ACF"/>
    <w:rsid w:val="001D2B59"/>
    <w:rsid w:val="001D2BF1"/>
    <w:rsid w:val="001D679D"/>
    <w:rsid w:val="001D6FC8"/>
    <w:rsid w:val="001D7675"/>
    <w:rsid w:val="001E0667"/>
    <w:rsid w:val="001E2202"/>
    <w:rsid w:val="001E3730"/>
    <w:rsid w:val="001E3884"/>
    <w:rsid w:val="001E38F0"/>
    <w:rsid w:val="001E507B"/>
    <w:rsid w:val="001F5C25"/>
    <w:rsid w:val="00200AF7"/>
    <w:rsid w:val="00200EFA"/>
    <w:rsid w:val="00204039"/>
    <w:rsid w:val="002044D8"/>
    <w:rsid w:val="00204B72"/>
    <w:rsid w:val="00206AF0"/>
    <w:rsid w:val="00206FAC"/>
    <w:rsid w:val="002102DB"/>
    <w:rsid w:val="002107DE"/>
    <w:rsid w:val="00210A4F"/>
    <w:rsid w:val="0021133F"/>
    <w:rsid w:val="002116F5"/>
    <w:rsid w:val="002134CE"/>
    <w:rsid w:val="0021390A"/>
    <w:rsid w:val="00213CD3"/>
    <w:rsid w:val="002158A3"/>
    <w:rsid w:val="00220C65"/>
    <w:rsid w:val="00220F72"/>
    <w:rsid w:val="00222CC9"/>
    <w:rsid w:val="0022393E"/>
    <w:rsid w:val="00224F0F"/>
    <w:rsid w:val="002273C5"/>
    <w:rsid w:val="00234114"/>
    <w:rsid w:val="002356FA"/>
    <w:rsid w:val="0023701E"/>
    <w:rsid w:val="00240A29"/>
    <w:rsid w:val="00240C82"/>
    <w:rsid w:val="00242D30"/>
    <w:rsid w:val="00243B02"/>
    <w:rsid w:val="00250C1D"/>
    <w:rsid w:val="00250E0B"/>
    <w:rsid w:val="00251B91"/>
    <w:rsid w:val="00253AB0"/>
    <w:rsid w:val="00253C60"/>
    <w:rsid w:val="0025629D"/>
    <w:rsid w:val="00256963"/>
    <w:rsid w:val="00257AEE"/>
    <w:rsid w:val="00264508"/>
    <w:rsid w:val="00264CA3"/>
    <w:rsid w:val="00270657"/>
    <w:rsid w:val="00271F32"/>
    <w:rsid w:val="002728AC"/>
    <w:rsid w:val="002732E7"/>
    <w:rsid w:val="00276D62"/>
    <w:rsid w:val="002816B7"/>
    <w:rsid w:val="0028461A"/>
    <w:rsid w:val="00286708"/>
    <w:rsid w:val="00286F87"/>
    <w:rsid w:val="002871C1"/>
    <w:rsid w:val="00294B95"/>
    <w:rsid w:val="00295AE3"/>
    <w:rsid w:val="002A037F"/>
    <w:rsid w:val="002A0442"/>
    <w:rsid w:val="002A0D73"/>
    <w:rsid w:val="002A12F4"/>
    <w:rsid w:val="002A232E"/>
    <w:rsid w:val="002A4F8B"/>
    <w:rsid w:val="002A7C6E"/>
    <w:rsid w:val="002B352B"/>
    <w:rsid w:val="002B46A1"/>
    <w:rsid w:val="002B5F4F"/>
    <w:rsid w:val="002B6BC8"/>
    <w:rsid w:val="002C0310"/>
    <w:rsid w:val="002C27D5"/>
    <w:rsid w:val="002C4400"/>
    <w:rsid w:val="002C454D"/>
    <w:rsid w:val="002C52A1"/>
    <w:rsid w:val="002C53DA"/>
    <w:rsid w:val="002D03A1"/>
    <w:rsid w:val="002D07EC"/>
    <w:rsid w:val="002D2023"/>
    <w:rsid w:val="002D262B"/>
    <w:rsid w:val="002E1D7B"/>
    <w:rsid w:val="002E3F62"/>
    <w:rsid w:val="002E4AA7"/>
    <w:rsid w:val="002F08AA"/>
    <w:rsid w:val="002F4B14"/>
    <w:rsid w:val="002F5705"/>
    <w:rsid w:val="002F605B"/>
    <w:rsid w:val="002F665B"/>
    <w:rsid w:val="00300741"/>
    <w:rsid w:val="00302349"/>
    <w:rsid w:val="00302EEB"/>
    <w:rsid w:val="003058C8"/>
    <w:rsid w:val="00305EC7"/>
    <w:rsid w:val="00306897"/>
    <w:rsid w:val="0031006B"/>
    <w:rsid w:val="00312DB3"/>
    <w:rsid w:val="00314FCD"/>
    <w:rsid w:val="00316A31"/>
    <w:rsid w:val="00320682"/>
    <w:rsid w:val="003207EC"/>
    <w:rsid w:val="0032334C"/>
    <w:rsid w:val="00324B4F"/>
    <w:rsid w:val="00324C86"/>
    <w:rsid w:val="0032647F"/>
    <w:rsid w:val="00331305"/>
    <w:rsid w:val="003317AA"/>
    <w:rsid w:val="00331A38"/>
    <w:rsid w:val="00337B28"/>
    <w:rsid w:val="003418DD"/>
    <w:rsid w:val="0034488C"/>
    <w:rsid w:val="00344988"/>
    <w:rsid w:val="0034726B"/>
    <w:rsid w:val="0034767F"/>
    <w:rsid w:val="0035068F"/>
    <w:rsid w:val="003524DC"/>
    <w:rsid w:val="00354DBB"/>
    <w:rsid w:val="00355444"/>
    <w:rsid w:val="00355948"/>
    <w:rsid w:val="00360B5C"/>
    <w:rsid w:val="00361DCA"/>
    <w:rsid w:val="00361ED5"/>
    <w:rsid w:val="0036222A"/>
    <w:rsid w:val="0036505C"/>
    <w:rsid w:val="00365DDB"/>
    <w:rsid w:val="003667A2"/>
    <w:rsid w:val="00366AB8"/>
    <w:rsid w:val="0036718C"/>
    <w:rsid w:val="0037099D"/>
    <w:rsid w:val="00371588"/>
    <w:rsid w:val="003719AE"/>
    <w:rsid w:val="003723DD"/>
    <w:rsid w:val="00372C78"/>
    <w:rsid w:val="00373531"/>
    <w:rsid w:val="00374E8C"/>
    <w:rsid w:val="00375B03"/>
    <w:rsid w:val="00380019"/>
    <w:rsid w:val="0038071F"/>
    <w:rsid w:val="00386170"/>
    <w:rsid w:val="00387A64"/>
    <w:rsid w:val="00390096"/>
    <w:rsid w:val="00391A42"/>
    <w:rsid w:val="00392318"/>
    <w:rsid w:val="00393218"/>
    <w:rsid w:val="003945FF"/>
    <w:rsid w:val="0039702E"/>
    <w:rsid w:val="003A1705"/>
    <w:rsid w:val="003A1899"/>
    <w:rsid w:val="003A3AF6"/>
    <w:rsid w:val="003B0EF1"/>
    <w:rsid w:val="003B136D"/>
    <w:rsid w:val="003B1D69"/>
    <w:rsid w:val="003B459A"/>
    <w:rsid w:val="003B6382"/>
    <w:rsid w:val="003C06E9"/>
    <w:rsid w:val="003C0EB6"/>
    <w:rsid w:val="003C1394"/>
    <w:rsid w:val="003C1780"/>
    <w:rsid w:val="003C1791"/>
    <w:rsid w:val="003C1985"/>
    <w:rsid w:val="003C779F"/>
    <w:rsid w:val="003C799B"/>
    <w:rsid w:val="003D0302"/>
    <w:rsid w:val="003D3E7C"/>
    <w:rsid w:val="003D566B"/>
    <w:rsid w:val="003D7A5C"/>
    <w:rsid w:val="003E3B7C"/>
    <w:rsid w:val="003E3FEF"/>
    <w:rsid w:val="003E4C92"/>
    <w:rsid w:val="003E4CB9"/>
    <w:rsid w:val="003E4FF4"/>
    <w:rsid w:val="003E6291"/>
    <w:rsid w:val="003E6AFF"/>
    <w:rsid w:val="003F1028"/>
    <w:rsid w:val="003F17E3"/>
    <w:rsid w:val="003F17EE"/>
    <w:rsid w:val="003F5728"/>
    <w:rsid w:val="003F7646"/>
    <w:rsid w:val="00404A20"/>
    <w:rsid w:val="00405D1A"/>
    <w:rsid w:val="00405D33"/>
    <w:rsid w:val="00406721"/>
    <w:rsid w:val="00407368"/>
    <w:rsid w:val="00413E48"/>
    <w:rsid w:val="0041472E"/>
    <w:rsid w:val="0041780F"/>
    <w:rsid w:val="00421235"/>
    <w:rsid w:val="00423396"/>
    <w:rsid w:val="004239A1"/>
    <w:rsid w:val="00424735"/>
    <w:rsid w:val="0042623A"/>
    <w:rsid w:val="00427B19"/>
    <w:rsid w:val="00433478"/>
    <w:rsid w:val="00433D14"/>
    <w:rsid w:val="00433FA0"/>
    <w:rsid w:val="00434ABE"/>
    <w:rsid w:val="0043756E"/>
    <w:rsid w:val="004415A1"/>
    <w:rsid w:val="004426DE"/>
    <w:rsid w:val="004428DF"/>
    <w:rsid w:val="0044494A"/>
    <w:rsid w:val="00444A5D"/>
    <w:rsid w:val="004500B3"/>
    <w:rsid w:val="004501B0"/>
    <w:rsid w:val="004520E1"/>
    <w:rsid w:val="004531B6"/>
    <w:rsid w:val="004544EE"/>
    <w:rsid w:val="004549A4"/>
    <w:rsid w:val="00456994"/>
    <w:rsid w:val="00456BD1"/>
    <w:rsid w:val="00457D18"/>
    <w:rsid w:val="00461A4E"/>
    <w:rsid w:val="00462409"/>
    <w:rsid w:val="00463044"/>
    <w:rsid w:val="004646E8"/>
    <w:rsid w:val="00467AC6"/>
    <w:rsid w:val="00471113"/>
    <w:rsid w:val="004728E4"/>
    <w:rsid w:val="00472D5D"/>
    <w:rsid w:val="0047316B"/>
    <w:rsid w:val="0047372F"/>
    <w:rsid w:val="004744E4"/>
    <w:rsid w:val="0047674A"/>
    <w:rsid w:val="004768EF"/>
    <w:rsid w:val="004819C3"/>
    <w:rsid w:val="004825AF"/>
    <w:rsid w:val="00485370"/>
    <w:rsid w:val="0049078C"/>
    <w:rsid w:val="004936E2"/>
    <w:rsid w:val="00495002"/>
    <w:rsid w:val="00495B2C"/>
    <w:rsid w:val="00495BA7"/>
    <w:rsid w:val="00496251"/>
    <w:rsid w:val="004967B0"/>
    <w:rsid w:val="00497275"/>
    <w:rsid w:val="004A106D"/>
    <w:rsid w:val="004A2921"/>
    <w:rsid w:val="004A2D00"/>
    <w:rsid w:val="004A4A50"/>
    <w:rsid w:val="004A4B42"/>
    <w:rsid w:val="004A79E5"/>
    <w:rsid w:val="004A7BD0"/>
    <w:rsid w:val="004B00EF"/>
    <w:rsid w:val="004B2585"/>
    <w:rsid w:val="004B352D"/>
    <w:rsid w:val="004C2AD2"/>
    <w:rsid w:val="004C3575"/>
    <w:rsid w:val="004C3FE2"/>
    <w:rsid w:val="004D2F71"/>
    <w:rsid w:val="004D37E5"/>
    <w:rsid w:val="004D4FCC"/>
    <w:rsid w:val="004D52A1"/>
    <w:rsid w:val="004E44F0"/>
    <w:rsid w:val="004F267C"/>
    <w:rsid w:val="004F357A"/>
    <w:rsid w:val="004F4DE0"/>
    <w:rsid w:val="004F64EB"/>
    <w:rsid w:val="004F6D58"/>
    <w:rsid w:val="005035E0"/>
    <w:rsid w:val="005069AB"/>
    <w:rsid w:val="00507225"/>
    <w:rsid w:val="00507E8D"/>
    <w:rsid w:val="005101A7"/>
    <w:rsid w:val="005130FC"/>
    <w:rsid w:val="00514DF3"/>
    <w:rsid w:val="005157CD"/>
    <w:rsid w:val="00516520"/>
    <w:rsid w:val="00521B11"/>
    <w:rsid w:val="00526EA3"/>
    <w:rsid w:val="00530ACA"/>
    <w:rsid w:val="00532097"/>
    <w:rsid w:val="00534995"/>
    <w:rsid w:val="00534DE0"/>
    <w:rsid w:val="00535701"/>
    <w:rsid w:val="00536B61"/>
    <w:rsid w:val="00537202"/>
    <w:rsid w:val="005377AE"/>
    <w:rsid w:val="005417DD"/>
    <w:rsid w:val="005430D3"/>
    <w:rsid w:val="00544EAD"/>
    <w:rsid w:val="00546DAA"/>
    <w:rsid w:val="0055218C"/>
    <w:rsid w:val="00552984"/>
    <w:rsid w:val="00554D45"/>
    <w:rsid w:val="00555B79"/>
    <w:rsid w:val="005602B6"/>
    <w:rsid w:val="005678F9"/>
    <w:rsid w:val="00567BE5"/>
    <w:rsid w:val="00567C2D"/>
    <w:rsid w:val="00574797"/>
    <w:rsid w:val="00574867"/>
    <w:rsid w:val="00575125"/>
    <w:rsid w:val="00576628"/>
    <w:rsid w:val="00576E23"/>
    <w:rsid w:val="00582E09"/>
    <w:rsid w:val="005838DA"/>
    <w:rsid w:val="00584DCF"/>
    <w:rsid w:val="005857C1"/>
    <w:rsid w:val="005900E3"/>
    <w:rsid w:val="00592938"/>
    <w:rsid w:val="00593C6C"/>
    <w:rsid w:val="00594648"/>
    <w:rsid w:val="00595190"/>
    <w:rsid w:val="00596B52"/>
    <w:rsid w:val="00596B70"/>
    <w:rsid w:val="005A2FEF"/>
    <w:rsid w:val="005A3083"/>
    <w:rsid w:val="005A3281"/>
    <w:rsid w:val="005A4027"/>
    <w:rsid w:val="005A46AB"/>
    <w:rsid w:val="005A4E98"/>
    <w:rsid w:val="005A5B7E"/>
    <w:rsid w:val="005A6DC6"/>
    <w:rsid w:val="005B3231"/>
    <w:rsid w:val="005B467C"/>
    <w:rsid w:val="005B5B51"/>
    <w:rsid w:val="005B5D73"/>
    <w:rsid w:val="005B5E6F"/>
    <w:rsid w:val="005B6AF7"/>
    <w:rsid w:val="005B7B67"/>
    <w:rsid w:val="005B7BE9"/>
    <w:rsid w:val="005B7D3F"/>
    <w:rsid w:val="005B7DD4"/>
    <w:rsid w:val="005C0713"/>
    <w:rsid w:val="005C1CDF"/>
    <w:rsid w:val="005C5A15"/>
    <w:rsid w:val="005C70EC"/>
    <w:rsid w:val="005D19C0"/>
    <w:rsid w:val="005D1DA7"/>
    <w:rsid w:val="005D5610"/>
    <w:rsid w:val="005D7908"/>
    <w:rsid w:val="005D7A60"/>
    <w:rsid w:val="005E241A"/>
    <w:rsid w:val="005E2ECF"/>
    <w:rsid w:val="005E2F9A"/>
    <w:rsid w:val="005E46C8"/>
    <w:rsid w:val="005E4A7D"/>
    <w:rsid w:val="005E53A1"/>
    <w:rsid w:val="005E597A"/>
    <w:rsid w:val="005F0F2A"/>
    <w:rsid w:val="005F1364"/>
    <w:rsid w:val="005F1CEE"/>
    <w:rsid w:val="005F1EF9"/>
    <w:rsid w:val="005F25D4"/>
    <w:rsid w:val="00603D3F"/>
    <w:rsid w:val="00603F25"/>
    <w:rsid w:val="00604A86"/>
    <w:rsid w:val="006057BC"/>
    <w:rsid w:val="00605DF5"/>
    <w:rsid w:val="00607371"/>
    <w:rsid w:val="00611DCF"/>
    <w:rsid w:val="006205B7"/>
    <w:rsid w:val="00622696"/>
    <w:rsid w:val="00625B37"/>
    <w:rsid w:val="00625C38"/>
    <w:rsid w:val="006300CF"/>
    <w:rsid w:val="00630959"/>
    <w:rsid w:val="00631682"/>
    <w:rsid w:val="00631874"/>
    <w:rsid w:val="006347AD"/>
    <w:rsid w:val="006375AE"/>
    <w:rsid w:val="006375F8"/>
    <w:rsid w:val="00637AAE"/>
    <w:rsid w:val="00640418"/>
    <w:rsid w:val="0064081B"/>
    <w:rsid w:val="006411FD"/>
    <w:rsid w:val="006412CF"/>
    <w:rsid w:val="006448AB"/>
    <w:rsid w:val="0064568E"/>
    <w:rsid w:val="00645C89"/>
    <w:rsid w:val="00647A06"/>
    <w:rsid w:val="0065213E"/>
    <w:rsid w:val="006547AC"/>
    <w:rsid w:val="0065485F"/>
    <w:rsid w:val="006548B3"/>
    <w:rsid w:val="00654FC7"/>
    <w:rsid w:val="00655388"/>
    <w:rsid w:val="0065589B"/>
    <w:rsid w:val="006575B1"/>
    <w:rsid w:val="00657649"/>
    <w:rsid w:val="00663881"/>
    <w:rsid w:val="0067202D"/>
    <w:rsid w:val="006762C9"/>
    <w:rsid w:val="00681726"/>
    <w:rsid w:val="00681A37"/>
    <w:rsid w:val="00685F22"/>
    <w:rsid w:val="00691ACF"/>
    <w:rsid w:val="00694B87"/>
    <w:rsid w:val="006963A8"/>
    <w:rsid w:val="006964C5"/>
    <w:rsid w:val="00696A53"/>
    <w:rsid w:val="006A01A1"/>
    <w:rsid w:val="006A19D7"/>
    <w:rsid w:val="006A2037"/>
    <w:rsid w:val="006A297F"/>
    <w:rsid w:val="006A3516"/>
    <w:rsid w:val="006A4570"/>
    <w:rsid w:val="006A5E02"/>
    <w:rsid w:val="006A75D0"/>
    <w:rsid w:val="006B0EF9"/>
    <w:rsid w:val="006B2F87"/>
    <w:rsid w:val="006B3C3B"/>
    <w:rsid w:val="006B4575"/>
    <w:rsid w:val="006B6B6F"/>
    <w:rsid w:val="006B6F05"/>
    <w:rsid w:val="006B7A50"/>
    <w:rsid w:val="006C2F53"/>
    <w:rsid w:val="006C4535"/>
    <w:rsid w:val="006C7A8D"/>
    <w:rsid w:val="006C7AF4"/>
    <w:rsid w:val="006D062C"/>
    <w:rsid w:val="006D123D"/>
    <w:rsid w:val="006D1556"/>
    <w:rsid w:val="006D1EF5"/>
    <w:rsid w:val="006D2665"/>
    <w:rsid w:val="006D30A9"/>
    <w:rsid w:val="006D3C12"/>
    <w:rsid w:val="006D44AE"/>
    <w:rsid w:val="006D533D"/>
    <w:rsid w:val="006D6233"/>
    <w:rsid w:val="006E2A8D"/>
    <w:rsid w:val="006E2AB6"/>
    <w:rsid w:val="006E4495"/>
    <w:rsid w:val="006E510A"/>
    <w:rsid w:val="006E5FC2"/>
    <w:rsid w:val="006F0169"/>
    <w:rsid w:val="006F0242"/>
    <w:rsid w:val="006F06FD"/>
    <w:rsid w:val="006F3733"/>
    <w:rsid w:val="006F53D3"/>
    <w:rsid w:val="006F5A48"/>
    <w:rsid w:val="006F797F"/>
    <w:rsid w:val="00700908"/>
    <w:rsid w:val="00700D15"/>
    <w:rsid w:val="00701FAE"/>
    <w:rsid w:val="00702CCD"/>
    <w:rsid w:val="007034BC"/>
    <w:rsid w:val="00704F91"/>
    <w:rsid w:val="007126D9"/>
    <w:rsid w:val="00714F7E"/>
    <w:rsid w:val="00720418"/>
    <w:rsid w:val="00720C8F"/>
    <w:rsid w:val="00722E72"/>
    <w:rsid w:val="007231C7"/>
    <w:rsid w:val="0072441D"/>
    <w:rsid w:val="007311D6"/>
    <w:rsid w:val="007429D6"/>
    <w:rsid w:val="007478B9"/>
    <w:rsid w:val="007509AA"/>
    <w:rsid w:val="00752FA2"/>
    <w:rsid w:val="0075499F"/>
    <w:rsid w:val="00755468"/>
    <w:rsid w:val="00756141"/>
    <w:rsid w:val="00756B88"/>
    <w:rsid w:val="00761BA4"/>
    <w:rsid w:val="007640F2"/>
    <w:rsid w:val="00764720"/>
    <w:rsid w:val="007657B5"/>
    <w:rsid w:val="007673AD"/>
    <w:rsid w:val="00770DFE"/>
    <w:rsid w:val="007718A6"/>
    <w:rsid w:val="00775ABE"/>
    <w:rsid w:val="0077779B"/>
    <w:rsid w:val="0078112E"/>
    <w:rsid w:val="00781DAF"/>
    <w:rsid w:val="00784F07"/>
    <w:rsid w:val="00791F08"/>
    <w:rsid w:val="00792B54"/>
    <w:rsid w:val="0079306A"/>
    <w:rsid w:val="00794361"/>
    <w:rsid w:val="0079440B"/>
    <w:rsid w:val="007945F2"/>
    <w:rsid w:val="00797903"/>
    <w:rsid w:val="007A2849"/>
    <w:rsid w:val="007A5308"/>
    <w:rsid w:val="007A75E2"/>
    <w:rsid w:val="007B2393"/>
    <w:rsid w:val="007B2A07"/>
    <w:rsid w:val="007B36B1"/>
    <w:rsid w:val="007B6927"/>
    <w:rsid w:val="007B7623"/>
    <w:rsid w:val="007C2468"/>
    <w:rsid w:val="007C79C4"/>
    <w:rsid w:val="007D0FFD"/>
    <w:rsid w:val="007D15BB"/>
    <w:rsid w:val="007D2B15"/>
    <w:rsid w:val="007D5580"/>
    <w:rsid w:val="007D7907"/>
    <w:rsid w:val="007E2B25"/>
    <w:rsid w:val="007E3064"/>
    <w:rsid w:val="007E7558"/>
    <w:rsid w:val="007F2B53"/>
    <w:rsid w:val="007F3A18"/>
    <w:rsid w:val="007F4014"/>
    <w:rsid w:val="007F4E5C"/>
    <w:rsid w:val="007F4EBD"/>
    <w:rsid w:val="007F5885"/>
    <w:rsid w:val="007F5F87"/>
    <w:rsid w:val="007F607A"/>
    <w:rsid w:val="007F6607"/>
    <w:rsid w:val="007F6AF0"/>
    <w:rsid w:val="00803619"/>
    <w:rsid w:val="0080609D"/>
    <w:rsid w:val="0080728D"/>
    <w:rsid w:val="00812536"/>
    <w:rsid w:val="008140E4"/>
    <w:rsid w:val="008149D8"/>
    <w:rsid w:val="00814A0F"/>
    <w:rsid w:val="00814BE0"/>
    <w:rsid w:val="00825348"/>
    <w:rsid w:val="00833B72"/>
    <w:rsid w:val="00834143"/>
    <w:rsid w:val="00835C76"/>
    <w:rsid w:val="00836C12"/>
    <w:rsid w:val="00840DF7"/>
    <w:rsid w:val="00842249"/>
    <w:rsid w:val="0084403F"/>
    <w:rsid w:val="008455A8"/>
    <w:rsid w:val="00845AB6"/>
    <w:rsid w:val="0084710A"/>
    <w:rsid w:val="00850923"/>
    <w:rsid w:val="00852055"/>
    <w:rsid w:val="00852490"/>
    <w:rsid w:val="008535CB"/>
    <w:rsid w:val="0085763B"/>
    <w:rsid w:val="00860EE2"/>
    <w:rsid w:val="008610BA"/>
    <w:rsid w:val="00863E9A"/>
    <w:rsid w:val="0086626D"/>
    <w:rsid w:val="008662E3"/>
    <w:rsid w:val="008671D9"/>
    <w:rsid w:val="008700B8"/>
    <w:rsid w:val="00870B1F"/>
    <w:rsid w:val="00871295"/>
    <w:rsid w:val="00873C7A"/>
    <w:rsid w:val="008759F6"/>
    <w:rsid w:val="00880BCC"/>
    <w:rsid w:val="00881576"/>
    <w:rsid w:val="00883723"/>
    <w:rsid w:val="008846B5"/>
    <w:rsid w:val="00885AA4"/>
    <w:rsid w:val="00886AE6"/>
    <w:rsid w:val="008907C7"/>
    <w:rsid w:val="00891BBD"/>
    <w:rsid w:val="00891FC1"/>
    <w:rsid w:val="008925B4"/>
    <w:rsid w:val="00892668"/>
    <w:rsid w:val="008938D6"/>
    <w:rsid w:val="008956E5"/>
    <w:rsid w:val="00896826"/>
    <w:rsid w:val="00897D06"/>
    <w:rsid w:val="008A0E61"/>
    <w:rsid w:val="008A12FF"/>
    <w:rsid w:val="008A288F"/>
    <w:rsid w:val="008A2FC5"/>
    <w:rsid w:val="008A7236"/>
    <w:rsid w:val="008A7C6F"/>
    <w:rsid w:val="008B0CA1"/>
    <w:rsid w:val="008B1751"/>
    <w:rsid w:val="008B1BDB"/>
    <w:rsid w:val="008B27BB"/>
    <w:rsid w:val="008B3338"/>
    <w:rsid w:val="008C23A0"/>
    <w:rsid w:val="008C3BF2"/>
    <w:rsid w:val="008C3C4C"/>
    <w:rsid w:val="008C4057"/>
    <w:rsid w:val="008C4E1C"/>
    <w:rsid w:val="008C57E5"/>
    <w:rsid w:val="008D1268"/>
    <w:rsid w:val="008D39DC"/>
    <w:rsid w:val="008D3DEB"/>
    <w:rsid w:val="008D7676"/>
    <w:rsid w:val="008E1A97"/>
    <w:rsid w:val="008E1DA2"/>
    <w:rsid w:val="008E3861"/>
    <w:rsid w:val="008E4FCB"/>
    <w:rsid w:val="008E528C"/>
    <w:rsid w:val="008E58BE"/>
    <w:rsid w:val="008F13E2"/>
    <w:rsid w:val="008F2366"/>
    <w:rsid w:val="008F4B25"/>
    <w:rsid w:val="00900E61"/>
    <w:rsid w:val="00902F46"/>
    <w:rsid w:val="00903846"/>
    <w:rsid w:val="00903AB9"/>
    <w:rsid w:val="00904BA9"/>
    <w:rsid w:val="00904DD6"/>
    <w:rsid w:val="0090545A"/>
    <w:rsid w:val="0090645B"/>
    <w:rsid w:val="00911CF9"/>
    <w:rsid w:val="009132B4"/>
    <w:rsid w:val="009152E1"/>
    <w:rsid w:val="009171BF"/>
    <w:rsid w:val="009229CE"/>
    <w:rsid w:val="00923D48"/>
    <w:rsid w:val="009250A1"/>
    <w:rsid w:val="00930D88"/>
    <w:rsid w:val="009324EF"/>
    <w:rsid w:val="00932860"/>
    <w:rsid w:val="009332BF"/>
    <w:rsid w:val="009335F7"/>
    <w:rsid w:val="00940D52"/>
    <w:rsid w:val="0094220F"/>
    <w:rsid w:val="00942FE3"/>
    <w:rsid w:val="00944B4A"/>
    <w:rsid w:val="009561F8"/>
    <w:rsid w:val="00956641"/>
    <w:rsid w:val="00957CDC"/>
    <w:rsid w:val="00963CB9"/>
    <w:rsid w:val="00964788"/>
    <w:rsid w:val="00972366"/>
    <w:rsid w:val="009725F1"/>
    <w:rsid w:val="00973C97"/>
    <w:rsid w:val="00980FAB"/>
    <w:rsid w:val="00981AE5"/>
    <w:rsid w:val="00982482"/>
    <w:rsid w:val="00985929"/>
    <w:rsid w:val="0099018A"/>
    <w:rsid w:val="009901DE"/>
    <w:rsid w:val="00990F88"/>
    <w:rsid w:val="009919D9"/>
    <w:rsid w:val="009A0FE2"/>
    <w:rsid w:val="009A3D93"/>
    <w:rsid w:val="009A4997"/>
    <w:rsid w:val="009A6033"/>
    <w:rsid w:val="009A7260"/>
    <w:rsid w:val="009A785E"/>
    <w:rsid w:val="009B0AEF"/>
    <w:rsid w:val="009B10D1"/>
    <w:rsid w:val="009B2DAA"/>
    <w:rsid w:val="009B4897"/>
    <w:rsid w:val="009B4A06"/>
    <w:rsid w:val="009B50DD"/>
    <w:rsid w:val="009B53DF"/>
    <w:rsid w:val="009B766F"/>
    <w:rsid w:val="009C0D03"/>
    <w:rsid w:val="009C157F"/>
    <w:rsid w:val="009C22A7"/>
    <w:rsid w:val="009C29AD"/>
    <w:rsid w:val="009C45EF"/>
    <w:rsid w:val="009C4A98"/>
    <w:rsid w:val="009C7243"/>
    <w:rsid w:val="009D0D94"/>
    <w:rsid w:val="009D22A8"/>
    <w:rsid w:val="009D2686"/>
    <w:rsid w:val="009D5D40"/>
    <w:rsid w:val="009D6824"/>
    <w:rsid w:val="009E6180"/>
    <w:rsid w:val="009E7C16"/>
    <w:rsid w:val="009F4F02"/>
    <w:rsid w:val="00A0386C"/>
    <w:rsid w:val="00A03D40"/>
    <w:rsid w:val="00A049E4"/>
    <w:rsid w:val="00A05C11"/>
    <w:rsid w:val="00A13A6E"/>
    <w:rsid w:val="00A13AC2"/>
    <w:rsid w:val="00A1470D"/>
    <w:rsid w:val="00A23E1F"/>
    <w:rsid w:val="00A23E2A"/>
    <w:rsid w:val="00A25264"/>
    <w:rsid w:val="00A30202"/>
    <w:rsid w:val="00A344D8"/>
    <w:rsid w:val="00A375DF"/>
    <w:rsid w:val="00A40507"/>
    <w:rsid w:val="00A40DEC"/>
    <w:rsid w:val="00A4169B"/>
    <w:rsid w:val="00A4232E"/>
    <w:rsid w:val="00A4294D"/>
    <w:rsid w:val="00A431D2"/>
    <w:rsid w:val="00A4567F"/>
    <w:rsid w:val="00A46A1F"/>
    <w:rsid w:val="00A47374"/>
    <w:rsid w:val="00A47899"/>
    <w:rsid w:val="00A52900"/>
    <w:rsid w:val="00A53D15"/>
    <w:rsid w:val="00A60BDC"/>
    <w:rsid w:val="00A64D92"/>
    <w:rsid w:val="00A67718"/>
    <w:rsid w:val="00A70692"/>
    <w:rsid w:val="00A71619"/>
    <w:rsid w:val="00A74270"/>
    <w:rsid w:val="00A77372"/>
    <w:rsid w:val="00A818FD"/>
    <w:rsid w:val="00A819B0"/>
    <w:rsid w:val="00A833F1"/>
    <w:rsid w:val="00A83666"/>
    <w:rsid w:val="00A930A7"/>
    <w:rsid w:val="00A9439A"/>
    <w:rsid w:val="00A947D2"/>
    <w:rsid w:val="00A94908"/>
    <w:rsid w:val="00A94EE5"/>
    <w:rsid w:val="00A95525"/>
    <w:rsid w:val="00A956CB"/>
    <w:rsid w:val="00A965BA"/>
    <w:rsid w:val="00A976E7"/>
    <w:rsid w:val="00A97DB5"/>
    <w:rsid w:val="00AA04EE"/>
    <w:rsid w:val="00AA1645"/>
    <w:rsid w:val="00AA2685"/>
    <w:rsid w:val="00AA5E7D"/>
    <w:rsid w:val="00AA5EAC"/>
    <w:rsid w:val="00AA614E"/>
    <w:rsid w:val="00AA6520"/>
    <w:rsid w:val="00AB21F1"/>
    <w:rsid w:val="00AB3487"/>
    <w:rsid w:val="00AB35AA"/>
    <w:rsid w:val="00AB42EC"/>
    <w:rsid w:val="00AB4FC4"/>
    <w:rsid w:val="00AB6715"/>
    <w:rsid w:val="00AB6B87"/>
    <w:rsid w:val="00AC074A"/>
    <w:rsid w:val="00AC160A"/>
    <w:rsid w:val="00AC487D"/>
    <w:rsid w:val="00AC4FFD"/>
    <w:rsid w:val="00AC5063"/>
    <w:rsid w:val="00AC5975"/>
    <w:rsid w:val="00AC66CA"/>
    <w:rsid w:val="00AC77FE"/>
    <w:rsid w:val="00AD1F01"/>
    <w:rsid w:val="00AD22CA"/>
    <w:rsid w:val="00AD3640"/>
    <w:rsid w:val="00AD5ED6"/>
    <w:rsid w:val="00AE145C"/>
    <w:rsid w:val="00AE2184"/>
    <w:rsid w:val="00AE2E56"/>
    <w:rsid w:val="00AE3E64"/>
    <w:rsid w:val="00AE3EB5"/>
    <w:rsid w:val="00AE4472"/>
    <w:rsid w:val="00AE7801"/>
    <w:rsid w:val="00AF02C3"/>
    <w:rsid w:val="00AF141B"/>
    <w:rsid w:val="00AF1A0C"/>
    <w:rsid w:val="00AF1FD4"/>
    <w:rsid w:val="00AF28C5"/>
    <w:rsid w:val="00AF34C4"/>
    <w:rsid w:val="00AF3E24"/>
    <w:rsid w:val="00AF56C7"/>
    <w:rsid w:val="00AF5D86"/>
    <w:rsid w:val="00AF78B7"/>
    <w:rsid w:val="00B00B4E"/>
    <w:rsid w:val="00B00E6B"/>
    <w:rsid w:val="00B1091E"/>
    <w:rsid w:val="00B17EFA"/>
    <w:rsid w:val="00B225C8"/>
    <w:rsid w:val="00B250F3"/>
    <w:rsid w:val="00B26DF1"/>
    <w:rsid w:val="00B3008B"/>
    <w:rsid w:val="00B30DB6"/>
    <w:rsid w:val="00B33392"/>
    <w:rsid w:val="00B33D66"/>
    <w:rsid w:val="00B33F5A"/>
    <w:rsid w:val="00B34998"/>
    <w:rsid w:val="00B403A8"/>
    <w:rsid w:val="00B45E56"/>
    <w:rsid w:val="00B46B6D"/>
    <w:rsid w:val="00B479BE"/>
    <w:rsid w:val="00B540A6"/>
    <w:rsid w:val="00B56F0D"/>
    <w:rsid w:val="00B6066F"/>
    <w:rsid w:val="00B61994"/>
    <w:rsid w:val="00B61ABE"/>
    <w:rsid w:val="00B65941"/>
    <w:rsid w:val="00B711EB"/>
    <w:rsid w:val="00B72670"/>
    <w:rsid w:val="00B81C15"/>
    <w:rsid w:val="00B83245"/>
    <w:rsid w:val="00B85181"/>
    <w:rsid w:val="00B966C9"/>
    <w:rsid w:val="00B97143"/>
    <w:rsid w:val="00B974BD"/>
    <w:rsid w:val="00BA34CB"/>
    <w:rsid w:val="00BA49D0"/>
    <w:rsid w:val="00BA63FF"/>
    <w:rsid w:val="00BB47E9"/>
    <w:rsid w:val="00BB5299"/>
    <w:rsid w:val="00BB5A5D"/>
    <w:rsid w:val="00BB60CF"/>
    <w:rsid w:val="00BB707B"/>
    <w:rsid w:val="00BB7593"/>
    <w:rsid w:val="00BC1EAC"/>
    <w:rsid w:val="00BC3271"/>
    <w:rsid w:val="00BC330A"/>
    <w:rsid w:val="00BC3404"/>
    <w:rsid w:val="00BC3CD5"/>
    <w:rsid w:val="00BC4B48"/>
    <w:rsid w:val="00BC4E4F"/>
    <w:rsid w:val="00BC706A"/>
    <w:rsid w:val="00BC75D0"/>
    <w:rsid w:val="00BD0AC5"/>
    <w:rsid w:val="00BD14C1"/>
    <w:rsid w:val="00BD1F6E"/>
    <w:rsid w:val="00BD2D8E"/>
    <w:rsid w:val="00BD5677"/>
    <w:rsid w:val="00BE1F56"/>
    <w:rsid w:val="00BE468F"/>
    <w:rsid w:val="00BE6163"/>
    <w:rsid w:val="00BE672B"/>
    <w:rsid w:val="00BF29FA"/>
    <w:rsid w:val="00BF35D8"/>
    <w:rsid w:val="00BF571F"/>
    <w:rsid w:val="00C0243D"/>
    <w:rsid w:val="00C04136"/>
    <w:rsid w:val="00C074D5"/>
    <w:rsid w:val="00C10204"/>
    <w:rsid w:val="00C10E2C"/>
    <w:rsid w:val="00C12B97"/>
    <w:rsid w:val="00C13405"/>
    <w:rsid w:val="00C15F87"/>
    <w:rsid w:val="00C16351"/>
    <w:rsid w:val="00C21F8F"/>
    <w:rsid w:val="00C246F8"/>
    <w:rsid w:val="00C25B84"/>
    <w:rsid w:val="00C3001F"/>
    <w:rsid w:val="00C30E44"/>
    <w:rsid w:val="00C40F4C"/>
    <w:rsid w:val="00C41006"/>
    <w:rsid w:val="00C4118E"/>
    <w:rsid w:val="00C41C9C"/>
    <w:rsid w:val="00C432DA"/>
    <w:rsid w:val="00C4336A"/>
    <w:rsid w:val="00C43C1B"/>
    <w:rsid w:val="00C45AF3"/>
    <w:rsid w:val="00C479C9"/>
    <w:rsid w:val="00C51A6C"/>
    <w:rsid w:val="00C53A38"/>
    <w:rsid w:val="00C54990"/>
    <w:rsid w:val="00C55B3E"/>
    <w:rsid w:val="00C6069B"/>
    <w:rsid w:val="00C61C41"/>
    <w:rsid w:val="00C64C0A"/>
    <w:rsid w:val="00C65E17"/>
    <w:rsid w:val="00C677A4"/>
    <w:rsid w:val="00C7162D"/>
    <w:rsid w:val="00C728EF"/>
    <w:rsid w:val="00C7766B"/>
    <w:rsid w:val="00C81286"/>
    <w:rsid w:val="00C82406"/>
    <w:rsid w:val="00C85E47"/>
    <w:rsid w:val="00C87C7B"/>
    <w:rsid w:val="00C905E1"/>
    <w:rsid w:val="00C907C3"/>
    <w:rsid w:val="00C9157A"/>
    <w:rsid w:val="00C92F73"/>
    <w:rsid w:val="00C938D9"/>
    <w:rsid w:val="00CA1F56"/>
    <w:rsid w:val="00CA367E"/>
    <w:rsid w:val="00CA5AAF"/>
    <w:rsid w:val="00CA6B4E"/>
    <w:rsid w:val="00CB1025"/>
    <w:rsid w:val="00CC2AEB"/>
    <w:rsid w:val="00CC4078"/>
    <w:rsid w:val="00CD2C73"/>
    <w:rsid w:val="00CD5D76"/>
    <w:rsid w:val="00CD737F"/>
    <w:rsid w:val="00CE0BE5"/>
    <w:rsid w:val="00CE0C79"/>
    <w:rsid w:val="00CE358C"/>
    <w:rsid w:val="00CE58E9"/>
    <w:rsid w:val="00CF12C5"/>
    <w:rsid w:val="00CF2F46"/>
    <w:rsid w:val="00CF6F1A"/>
    <w:rsid w:val="00D000A7"/>
    <w:rsid w:val="00D0130B"/>
    <w:rsid w:val="00D029DF"/>
    <w:rsid w:val="00D05EB8"/>
    <w:rsid w:val="00D063CC"/>
    <w:rsid w:val="00D067F6"/>
    <w:rsid w:val="00D0701B"/>
    <w:rsid w:val="00D104C4"/>
    <w:rsid w:val="00D11BE0"/>
    <w:rsid w:val="00D1372D"/>
    <w:rsid w:val="00D1386F"/>
    <w:rsid w:val="00D1487B"/>
    <w:rsid w:val="00D148C5"/>
    <w:rsid w:val="00D16271"/>
    <w:rsid w:val="00D208EF"/>
    <w:rsid w:val="00D2184B"/>
    <w:rsid w:val="00D231DA"/>
    <w:rsid w:val="00D2729F"/>
    <w:rsid w:val="00D30B56"/>
    <w:rsid w:val="00D31436"/>
    <w:rsid w:val="00D31AFC"/>
    <w:rsid w:val="00D33199"/>
    <w:rsid w:val="00D332DE"/>
    <w:rsid w:val="00D35191"/>
    <w:rsid w:val="00D36D2D"/>
    <w:rsid w:val="00D377C4"/>
    <w:rsid w:val="00D40687"/>
    <w:rsid w:val="00D41CB4"/>
    <w:rsid w:val="00D51875"/>
    <w:rsid w:val="00D5375E"/>
    <w:rsid w:val="00D5722D"/>
    <w:rsid w:val="00D637CA"/>
    <w:rsid w:val="00D63CEF"/>
    <w:rsid w:val="00D7307B"/>
    <w:rsid w:val="00D73920"/>
    <w:rsid w:val="00D73A85"/>
    <w:rsid w:val="00D755AA"/>
    <w:rsid w:val="00D75601"/>
    <w:rsid w:val="00D76CFC"/>
    <w:rsid w:val="00D8064A"/>
    <w:rsid w:val="00D81725"/>
    <w:rsid w:val="00D81F10"/>
    <w:rsid w:val="00D83D33"/>
    <w:rsid w:val="00D84A3C"/>
    <w:rsid w:val="00D91954"/>
    <w:rsid w:val="00D929D1"/>
    <w:rsid w:val="00D940AD"/>
    <w:rsid w:val="00D94950"/>
    <w:rsid w:val="00D958D2"/>
    <w:rsid w:val="00D962C2"/>
    <w:rsid w:val="00D96722"/>
    <w:rsid w:val="00DA1462"/>
    <w:rsid w:val="00DA21D2"/>
    <w:rsid w:val="00DA6B47"/>
    <w:rsid w:val="00DA7972"/>
    <w:rsid w:val="00DB116E"/>
    <w:rsid w:val="00DB1F34"/>
    <w:rsid w:val="00DB5292"/>
    <w:rsid w:val="00DB7248"/>
    <w:rsid w:val="00DB76CE"/>
    <w:rsid w:val="00DB7964"/>
    <w:rsid w:val="00DB7D3D"/>
    <w:rsid w:val="00DB7E69"/>
    <w:rsid w:val="00DC233F"/>
    <w:rsid w:val="00DC2FE6"/>
    <w:rsid w:val="00DC30AC"/>
    <w:rsid w:val="00DC40A2"/>
    <w:rsid w:val="00DC5210"/>
    <w:rsid w:val="00DC6B03"/>
    <w:rsid w:val="00DC6B70"/>
    <w:rsid w:val="00DC6DF3"/>
    <w:rsid w:val="00DD19CF"/>
    <w:rsid w:val="00DD2869"/>
    <w:rsid w:val="00DD3325"/>
    <w:rsid w:val="00DD3D4E"/>
    <w:rsid w:val="00DD51F1"/>
    <w:rsid w:val="00DD55F0"/>
    <w:rsid w:val="00DD567D"/>
    <w:rsid w:val="00DD64BA"/>
    <w:rsid w:val="00DD704D"/>
    <w:rsid w:val="00DD7C29"/>
    <w:rsid w:val="00DE0245"/>
    <w:rsid w:val="00DE18B0"/>
    <w:rsid w:val="00DE2258"/>
    <w:rsid w:val="00DE2C11"/>
    <w:rsid w:val="00DE3D01"/>
    <w:rsid w:val="00DE553D"/>
    <w:rsid w:val="00DF0481"/>
    <w:rsid w:val="00DF216D"/>
    <w:rsid w:val="00DF4E65"/>
    <w:rsid w:val="00DF614D"/>
    <w:rsid w:val="00DF67B9"/>
    <w:rsid w:val="00E0121F"/>
    <w:rsid w:val="00E0261C"/>
    <w:rsid w:val="00E02CBD"/>
    <w:rsid w:val="00E02D9F"/>
    <w:rsid w:val="00E03239"/>
    <w:rsid w:val="00E04D61"/>
    <w:rsid w:val="00E05806"/>
    <w:rsid w:val="00E05F59"/>
    <w:rsid w:val="00E06718"/>
    <w:rsid w:val="00E07760"/>
    <w:rsid w:val="00E10159"/>
    <w:rsid w:val="00E11FC5"/>
    <w:rsid w:val="00E15DE2"/>
    <w:rsid w:val="00E15EC0"/>
    <w:rsid w:val="00E168EA"/>
    <w:rsid w:val="00E22E82"/>
    <w:rsid w:val="00E25853"/>
    <w:rsid w:val="00E31073"/>
    <w:rsid w:val="00E33DAD"/>
    <w:rsid w:val="00E35873"/>
    <w:rsid w:val="00E40329"/>
    <w:rsid w:val="00E4035A"/>
    <w:rsid w:val="00E42AC5"/>
    <w:rsid w:val="00E46238"/>
    <w:rsid w:val="00E510BE"/>
    <w:rsid w:val="00E51510"/>
    <w:rsid w:val="00E54608"/>
    <w:rsid w:val="00E55A95"/>
    <w:rsid w:val="00E56DBC"/>
    <w:rsid w:val="00E62F57"/>
    <w:rsid w:val="00E635DA"/>
    <w:rsid w:val="00E640BF"/>
    <w:rsid w:val="00E64355"/>
    <w:rsid w:val="00E645CB"/>
    <w:rsid w:val="00E64D61"/>
    <w:rsid w:val="00E66470"/>
    <w:rsid w:val="00E679BB"/>
    <w:rsid w:val="00E71826"/>
    <w:rsid w:val="00E75611"/>
    <w:rsid w:val="00E756A6"/>
    <w:rsid w:val="00E75964"/>
    <w:rsid w:val="00E75D66"/>
    <w:rsid w:val="00E81BD6"/>
    <w:rsid w:val="00E83414"/>
    <w:rsid w:val="00E8369A"/>
    <w:rsid w:val="00E84782"/>
    <w:rsid w:val="00E8526C"/>
    <w:rsid w:val="00E858B2"/>
    <w:rsid w:val="00E86230"/>
    <w:rsid w:val="00E87FEC"/>
    <w:rsid w:val="00E9075F"/>
    <w:rsid w:val="00E908AC"/>
    <w:rsid w:val="00E91C06"/>
    <w:rsid w:val="00E9261F"/>
    <w:rsid w:val="00E935EA"/>
    <w:rsid w:val="00E942DA"/>
    <w:rsid w:val="00E95BE8"/>
    <w:rsid w:val="00E960C7"/>
    <w:rsid w:val="00EA5A35"/>
    <w:rsid w:val="00EA5ACA"/>
    <w:rsid w:val="00EA6AC0"/>
    <w:rsid w:val="00EA6B45"/>
    <w:rsid w:val="00EB2987"/>
    <w:rsid w:val="00EB3FDF"/>
    <w:rsid w:val="00EB56B0"/>
    <w:rsid w:val="00EB5A07"/>
    <w:rsid w:val="00EB6A11"/>
    <w:rsid w:val="00EC3B93"/>
    <w:rsid w:val="00EC3E71"/>
    <w:rsid w:val="00EC4AD6"/>
    <w:rsid w:val="00EC530A"/>
    <w:rsid w:val="00ED060E"/>
    <w:rsid w:val="00ED0DFB"/>
    <w:rsid w:val="00EE05CA"/>
    <w:rsid w:val="00EE491E"/>
    <w:rsid w:val="00EE7C3E"/>
    <w:rsid w:val="00EF0EC1"/>
    <w:rsid w:val="00EF148C"/>
    <w:rsid w:val="00EF2D26"/>
    <w:rsid w:val="00EF550B"/>
    <w:rsid w:val="00EF6717"/>
    <w:rsid w:val="00F001B0"/>
    <w:rsid w:val="00F04D57"/>
    <w:rsid w:val="00F073DE"/>
    <w:rsid w:val="00F114BF"/>
    <w:rsid w:val="00F12BA0"/>
    <w:rsid w:val="00F149AF"/>
    <w:rsid w:val="00F14AA3"/>
    <w:rsid w:val="00F17426"/>
    <w:rsid w:val="00F208AB"/>
    <w:rsid w:val="00F20D16"/>
    <w:rsid w:val="00F23227"/>
    <w:rsid w:val="00F2421D"/>
    <w:rsid w:val="00F261C2"/>
    <w:rsid w:val="00F26B1A"/>
    <w:rsid w:val="00F27A4B"/>
    <w:rsid w:val="00F309AD"/>
    <w:rsid w:val="00F30DA6"/>
    <w:rsid w:val="00F31043"/>
    <w:rsid w:val="00F31F97"/>
    <w:rsid w:val="00F341E4"/>
    <w:rsid w:val="00F342DE"/>
    <w:rsid w:val="00F40577"/>
    <w:rsid w:val="00F42C46"/>
    <w:rsid w:val="00F4306A"/>
    <w:rsid w:val="00F43E34"/>
    <w:rsid w:val="00F47489"/>
    <w:rsid w:val="00F52997"/>
    <w:rsid w:val="00F532E8"/>
    <w:rsid w:val="00F53714"/>
    <w:rsid w:val="00F53BB3"/>
    <w:rsid w:val="00F54B7E"/>
    <w:rsid w:val="00F555A7"/>
    <w:rsid w:val="00F56205"/>
    <w:rsid w:val="00F5695A"/>
    <w:rsid w:val="00F611C6"/>
    <w:rsid w:val="00F62F7A"/>
    <w:rsid w:val="00F64270"/>
    <w:rsid w:val="00F66227"/>
    <w:rsid w:val="00F7047C"/>
    <w:rsid w:val="00F74AAE"/>
    <w:rsid w:val="00F74C40"/>
    <w:rsid w:val="00F7529B"/>
    <w:rsid w:val="00F75F80"/>
    <w:rsid w:val="00F77417"/>
    <w:rsid w:val="00F7750E"/>
    <w:rsid w:val="00F77635"/>
    <w:rsid w:val="00F77EEB"/>
    <w:rsid w:val="00F810DC"/>
    <w:rsid w:val="00F82BFF"/>
    <w:rsid w:val="00F838B0"/>
    <w:rsid w:val="00F83A7E"/>
    <w:rsid w:val="00F84093"/>
    <w:rsid w:val="00F9095E"/>
    <w:rsid w:val="00F92765"/>
    <w:rsid w:val="00F9611F"/>
    <w:rsid w:val="00F97219"/>
    <w:rsid w:val="00F97BD7"/>
    <w:rsid w:val="00FA0283"/>
    <w:rsid w:val="00FA55FB"/>
    <w:rsid w:val="00FB1835"/>
    <w:rsid w:val="00FB1CD6"/>
    <w:rsid w:val="00FB356C"/>
    <w:rsid w:val="00FB44D0"/>
    <w:rsid w:val="00FB47DE"/>
    <w:rsid w:val="00FB6CDD"/>
    <w:rsid w:val="00FB6CFB"/>
    <w:rsid w:val="00FC0CA2"/>
    <w:rsid w:val="00FC2C06"/>
    <w:rsid w:val="00FC3BC2"/>
    <w:rsid w:val="00FD131C"/>
    <w:rsid w:val="00FD385E"/>
    <w:rsid w:val="00FD396F"/>
    <w:rsid w:val="00FE0606"/>
    <w:rsid w:val="00FE0F16"/>
    <w:rsid w:val="00FE403C"/>
    <w:rsid w:val="00FE4087"/>
    <w:rsid w:val="00FE476A"/>
    <w:rsid w:val="00FE6329"/>
    <w:rsid w:val="00FF16C8"/>
    <w:rsid w:val="00FF5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7F04C8"/>
  <w15:docId w15:val="{2D28B14A-2930-4653-AEC4-35C78C07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EF"/>
    <w:pPr>
      <w:spacing w:after="160" w:line="240" w:lineRule="auto"/>
      <w:jc w:val="both"/>
    </w:pPr>
    <w:rPr>
      <w:rFonts w:ascii="Times New Roman" w:eastAsia="Batang" w:hAnsi="Times New Roman"/>
      <w:sz w:val="24"/>
    </w:rPr>
  </w:style>
  <w:style w:type="paragraph" w:styleId="Heading1">
    <w:name w:val="heading 1"/>
    <w:aliases w:val="Chapter Heading,Front Matter"/>
    <w:basedOn w:val="Normal"/>
    <w:next w:val="Normal"/>
    <w:link w:val="Heading1Char"/>
    <w:uiPriority w:val="9"/>
    <w:qFormat/>
    <w:rsid w:val="008C4057"/>
    <w:pPr>
      <w:keepNext/>
      <w:keepLines/>
      <w:numPr>
        <w:numId w:val="16"/>
      </w:numPr>
      <w:spacing w:before="120" w:after="120"/>
      <w:outlineLvl w:val="0"/>
    </w:pPr>
    <w:rPr>
      <w:rFonts w:ascii="Arial" w:eastAsiaTheme="majorEastAsia" w:hAnsi="Arial" w:cstheme="majorBidi"/>
      <w:b/>
      <w:bCs/>
      <w:color w:val="1F497D" w:themeColor="text2"/>
      <w:sz w:val="28"/>
      <w:szCs w:val="28"/>
    </w:rPr>
  </w:style>
  <w:style w:type="paragraph" w:styleId="Heading2">
    <w:name w:val="heading 2"/>
    <w:basedOn w:val="Normal"/>
    <w:next w:val="Normal"/>
    <w:link w:val="Heading2Char"/>
    <w:uiPriority w:val="9"/>
    <w:unhideWhenUsed/>
    <w:qFormat/>
    <w:rsid w:val="008C4057"/>
    <w:pPr>
      <w:keepNext/>
      <w:keepLines/>
      <w:numPr>
        <w:ilvl w:val="1"/>
        <w:numId w:val="16"/>
      </w:numPr>
      <w:spacing w:before="120" w:after="120"/>
      <w:outlineLvl w:val="1"/>
    </w:pPr>
    <w:rPr>
      <w:rFonts w:ascii="Arial" w:eastAsiaTheme="majorEastAsia" w:hAnsi="Arial" w:cstheme="majorBidi"/>
      <w:b/>
      <w:bCs/>
      <w:color w:val="1F497D" w:themeColor="text2"/>
      <w:sz w:val="26"/>
      <w:szCs w:val="26"/>
    </w:rPr>
  </w:style>
  <w:style w:type="paragraph" w:styleId="Heading3">
    <w:name w:val="heading 3"/>
    <w:basedOn w:val="Normal"/>
    <w:link w:val="Heading3Char"/>
    <w:uiPriority w:val="9"/>
    <w:qFormat/>
    <w:rsid w:val="00C4118E"/>
    <w:pPr>
      <w:numPr>
        <w:ilvl w:val="2"/>
        <w:numId w:val="16"/>
      </w:numPr>
      <w:spacing w:before="100" w:beforeAutospacing="1" w:after="100" w:afterAutospacing="1"/>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C4118E"/>
    <w:pPr>
      <w:keepNext/>
      <w:keepLines/>
      <w:numPr>
        <w:ilvl w:val="3"/>
        <w:numId w:val="16"/>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4118E"/>
    <w:pPr>
      <w:keepNext/>
      <w:keepLines/>
      <w:numPr>
        <w:ilvl w:val="4"/>
        <w:numId w:val="16"/>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4118E"/>
    <w:pPr>
      <w:keepNext/>
      <w:keepLines/>
      <w:numPr>
        <w:ilvl w:val="5"/>
        <w:numId w:val="16"/>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C4118E"/>
    <w:pPr>
      <w:keepNext/>
      <w:keepLines/>
      <w:numPr>
        <w:ilvl w:val="6"/>
        <w:numId w:val="16"/>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4118E"/>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118E"/>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Front Matter Char"/>
    <w:basedOn w:val="DefaultParagraphFont"/>
    <w:link w:val="Heading1"/>
    <w:uiPriority w:val="9"/>
    <w:rsid w:val="008C4057"/>
    <w:rPr>
      <w:rFonts w:ascii="Arial" w:eastAsiaTheme="majorEastAsia" w:hAnsi="Arial" w:cstheme="majorBidi"/>
      <w:b/>
      <w:bCs/>
      <w:color w:val="1F497D" w:themeColor="text2"/>
      <w:sz w:val="28"/>
      <w:szCs w:val="28"/>
    </w:rPr>
  </w:style>
  <w:style w:type="character" w:customStyle="1" w:styleId="Heading2Char">
    <w:name w:val="Heading 2 Char"/>
    <w:basedOn w:val="DefaultParagraphFont"/>
    <w:link w:val="Heading2"/>
    <w:uiPriority w:val="9"/>
    <w:rsid w:val="008C4057"/>
    <w:rPr>
      <w:rFonts w:ascii="Arial" w:eastAsiaTheme="majorEastAsia" w:hAnsi="Arial" w:cstheme="majorBidi"/>
      <w:b/>
      <w:bCs/>
      <w:color w:val="1F497D" w:themeColor="text2"/>
      <w:sz w:val="26"/>
      <w:szCs w:val="26"/>
    </w:rPr>
  </w:style>
  <w:style w:type="paragraph" w:styleId="Header">
    <w:name w:val="header"/>
    <w:basedOn w:val="Normal"/>
    <w:link w:val="HeaderChar"/>
    <w:uiPriority w:val="99"/>
    <w:unhideWhenUsed/>
    <w:rsid w:val="002C52A1"/>
    <w:pPr>
      <w:tabs>
        <w:tab w:val="center" w:pos="4680"/>
        <w:tab w:val="right" w:pos="9360"/>
      </w:tabs>
      <w:spacing w:after="0"/>
    </w:pPr>
  </w:style>
  <w:style w:type="character" w:customStyle="1" w:styleId="HeaderChar">
    <w:name w:val="Header Char"/>
    <w:basedOn w:val="DefaultParagraphFont"/>
    <w:link w:val="Header"/>
    <w:uiPriority w:val="99"/>
    <w:rsid w:val="002C52A1"/>
  </w:style>
  <w:style w:type="paragraph" w:styleId="Footer">
    <w:name w:val="footer"/>
    <w:basedOn w:val="Normal"/>
    <w:link w:val="FooterChar"/>
    <w:uiPriority w:val="99"/>
    <w:unhideWhenUsed/>
    <w:rsid w:val="002C52A1"/>
    <w:pPr>
      <w:tabs>
        <w:tab w:val="center" w:pos="4680"/>
        <w:tab w:val="right" w:pos="9360"/>
      </w:tabs>
      <w:spacing w:after="0"/>
    </w:pPr>
  </w:style>
  <w:style w:type="character" w:customStyle="1" w:styleId="FooterChar">
    <w:name w:val="Footer Char"/>
    <w:basedOn w:val="DefaultParagraphFont"/>
    <w:link w:val="Footer"/>
    <w:uiPriority w:val="99"/>
    <w:rsid w:val="002C52A1"/>
  </w:style>
  <w:style w:type="character" w:styleId="Hyperlink">
    <w:name w:val="Hyperlink"/>
    <w:basedOn w:val="DefaultParagraphFont"/>
    <w:uiPriority w:val="99"/>
    <w:unhideWhenUsed/>
    <w:rsid w:val="002C52A1"/>
    <w:rPr>
      <w:color w:val="0000FF" w:themeColor="hyperlink"/>
      <w:u w:val="single"/>
    </w:rPr>
  </w:style>
  <w:style w:type="character" w:customStyle="1" w:styleId="Heading3Char">
    <w:name w:val="Heading 3 Char"/>
    <w:basedOn w:val="DefaultParagraphFont"/>
    <w:link w:val="Heading3"/>
    <w:uiPriority w:val="9"/>
    <w:rsid w:val="00C411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4118E"/>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rsid w:val="00C4118E"/>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rsid w:val="00C4118E"/>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rsid w:val="00C4118E"/>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C411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118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C4118E"/>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C4118E"/>
    <w:rPr>
      <w:i/>
      <w:iCs/>
    </w:rPr>
  </w:style>
  <w:style w:type="character" w:customStyle="1" w:styleId="apple-converted-space">
    <w:name w:val="apple-converted-space"/>
    <w:basedOn w:val="DefaultParagraphFont"/>
    <w:rsid w:val="00C4118E"/>
  </w:style>
  <w:style w:type="paragraph" w:styleId="ListParagraph">
    <w:name w:val="List Paragraph"/>
    <w:basedOn w:val="Normal"/>
    <w:uiPriority w:val="34"/>
    <w:qFormat/>
    <w:rsid w:val="00C4118E"/>
    <w:pPr>
      <w:ind w:left="720"/>
      <w:contextualSpacing/>
    </w:pPr>
  </w:style>
  <w:style w:type="character" w:styleId="CommentReference">
    <w:name w:val="annotation reference"/>
    <w:basedOn w:val="DefaultParagraphFont"/>
    <w:uiPriority w:val="99"/>
    <w:semiHidden/>
    <w:unhideWhenUsed/>
    <w:rsid w:val="00C4118E"/>
    <w:rPr>
      <w:sz w:val="16"/>
      <w:szCs w:val="16"/>
    </w:rPr>
  </w:style>
  <w:style w:type="paragraph" w:styleId="CommentText">
    <w:name w:val="annotation text"/>
    <w:basedOn w:val="Normal"/>
    <w:link w:val="CommentTextChar"/>
    <w:uiPriority w:val="99"/>
    <w:unhideWhenUsed/>
    <w:rsid w:val="00C4118E"/>
    <w:rPr>
      <w:sz w:val="20"/>
      <w:szCs w:val="20"/>
    </w:rPr>
  </w:style>
  <w:style w:type="character" w:customStyle="1" w:styleId="CommentTextChar">
    <w:name w:val="Comment Text Char"/>
    <w:basedOn w:val="DefaultParagraphFont"/>
    <w:link w:val="CommentText"/>
    <w:uiPriority w:val="99"/>
    <w:rsid w:val="00C4118E"/>
    <w:rPr>
      <w:rFonts w:ascii="Times New Roman" w:eastAsia="Batang" w:hAnsi="Times New Roman"/>
      <w:sz w:val="20"/>
      <w:szCs w:val="20"/>
    </w:rPr>
  </w:style>
  <w:style w:type="paragraph" w:styleId="BalloonText">
    <w:name w:val="Balloon Text"/>
    <w:basedOn w:val="Normal"/>
    <w:link w:val="BalloonTextChar"/>
    <w:uiPriority w:val="99"/>
    <w:semiHidden/>
    <w:unhideWhenUsed/>
    <w:rsid w:val="00C411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18E"/>
    <w:rPr>
      <w:rFonts w:ascii="Segoe UI" w:eastAsia="Batang" w:hAnsi="Segoe UI" w:cs="Segoe UI"/>
      <w:sz w:val="18"/>
      <w:szCs w:val="18"/>
    </w:rPr>
  </w:style>
  <w:style w:type="paragraph" w:styleId="CommentSubject">
    <w:name w:val="annotation subject"/>
    <w:basedOn w:val="CommentText"/>
    <w:next w:val="CommentText"/>
    <w:link w:val="CommentSubjectChar"/>
    <w:uiPriority w:val="99"/>
    <w:semiHidden/>
    <w:unhideWhenUsed/>
    <w:rsid w:val="00C4118E"/>
    <w:rPr>
      <w:b/>
      <w:bCs/>
    </w:rPr>
  </w:style>
  <w:style w:type="character" w:customStyle="1" w:styleId="CommentSubjectChar">
    <w:name w:val="Comment Subject Char"/>
    <w:basedOn w:val="CommentTextChar"/>
    <w:link w:val="CommentSubject"/>
    <w:uiPriority w:val="99"/>
    <w:semiHidden/>
    <w:rsid w:val="00C4118E"/>
    <w:rPr>
      <w:rFonts w:ascii="Times New Roman" w:eastAsia="Batang" w:hAnsi="Times New Roman"/>
      <w:b/>
      <w:bCs/>
      <w:sz w:val="20"/>
      <w:szCs w:val="20"/>
    </w:rPr>
  </w:style>
  <w:style w:type="paragraph" w:styleId="Caption">
    <w:name w:val="caption"/>
    <w:basedOn w:val="Normal"/>
    <w:next w:val="Normal"/>
    <w:uiPriority w:val="35"/>
    <w:unhideWhenUsed/>
    <w:qFormat/>
    <w:rsid w:val="00C4118E"/>
    <w:pPr>
      <w:spacing w:after="200"/>
    </w:pPr>
    <w:rPr>
      <w:i/>
      <w:iCs/>
      <w:color w:val="1F497D" w:themeColor="text2"/>
      <w:szCs w:val="18"/>
    </w:rPr>
  </w:style>
  <w:style w:type="paragraph" w:styleId="Revision">
    <w:name w:val="Revision"/>
    <w:hidden/>
    <w:uiPriority w:val="99"/>
    <w:semiHidden/>
    <w:rsid w:val="00C4118E"/>
    <w:pPr>
      <w:spacing w:after="0" w:line="240" w:lineRule="auto"/>
    </w:pPr>
    <w:rPr>
      <w:rFonts w:eastAsia="Batang"/>
    </w:rPr>
  </w:style>
  <w:style w:type="character" w:styleId="PlaceholderText">
    <w:name w:val="Placeholder Text"/>
    <w:basedOn w:val="DefaultParagraphFont"/>
    <w:uiPriority w:val="99"/>
    <w:semiHidden/>
    <w:rsid w:val="00C4118E"/>
    <w:rPr>
      <w:color w:val="808080"/>
    </w:rPr>
  </w:style>
  <w:style w:type="table" w:styleId="TableGrid">
    <w:name w:val="Table Grid"/>
    <w:basedOn w:val="TableNormal"/>
    <w:uiPriority w:val="39"/>
    <w:rsid w:val="00C4118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4118E"/>
  </w:style>
  <w:style w:type="character" w:styleId="FollowedHyperlink">
    <w:name w:val="FollowedHyperlink"/>
    <w:basedOn w:val="DefaultParagraphFont"/>
    <w:uiPriority w:val="99"/>
    <w:semiHidden/>
    <w:unhideWhenUsed/>
    <w:rsid w:val="00C4118E"/>
    <w:rPr>
      <w:color w:val="800080" w:themeColor="followedHyperlink"/>
      <w:u w:val="single"/>
    </w:rPr>
  </w:style>
  <w:style w:type="paragraph" w:styleId="Title">
    <w:name w:val="Title"/>
    <w:basedOn w:val="Normal"/>
    <w:next w:val="Normal"/>
    <w:link w:val="TitleChar"/>
    <w:uiPriority w:val="10"/>
    <w:qFormat/>
    <w:rsid w:val="00C4118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18E"/>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C4118E"/>
    <w:pPr>
      <w:spacing w:after="240"/>
      <w:ind w:left="720" w:hanging="720"/>
    </w:pPr>
  </w:style>
  <w:style w:type="paragraph" w:customStyle="1" w:styleId="ABodyBullet2">
    <w:name w:val="A_Body Bullet 2"/>
    <w:basedOn w:val="Normal"/>
    <w:uiPriority w:val="99"/>
    <w:rsid w:val="00C4118E"/>
    <w:pPr>
      <w:tabs>
        <w:tab w:val="left" w:pos="360"/>
      </w:tabs>
      <w:overflowPunct w:val="0"/>
      <w:autoSpaceDE w:val="0"/>
      <w:autoSpaceDN w:val="0"/>
      <w:adjustRightInd w:val="0"/>
      <w:spacing w:after="0"/>
      <w:ind w:left="360" w:hanging="360"/>
      <w:textAlignment w:val="baseline"/>
    </w:pPr>
    <w:rPr>
      <w:rFonts w:ascii="Arial" w:eastAsia="Times New Roman" w:hAnsi="Arial" w:cs="Times New Roman"/>
      <w:sz w:val="20"/>
      <w:szCs w:val="20"/>
    </w:rPr>
  </w:style>
  <w:style w:type="paragraph" w:styleId="TOCHeading">
    <w:name w:val="TOC Heading"/>
    <w:basedOn w:val="Heading1"/>
    <w:next w:val="Normal"/>
    <w:uiPriority w:val="39"/>
    <w:unhideWhenUsed/>
    <w:qFormat/>
    <w:rsid w:val="00C4118E"/>
    <w:pPr>
      <w:pageBreakBefore/>
      <w:numPr>
        <w:numId w:val="0"/>
      </w:numPr>
      <w:spacing w:before="0" w:after="0" w:line="259" w:lineRule="auto"/>
      <w:ind w:firstLine="432"/>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D36D2D"/>
    <w:pPr>
      <w:tabs>
        <w:tab w:val="left" w:pos="880"/>
        <w:tab w:val="right" w:leader="dot" w:pos="9350"/>
      </w:tabs>
      <w:spacing w:after="0"/>
      <w:ind w:left="216"/>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D36D2D"/>
    <w:pPr>
      <w:tabs>
        <w:tab w:val="left" w:pos="440"/>
        <w:tab w:val="right" w:leader="dot" w:pos="9350"/>
      </w:tabs>
      <w:spacing w:after="0"/>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C4118E"/>
    <w:pPr>
      <w:spacing w:after="100" w:line="259" w:lineRule="auto"/>
      <w:ind w:left="440"/>
    </w:pPr>
    <w:rPr>
      <w:rFonts w:asciiTheme="minorHAnsi" w:eastAsiaTheme="minorEastAsia" w:hAnsiTheme="minorHAnsi" w:cs="Times New Roman"/>
      <w:sz w:val="22"/>
    </w:rPr>
  </w:style>
  <w:style w:type="paragraph" w:styleId="TableofFigures">
    <w:name w:val="table of figures"/>
    <w:basedOn w:val="Normal"/>
    <w:next w:val="Normal"/>
    <w:uiPriority w:val="99"/>
    <w:unhideWhenUsed/>
    <w:rsid w:val="00C4118E"/>
    <w:pPr>
      <w:spacing w:after="0" w:line="259" w:lineRule="auto"/>
    </w:pPr>
    <w:rPr>
      <w:rFonts w:asciiTheme="minorHAnsi" w:eastAsiaTheme="minorHAnsi" w:hAnsiTheme="minorHAnsi"/>
      <w:sz w:val="22"/>
    </w:rPr>
  </w:style>
  <w:style w:type="character" w:styleId="IntenseReference">
    <w:name w:val="Intense Reference"/>
    <w:basedOn w:val="DefaultParagraphFont"/>
    <w:uiPriority w:val="32"/>
    <w:qFormat/>
    <w:rsid w:val="00C4118E"/>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3570">
      <w:bodyDiv w:val="1"/>
      <w:marLeft w:val="0"/>
      <w:marRight w:val="0"/>
      <w:marTop w:val="0"/>
      <w:marBottom w:val="0"/>
      <w:divBdr>
        <w:top w:val="none" w:sz="0" w:space="0" w:color="auto"/>
        <w:left w:val="none" w:sz="0" w:space="0" w:color="auto"/>
        <w:bottom w:val="none" w:sz="0" w:space="0" w:color="auto"/>
        <w:right w:val="none" w:sz="0" w:space="0" w:color="auto"/>
      </w:divBdr>
    </w:div>
    <w:div w:id="1326009791">
      <w:bodyDiv w:val="1"/>
      <w:marLeft w:val="0"/>
      <w:marRight w:val="0"/>
      <w:marTop w:val="0"/>
      <w:marBottom w:val="0"/>
      <w:divBdr>
        <w:top w:val="none" w:sz="0" w:space="0" w:color="auto"/>
        <w:left w:val="none" w:sz="0" w:space="0" w:color="auto"/>
        <w:bottom w:val="none" w:sz="0" w:space="0" w:color="auto"/>
        <w:right w:val="none" w:sz="0" w:space="0" w:color="auto"/>
      </w:divBdr>
    </w:div>
    <w:div w:id="19078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zimm_000\Documents\Storage\Office%20Templates\Energy%20Institu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B6ADB-3A78-435F-B64F-E799E5901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Energy Institute.dotx</Template>
  <TotalTime>63</TotalTime>
  <Pages>26</Pages>
  <Words>7993</Words>
  <Characters>45566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Zimmerle</cp:lastModifiedBy>
  <cp:revision>17</cp:revision>
  <cp:lastPrinted>2017-01-21T18:47:00Z</cp:lastPrinted>
  <dcterms:created xsi:type="dcterms:W3CDTF">2017-09-29T02:45:00Z</dcterms:created>
  <dcterms:modified xsi:type="dcterms:W3CDTF">2017-10-21T15:24:00Z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id="LjLwLfkL"/&gt;&lt;style id="http://www.zotero.org/styles/elementa"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value=""/&gt;&lt;/prefs&gt;&lt;/data&gt;</vt:lpwstr>
  </property>
</Properties>
</file>