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47C32" w14:textId="77777777" w:rsidR="00570297" w:rsidRDefault="008C21BA" w:rsidP="00570297">
      <w:pPr>
        <w:pStyle w:val="ArticleTitle"/>
        <w:rPr>
          <w:shd w:val="clear" w:color="auto" w:fill="FFFFFF"/>
        </w:rPr>
      </w:pPr>
      <w:r>
        <w:t xml:space="preserve">Supplemental material for </w:t>
      </w:r>
      <w:bookmarkStart w:id="0" w:name="_Hlk26803029"/>
      <w:r w:rsidR="00570297" w:rsidRPr="00405B89">
        <w:rPr>
          <w:rFonts w:eastAsia="Times New Roman" w:cs="Times"/>
          <w:szCs w:val="32"/>
        </w:rPr>
        <w:t>Rethinking sustainability in seafood: Synergies and trade-offs between fisheries and climate change</w:t>
      </w:r>
    </w:p>
    <w:bookmarkEnd w:id="0"/>
    <w:p w14:paraId="4C9FD5F0" w14:textId="77777777" w:rsidR="008C21BA" w:rsidRPr="003F3832" w:rsidRDefault="008C21BA" w:rsidP="008C21BA">
      <w:pPr>
        <w:pStyle w:val="ArticleTitle"/>
        <w:rPr>
          <w:shd w:val="clear" w:color="auto" w:fill="FFFFFF"/>
        </w:rPr>
      </w:pPr>
    </w:p>
    <w:p w14:paraId="2ADF3780" w14:textId="59ED6B6B" w:rsidR="008C21BA" w:rsidRPr="00E3665C" w:rsidRDefault="008C21BA" w:rsidP="008C21BA">
      <w:pPr>
        <w:rPr>
          <w:rFonts w:ascii="Times New Roman" w:hAnsi="Times New Roman" w:cs="Times New Roman"/>
        </w:rPr>
      </w:pPr>
      <w:r w:rsidRPr="00E3665C">
        <w:rPr>
          <w:rFonts w:ascii="Times New Roman" w:hAnsi="Times New Roman" w:cs="Times New Roman"/>
        </w:rPr>
        <w:t xml:space="preserve">Brandi McKuin </w:t>
      </w:r>
      <w:r w:rsidRPr="00E3665C">
        <w:rPr>
          <w:rFonts w:ascii="Times New Roman" w:hAnsi="Times New Roman" w:cs="Times New Roman"/>
          <w:vertAlign w:val="superscript"/>
        </w:rPr>
        <w:t>a*</w:t>
      </w:r>
      <w:r w:rsidRPr="00E3665C">
        <w:rPr>
          <w:rFonts w:ascii="Times New Roman" w:hAnsi="Times New Roman" w:cs="Times New Roman"/>
        </w:rPr>
        <w:t xml:space="preserve">, </w:t>
      </w:r>
      <w:r w:rsidR="0074789F" w:rsidRPr="00E3665C">
        <w:rPr>
          <w:rFonts w:ascii="Times New Roman" w:hAnsi="Times New Roman" w:cs="Times New Roman"/>
        </w:rPr>
        <w:t>Jordan T. Watson</w:t>
      </w:r>
      <w:r w:rsidR="0074789F">
        <w:rPr>
          <w:rFonts w:ascii="Times New Roman" w:hAnsi="Times New Roman" w:cs="Times New Roman"/>
        </w:rPr>
        <w:t xml:space="preserve"> </w:t>
      </w:r>
      <w:r w:rsidR="0074789F" w:rsidRPr="0074789F">
        <w:rPr>
          <w:rFonts w:ascii="Times New Roman" w:hAnsi="Times New Roman" w:cs="Times New Roman"/>
          <w:vertAlign w:val="superscript"/>
        </w:rPr>
        <w:t>b</w:t>
      </w:r>
      <w:r w:rsidR="0074789F">
        <w:rPr>
          <w:rFonts w:ascii="Times New Roman" w:hAnsi="Times New Roman" w:cs="Times New Roman"/>
        </w:rPr>
        <w:t>,</w:t>
      </w:r>
      <w:r w:rsidR="0074789F" w:rsidRPr="00E3665C">
        <w:rPr>
          <w:rFonts w:ascii="Times New Roman" w:hAnsi="Times New Roman" w:cs="Times New Roman"/>
        </w:rPr>
        <w:t xml:space="preserve"> Stephen </w:t>
      </w:r>
      <w:proofErr w:type="spellStart"/>
      <w:r w:rsidR="0074789F" w:rsidRPr="00E3665C">
        <w:rPr>
          <w:rFonts w:ascii="Times New Roman" w:hAnsi="Times New Roman" w:cs="Times New Roman"/>
        </w:rPr>
        <w:t>Stohs</w:t>
      </w:r>
      <w:proofErr w:type="spellEnd"/>
      <w:r w:rsidR="0074789F" w:rsidRPr="00E3665C">
        <w:rPr>
          <w:rFonts w:ascii="Times New Roman" w:hAnsi="Times New Roman" w:cs="Times New Roman"/>
        </w:rPr>
        <w:t xml:space="preserve"> </w:t>
      </w:r>
      <w:r w:rsidRPr="00E3665C">
        <w:rPr>
          <w:rFonts w:ascii="Times New Roman" w:hAnsi="Times New Roman" w:cs="Times New Roman"/>
          <w:vertAlign w:val="superscript"/>
        </w:rPr>
        <w:t>c</w:t>
      </w:r>
      <w:r w:rsidRPr="00E3665C">
        <w:rPr>
          <w:rFonts w:ascii="Times New Roman" w:hAnsi="Times New Roman" w:cs="Times New Roman"/>
        </w:rPr>
        <w:t xml:space="preserve"> and J. Elliott Campbell </w:t>
      </w:r>
      <w:r w:rsidRPr="00E3665C">
        <w:rPr>
          <w:rFonts w:ascii="Times New Roman" w:hAnsi="Times New Roman" w:cs="Times New Roman"/>
          <w:vertAlign w:val="superscript"/>
        </w:rPr>
        <w:t>d</w:t>
      </w:r>
    </w:p>
    <w:p w14:paraId="5060F5C7" w14:textId="23FDA034" w:rsidR="008C21BA" w:rsidRPr="00630F34" w:rsidRDefault="008C21BA" w:rsidP="008C21BA">
      <w:pPr>
        <w:pStyle w:val="Paragraph"/>
        <w:ind w:firstLine="0"/>
        <w:rPr>
          <w:sz w:val="22"/>
          <w:szCs w:val="22"/>
        </w:rPr>
      </w:pPr>
      <w:proofErr w:type="gramStart"/>
      <w:r w:rsidRPr="0009660B">
        <w:rPr>
          <w:sz w:val="22"/>
          <w:szCs w:val="22"/>
          <w:vertAlign w:val="superscript"/>
        </w:rPr>
        <w:t xml:space="preserve">a </w:t>
      </w:r>
      <w:r w:rsidR="0074789F">
        <w:rPr>
          <w:sz w:val="22"/>
          <w:szCs w:val="22"/>
          <w:vertAlign w:val="superscript"/>
        </w:rPr>
        <w:t xml:space="preserve"> </w:t>
      </w:r>
      <w:r w:rsidRPr="00712D7B">
        <w:rPr>
          <w:sz w:val="22"/>
          <w:szCs w:val="22"/>
        </w:rPr>
        <w:t>Sierra</w:t>
      </w:r>
      <w:proofErr w:type="gramEnd"/>
      <w:r w:rsidRPr="00712D7B">
        <w:rPr>
          <w:sz w:val="22"/>
          <w:szCs w:val="22"/>
        </w:rPr>
        <w:t xml:space="preserve"> Nevada Research Institute, University of California, Merced, California;</w:t>
      </w:r>
      <w:r w:rsidR="0074789F" w:rsidRPr="0074789F">
        <w:rPr>
          <w:sz w:val="22"/>
          <w:szCs w:val="22"/>
          <w:vertAlign w:val="superscript"/>
        </w:rPr>
        <w:t xml:space="preserve"> </w:t>
      </w:r>
      <w:r w:rsidR="0074789F">
        <w:rPr>
          <w:sz w:val="22"/>
          <w:szCs w:val="22"/>
          <w:vertAlign w:val="superscript"/>
        </w:rPr>
        <w:t xml:space="preserve">b </w:t>
      </w:r>
      <w:r w:rsidR="0074789F" w:rsidRPr="003D3CD3">
        <w:rPr>
          <w:sz w:val="22"/>
          <w:szCs w:val="22"/>
        </w:rPr>
        <w:t xml:space="preserve">Auke Bay Laboratories, Alaska Fisheries Science Center, National Marine Fisheries Service, NOAA, </w:t>
      </w:r>
      <w:r w:rsidR="0074789F" w:rsidRPr="00ED3042">
        <w:rPr>
          <w:color w:val="000000"/>
          <w:sz w:val="22"/>
          <w:szCs w:val="22"/>
          <w:shd w:val="clear" w:color="auto" w:fill="FFFFFF"/>
        </w:rPr>
        <w:t xml:space="preserve">Juneau, </w:t>
      </w:r>
      <w:r w:rsidR="0074789F" w:rsidRPr="003146F1">
        <w:rPr>
          <w:color w:val="000000"/>
          <w:sz w:val="22"/>
          <w:szCs w:val="22"/>
          <w:shd w:val="clear" w:color="auto" w:fill="FFFFFF"/>
        </w:rPr>
        <w:t>Alaska</w:t>
      </w:r>
      <w:r w:rsidR="0074789F">
        <w:rPr>
          <w:color w:val="000000"/>
          <w:sz w:val="22"/>
          <w:szCs w:val="22"/>
          <w:shd w:val="clear" w:color="auto" w:fill="FFFFFF"/>
        </w:rPr>
        <w:t>;</w:t>
      </w:r>
      <w:r w:rsidRPr="00712D7B">
        <w:rPr>
          <w:sz w:val="22"/>
          <w:szCs w:val="22"/>
        </w:rPr>
        <w:t xml:space="preserve"> </w:t>
      </w:r>
      <w:r w:rsidR="0074789F">
        <w:rPr>
          <w:sz w:val="22"/>
          <w:szCs w:val="22"/>
          <w:vertAlign w:val="superscript"/>
        </w:rPr>
        <w:t xml:space="preserve">c </w:t>
      </w:r>
      <w:r w:rsidRPr="00014484">
        <w:rPr>
          <w:sz w:val="22"/>
          <w:szCs w:val="22"/>
        </w:rPr>
        <w:t xml:space="preserve">Southwest Fisheries Science Center, </w:t>
      </w:r>
      <w:r w:rsidR="009B20C4">
        <w:rPr>
          <w:sz w:val="22"/>
          <w:szCs w:val="22"/>
        </w:rPr>
        <w:t>National Marine Fisheries Service</w:t>
      </w:r>
      <w:r w:rsidRPr="00014484">
        <w:rPr>
          <w:sz w:val="22"/>
          <w:szCs w:val="22"/>
        </w:rPr>
        <w:t>, NOAA, La Jolla, C</w:t>
      </w:r>
      <w:r w:rsidRPr="003D3CD3">
        <w:rPr>
          <w:sz w:val="22"/>
          <w:szCs w:val="22"/>
        </w:rPr>
        <w:t>alifornia;</w:t>
      </w:r>
      <w:r w:rsidRPr="0000224E">
        <w:rPr>
          <w:sz w:val="22"/>
          <w:szCs w:val="22"/>
        </w:rPr>
        <w:t xml:space="preserve"> and </w:t>
      </w:r>
      <w:r w:rsidRPr="0000224E">
        <w:rPr>
          <w:sz w:val="22"/>
          <w:szCs w:val="22"/>
          <w:vertAlign w:val="superscript"/>
        </w:rPr>
        <w:t xml:space="preserve">d </w:t>
      </w:r>
      <w:r w:rsidRPr="0000224E">
        <w:rPr>
          <w:sz w:val="22"/>
          <w:szCs w:val="22"/>
        </w:rPr>
        <w:t>University of California, Santa Cruz, California</w:t>
      </w:r>
    </w:p>
    <w:p w14:paraId="32C1A9B0" w14:textId="77777777" w:rsidR="008C21BA" w:rsidRPr="001B441C" w:rsidRDefault="008C21BA" w:rsidP="008C21BA">
      <w:pPr>
        <w:pStyle w:val="Paragraph"/>
        <w:ind w:firstLine="0"/>
        <w:rPr>
          <w:sz w:val="22"/>
          <w:szCs w:val="22"/>
        </w:rPr>
      </w:pPr>
    </w:p>
    <w:p w14:paraId="4A9788F9" w14:textId="77777777" w:rsidR="008C21BA" w:rsidRPr="00E3665C" w:rsidRDefault="008C21BA" w:rsidP="008C21BA">
      <w:pPr>
        <w:rPr>
          <w:rFonts w:ascii="Times New Roman" w:hAnsi="Times New Roman" w:cs="Times New Roman"/>
        </w:rPr>
      </w:pPr>
      <w:r w:rsidRPr="00E3665C">
        <w:rPr>
          <w:rFonts w:ascii="Times New Roman" w:hAnsi="Times New Roman" w:cs="Times New Roman"/>
        </w:rPr>
        <w:t>* bmckuin@ucsc.edu</w:t>
      </w:r>
      <w:r w:rsidRPr="00E3665C">
        <w:rPr>
          <w:rFonts w:ascii="Times New Roman" w:hAnsi="Times New Roman" w:cs="Times New Roman"/>
          <w:highlight w:val="cyan"/>
        </w:rPr>
        <w:t xml:space="preserve"> </w:t>
      </w:r>
    </w:p>
    <w:sdt>
      <w:sdtPr>
        <w:rPr>
          <w:rFonts w:asciiTheme="minorHAnsi" w:eastAsiaTheme="minorHAnsi" w:hAnsiTheme="minorHAnsi" w:cstheme="minorBidi"/>
          <w:color w:val="auto"/>
          <w:sz w:val="22"/>
          <w:szCs w:val="22"/>
        </w:rPr>
        <w:id w:val="1762325272"/>
        <w:docPartObj>
          <w:docPartGallery w:val="Table of Contents"/>
          <w:docPartUnique/>
        </w:docPartObj>
      </w:sdtPr>
      <w:sdtEndPr>
        <w:rPr>
          <w:rFonts w:ascii="Times New Roman" w:hAnsi="Times New Roman" w:cs="Times New Roman"/>
          <w:noProof/>
        </w:rPr>
      </w:sdtEndPr>
      <w:sdtContent>
        <w:p w14:paraId="59BE4209" w14:textId="62F06295" w:rsidR="00D848F0" w:rsidRPr="00571BEF" w:rsidRDefault="00D848F0">
          <w:pPr>
            <w:pStyle w:val="TOCHeading"/>
            <w:rPr>
              <w:rFonts w:ascii="Times New Roman" w:hAnsi="Times New Roman" w:cs="Times New Roman"/>
              <w:color w:val="auto"/>
              <w:sz w:val="28"/>
              <w:szCs w:val="28"/>
            </w:rPr>
          </w:pPr>
          <w:r w:rsidRPr="00D848F0">
            <w:rPr>
              <w:rFonts w:ascii="Times New Roman" w:hAnsi="Times New Roman" w:cs="Times New Roman"/>
              <w:color w:val="auto"/>
              <w:sz w:val="28"/>
              <w:szCs w:val="28"/>
            </w:rPr>
            <w:t>Contents</w:t>
          </w:r>
        </w:p>
        <w:p w14:paraId="2EC8470E" w14:textId="5A1F435C" w:rsidR="004B768D" w:rsidRPr="004B768D" w:rsidRDefault="00D848F0">
          <w:pPr>
            <w:pStyle w:val="TOC1"/>
            <w:tabs>
              <w:tab w:val="right" w:leader="dot" w:pos="9350"/>
            </w:tabs>
            <w:rPr>
              <w:rFonts w:cstheme="minorBidi"/>
              <w:noProof/>
            </w:rPr>
          </w:pPr>
          <w:r w:rsidRPr="005047CF">
            <w:rPr>
              <w:rFonts w:ascii="Times New Roman" w:hAnsi="Times New Roman"/>
            </w:rPr>
            <w:fldChar w:fldCharType="begin"/>
          </w:r>
          <w:r w:rsidRPr="005047CF">
            <w:rPr>
              <w:rFonts w:ascii="Times New Roman" w:hAnsi="Times New Roman"/>
            </w:rPr>
            <w:instrText xml:space="preserve"> TOC \o "1-3" \h \z \u </w:instrText>
          </w:r>
          <w:r w:rsidRPr="005047CF">
            <w:rPr>
              <w:rFonts w:ascii="Times New Roman" w:hAnsi="Times New Roman"/>
            </w:rPr>
            <w:fldChar w:fldCharType="separate"/>
          </w:r>
          <w:hyperlink w:anchor="_Toc57476950" w:history="1">
            <w:r w:rsidR="004B768D" w:rsidRPr="004B768D">
              <w:rPr>
                <w:rStyle w:val="Hyperlink"/>
                <w:rFonts w:ascii="Times New Roman" w:hAnsi="Times New Roman"/>
                <w:noProof/>
              </w:rPr>
              <w:t>S1. Fisheries descriptions and key assumptions</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_Toc57476950 \h </w:instrText>
            </w:r>
            <w:r w:rsidR="004B768D" w:rsidRPr="004B768D">
              <w:rPr>
                <w:noProof/>
                <w:webHidden/>
              </w:rPr>
            </w:r>
            <w:r w:rsidR="004B768D" w:rsidRPr="004B768D">
              <w:rPr>
                <w:noProof/>
                <w:webHidden/>
              </w:rPr>
              <w:fldChar w:fldCharType="separate"/>
            </w:r>
            <w:r w:rsidR="004B768D" w:rsidRPr="004B768D">
              <w:rPr>
                <w:noProof/>
                <w:webHidden/>
              </w:rPr>
              <w:t>3</w:t>
            </w:r>
            <w:r w:rsidR="004B768D" w:rsidRPr="004B768D">
              <w:rPr>
                <w:noProof/>
                <w:webHidden/>
              </w:rPr>
              <w:fldChar w:fldCharType="end"/>
            </w:r>
          </w:hyperlink>
        </w:p>
        <w:p w14:paraId="545AAD24" w14:textId="3823DE9F" w:rsidR="004B768D" w:rsidRPr="004B768D" w:rsidRDefault="004F151C">
          <w:pPr>
            <w:pStyle w:val="TOC2"/>
            <w:tabs>
              <w:tab w:val="right" w:leader="dot" w:pos="9350"/>
            </w:tabs>
            <w:rPr>
              <w:rFonts w:cstheme="minorBidi"/>
              <w:noProof/>
            </w:rPr>
          </w:pPr>
          <w:hyperlink w:anchor="_Toc57476951" w:history="1">
            <w:r w:rsidR="004B768D" w:rsidRPr="004B768D">
              <w:rPr>
                <w:rStyle w:val="Hyperlink"/>
                <w:rFonts w:ascii="Times New Roman" w:hAnsi="Times New Roman"/>
                <w:noProof/>
              </w:rPr>
              <w:t>S1.1 U.S. purse-seine fleet</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_Toc57476951 \h </w:instrText>
            </w:r>
            <w:r w:rsidR="004B768D" w:rsidRPr="004B768D">
              <w:rPr>
                <w:noProof/>
                <w:webHidden/>
              </w:rPr>
            </w:r>
            <w:r w:rsidR="004B768D" w:rsidRPr="004B768D">
              <w:rPr>
                <w:noProof/>
                <w:webHidden/>
              </w:rPr>
              <w:fldChar w:fldCharType="separate"/>
            </w:r>
            <w:r w:rsidR="004B768D" w:rsidRPr="004B768D">
              <w:rPr>
                <w:noProof/>
                <w:webHidden/>
              </w:rPr>
              <w:t>3</w:t>
            </w:r>
            <w:r w:rsidR="004B768D" w:rsidRPr="004B768D">
              <w:rPr>
                <w:noProof/>
                <w:webHidden/>
              </w:rPr>
              <w:fldChar w:fldCharType="end"/>
            </w:r>
          </w:hyperlink>
        </w:p>
        <w:p w14:paraId="35B11BBD" w14:textId="7044B686" w:rsidR="004B768D" w:rsidRPr="004B768D" w:rsidRDefault="004F151C">
          <w:pPr>
            <w:pStyle w:val="TOC2"/>
            <w:tabs>
              <w:tab w:val="right" w:leader="dot" w:pos="9350"/>
            </w:tabs>
            <w:rPr>
              <w:rFonts w:cstheme="minorBidi"/>
              <w:noProof/>
            </w:rPr>
          </w:pPr>
          <w:hyperlink w:anchor="_Toc57476952" w:history="1">
            <w:r w:rsidR="004B768D" w:rsidRPr="004B768D">
              <w:rPr>
                <w:rStyle w:val="Hyperlink"/>
                <w:rFonts w:ascii="Times New Roman" w:hAnsi="Times New Roman"/>
                <w:noProof/>
              </w:rPr>
              <w:t>S1.2 American Samoa longline fleet</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_Toc57476952 \h </w:instrText>
            </w:r>
            <w:r w:rsidR="004B768D" w:rsidRPr="004B768D">
              <w:rPr>
                <w:noProof/>
                <w:webHidden/>
              </w:rPr>
            </w:r>
            <w:r w:rsidR="004B768D" w:rsidRPr="004B768D">
              <w:rPr>
                <w:noProof/>
                <w:webHidden/>
              </w:rPr>
              <w:fldChar w:fldCharType="separate"/>
            </w:r>
            <w:r w:rsidR="004B768D" w:rsidRPr="004B768D">
              <w:rPr>
                <w:noProof/>
                <w:webHidden/>
              </w:rPr>
              <w:t>3</w:t>
            </w:r>
            <w:r w:rsidR="004B768D" w:rsidRPr="004B768D">
              <w:rPr>
                <w:noProof/>
                <w:webHidden/>
              </w:rPr>
              <w:fldChar w:fldCharType="end"/>
            </w:r>
          </w:hyperlink>
        </w:p>
        <w:p w14:paraId="6681FD72" w14:textId="4BE9133F" w:rsidR="004B768D" w:rsidRPr="004B768D" w:rsidRDefault="004F151C">
          <w:pPr>
            <w:pStyle w:val="TOC2"/>
            <w:tabs>
              <w:tab w:val="right" w:leader="dot" w:pos="9350"/>
            </w:tabs>
            <w:rPr>
              <w:rFonts w:cstheme="minorBidi"/>
              <w:noProof/>
            </w:rPr>
          </w:pPr>
          <w:hyperlink w:anchor="_Toc57476953" w:history="1">
            <w:r w:rsidR="004B768D" w:rsidRPr="004B768D">
              <w:rPr>
                <w:rStyle w:val="Hyperlink"/>
                <w:rFonts w:ascii="Times New Roman" w:hAnsi="Times New Roman"/>
                <w:noProof/>
              </w:rPr>
              <w:t>S1.3 American Samoa troll fleet</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_Toc57476953 \h </w:instrText>
            </w:r>
            <w:r w:rsidR="004B768D" w:rsidRPr="004B768D">
              <w:rPr>
                <w:noProof/>
                <w:webHidden/>
              </w:rPr>
            </w:r>
            <w:r w:rsidR="004B768D" w:rsidRPr="004B768D">
              <w:rPr>
                <w:noProof/>
                <w:webHidden/>
              </w:rPr>
              <w:fldChar w:fldCharType="separate"/>
            </w:r>
            <w:r w:rsidR="004B768D" w:rsidRPr="004B768D">
              <w:rPr>
                <w:noProof/>
                <w:webHidden/>
              </w:rPr>
              <w:t>3</w:t>
            </w:r>
            <w:r w:rsidR="004B768D" w:rsidRPr="004B768D">
              <w:rPr>
                <w:noProof/>
                <w:webHidden/>
              </w:rPr>
              <w:fldChar w:fldCharType="end"/>
            </w:r>
          </w:hyperlink>
        </w:p>
        <w:p w14:paraId="23E4EBD0" w14:textId="056F3830" w:rsidR="004B768D" w:rsidRPr="004B768D" w:rsidRDefault="004F151C">
          <w:pPr>
            <w:pStyle w:val="TOC2"/>
            <w:tabs>
              <w:tab w:val="right" w:leader="dot" w:pos="9350"/>
            </w:tabs>
            <w:rPr>
              <w:rFonts w:cstheme="minorBidi"/>
              <w:noProof/>
            </w:rPr>
          </w:pPr>
          <w:hyperlink w:anchor="_Toc57476954" w:history="1">
            <w:r w:rsidR="004B768D" w:rsidRPr="004B768D">
              <w:rPr>
                <w:rStyle w:val="Hyperlink"/>
                <w:rFonts w:ascii="Times New Roman" w:hAnsi="Times New Roman"/>
                <w:noProof/>
              </w:rPr>
              <w:t>S1.4 Hawaii deep-set longline fleet</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_Toc57476954 \h </w:instrText>
            </w:r>
            <w:r w:rsidR="004B768D" w:rsidRPr="004B768D">
              <w:rPr>
                <w:noProof/>
                <w:webHidden/>
              </w:rPr>
            </w:r>
            <w:r w:rsidR="004B768D" w:rsidRPr="004B768D">
              <w:rPr>
                <w:noProof/>
                <w:webHidden/>
              </w:rPr>
              <w:fldChar w:fldCharType="separate"/>
            </w:r>
            <w:r w:rsidR="004B768D" w:rsidRPr="004B768D">
              <w:rPr>
                <w:noProof/>
                <w:webHidden/>
              </w:rPr>
              <w:t>4</w:t>
            </w:r>
            <w:r w:rsidR="004B768D" w:rsidRPr="004B768D">
              <w:rPr>
                <w:noProof/>
                <w:webHidden/>
              </w:rPr>
              <w:fldChar w:fldCharType="end"/>
            </w:r>
          </w:hyperlink>
        </w:p>
        <w:p w14:paraId="20374589" w14:textId="05319CED" w:rsidR="004B768D" w:rsidRPr="004B768D" w:rsidRDefault="004F151C">
          <w:pPr>
            <w:pStyle w:val="TOC2"/>
            <w:tabs>
              <w:tab w:val="right" w:leader="dot" w:pos="9350"/>
            </w:tabs>
            <w:rPr>
              <w:rFonts w:cstheme="minorBidi"/>
              <w:noProof/>
            </w:rPr>
          </w:pPr>
          <w:hyperlink w:anchor="_Toc57476955" w:history="1">
            <w:r w:rsidR="004B768D" w:rsidRPr="004B768D">
              <w:rPr>
                <w:rStyle w:val="Hyperlink"/>
                <w:rFonts w:ascii="Times New Roman" w:hAnsi="Times New Roman"/>
                <w:noProof/>
              </w:rPr>
              <w:t>S1.5 Hawaii troll fleet</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_Toc57476955 \h </w:instrText>
            </w:r>
            <w:r w:rsidR="004B768D" w:rsidRPr="004B768D">
              <w:rPr>
                <w:noProof/>
                <w:webHidden/>
              </w:rPr>
            </w:r>
            <w:r w:rsidR="004B768D" w:rsidRPr="004B768D">
              <w:rPr>
                <w:noProof/>
                <w:webHidden/>
              </w:rPr>
              <w:fldChar w:fldCharType="separate"/>
            </w:r>
            <w:r w:rsidR="004B768D" w:rsidRPr="004B768D">
              <w:rPr>
                <w:noProof/>
                <w:webHidden/>
              </w:rPr>
              <w:t>4</w:t>
            </w:r>
            <w:r w:rsidR="004B768D" w:rsidRPr="004B768D">
              <w:rPr>
                <w:noProof/>
                <w:webHidden/>
              </w:rPr>
              <w:fldChar w:fldCharType="end"/>
            </w:r>
          </w:hyperlink>
        </w:p>
        <w:p w14:paraId="03734A60" w14:textId="7A2B2EC0" w:rsidR="004B768D" w:rsidRPr="004B768D" w:rsidRDefault="004F151C">
          <w:pPr>
            <w:pStyle w:val="TOC2"/>
            <w:tabs>
              <w:tab w:val="right" w:leader="dot" w:pos="9350"/>
            </w:tabs>
            <w:rPr>
              <w:rFonts w:cstheme="minorBidi"/>
              <w:noProof/>
            </w:rPr>
          </w:pPr>
          <w:hyperlink w:anchor="_Toc57476956" w:history="1">
            <w:r w:rsidR="004B768D" w:rsidRPr="004B768D">
              <w:rPr>
                <w:rStyle w:val="Hyperlink"/>
                <w:rFonts w:ascii="Times New Roman" w:hAnsi="Times New Roman"/>
                <w:noProof/>
              </w:rPr>
              <w:t>S1.6 North Pacific surface methods fleet</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_Toc57476956 \h </w:instrText>
            </w:r>
            <w:r w:rsidR="004B768D" w:rsidRPr="004B768D">
              <w:rPr>
                <w:noProof/>
                <w:webHidden/>
              </w:rPr>
            </w:r>
            <w:r w:rsidR="004B768D" w:rsidRPr="004B768D">
              <w:rPr>
                <w:noProof/>
                <w:webHidden/>
              </w:rPr>
              <w:fldChar w:fldCharType="separate"/>
            </w:r>
            <w:r w:rsidR="004B768D" w:rsidRPr="004B768D">
              <w:rPr>
                <w:noProof/>
                <w:webHidden/>
              </w:rPr>
              <w:t>4</w:t>
            </w:r>
            <w:r w:rsidR="004B768D" w:rsidRPr="004B768D">
              <w:rPr>
                <w:noProof/>
                <w:webHidden/>
              </w:rPr>
              <w:fldChar w:fldCharType="end"/>
            </w:r>
          </w:hyperlink>
        </w:p>
        <w:p w14:paraId="78F901CA" w14:textId="66801010" w:rsidR="004B768D" w:rsidRPr="004B768D" w:rsidRDefault="004F151C">
          <w:pPr>
            <w:pStyle w:val="TOC1"/>
            <w:tabs>
              <w:tab w:val="right" w:leader="dot" w:pos="9350"/>
            </w:tabs>
            <w:rPr>
              <w:rFonts w:cstheme="minorBidi"/>
              <w:noProof/>
            </w:rPr>
          </w:pPr>
          <w:hyperlink w:anchor="_Toc57476957" w:history="1">
            <w:r w:rsidR="004B768D" w:rsidRPr="004B768D">
              <w:rPr>
                <w:rStyle w:val="Hyperlink"/>
                <w:rFonts w:ascii="Times New Roman" w:hAnsi="Times New Roman"/>
                <w:noProof/>
              </w:rPr>
              <w:t>S2. Fuel use intensity methods</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_Toc57476957 \h </w:instrText>
            </w:r>
            <w:r w:rsidR="004B768D" w:rsidRPr="004B768D">
              <w:rPr>
                <w:noProof/>
                <w:webHidden/>
              </w:rPr>
            </w:r>
            <w:r w:rsidR="004B768D" w:rsidRPr="004B768D">
              <w:rPr>
                <w:noProof/>
                <w:webHidden/>
              </w:rPr>
              <w:fldChar w:fldCharType="separate"/>
            </w:r>
            <w:r w:rsidR="004B768D" w:rsidRPr="004B768D">
              <w:rPr>
                <w:noProof/>
                <w:webHidden/>
              </w:rPr>
              <w:t>4</w:t>
            </w:r>
            <w:r w:rsidR="004B768D" w:rsidRPr="004B768D">
              <w:rPr>
                <w:noProof/>
                <w:webHidden/>
              </w:rPr>
              <w:fldChar w:fldCharType="end"/>
            </w:r>
          </w:hyperlink>
        </w:p>
        <w:p w14:paraId="03C69613" w14:textId="662F812E" w:rsidR="004B768D" w:rsidRPr="004B768D" w:rsidRDefault="004F151C">
          <w:pPr>
            <w:pStyle w:val="TOC2"/>
            <w:tabs>
              <w:tab w:val="right" w:leader="dot" w:pos="9350"/>
            </w:tabs>
            <w:rPr>
              <w:rFonts w:cstheme="minorBidi"/>
              <w:noProof/>
            </w:rPr>
          </w:pPr>
          <w:hyperlink w:anchor="_Toc57476958" w:history="1">
            <w:r w:rsidR="004B768D" w:rsidRPr="004B768D">
              <w:rPr>
                <w:rStyle w:val="Hyperlink"/>
                <w:rFonts w:ascii="Times New Roman" w:hAnsi="Times New Roman"/>
                <w:noProof/>
              </w:rPr>
              <w:t>S2.1 Fuel consumption methods</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_Toc57476958 \h </w:instrText>
            </w:r>
            <w:r w:rsidR="004B768D" w:rsidRPr="004B768D">
              <w:rPr>
                <w:noProof/>
                <w:webHidden/>
              </w:rPr>
            </w:r>
            <w:r w:rsidR="004B768D" w:rsidRPr="004B768D">
              <w:rPr>
                <w:noProof/>
                <w:webHidden/>
              </w:rPr>
              <w:fldChar w:fldCharType="separate"/>
            </w:r>
            <w:r w:rsidR="004B768D" w:rsidRPr="004B768D">
              <w:rPr>
                <w:noProof/>
                <w:webHidden/>
              </w:rPr>
              <w:t>4</w:t>
            </w:r>
            <w:r w:rsidR="004B768D" w:rsidRPr="004B768D">
              <w:rPr>
                <w:noProof/>
                <w:webHidden/>
              </w:rPr>
              <w:fldChar w:fldCharType="end"/>
            </w:r>
          </w:hyperlink>
        </w:p>
        <w:p w14:paraId="74781BC2" w14:textId="265A8EF8" w:rsidR="004B768D" w:rsidRPr="004B768D" w:rsidRDefault="004F151C">
          <w:pPr>
            <w:pStyle w:val="TOC1"/>
            <w:tabs>
              <w:tab w:val="right" w:leader="dot" w:pos="9350"/>
            </w:tabs>
            <w:rPr>
              <w:rFonts w:cstheme="minorBidi"/>
              <w:noProof/>
            </w:rPr>
          </w:pPr>
          <w:hyperlink w:anchor="_Toc57476959" w:history="1">
            <w:r w:rsidR="004B768D" w:rsidRPr="004B768D">
              <w:rPr>
                <w:rStyle w:val="Hyperlink"/>
                <w:rFonts w:ascii="Times New Roman" w:hAnsi="Times New Roman"/>
                <w:noProof/>
              </w:rPr>
              <w:t>S3. Total fuel-cycle climate forcing methods</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_Toc57476959 \h </w:instrText>
            </w:r>
            <w:r w:rsidR="004B768D" w:rsidRPr="004B768D">
              <w:rPr>
                <w:noProof/>
                <w:webHidden/>
              </w:rPr>
            </w:r>
            <w:r w:rsidR="004B768D" w:rsidRPr="004B768D">
              <w:rPr>
                <w:noProof/>
                <w:webHidden/>
              </w:rPr>
              <w:fldChar w:fldCharType="separate"/>
            </w:r>
            <w:r w:rsidR="004B768D" w:rsidRPr="004B768D">
              <w:rPr>
                <w:noProof/>
                <w:webHidden/>
              </w:rPr>
              <w:t>5</w:t>
            </w:r>
            <w:r w:rsidR="004B768D" w:rsidRPr="004B768D">
              <w:rPr>
                <w:noProof/>
                <w:webHidden/>
              </w:rPr>
              <w:fldChar w:fldCharType="end"/>
            </w:r>
          </w:hyperlink>
        </w:p>
        <w:p w14:paraId="3ECDDEE8" w14:textId="76EA0170" w:rsidR="004B768D" w:rsidRPr="004B768D" w:rsidRDefault="004F151C">
          <w:pPr>
            <w:pStyle w:val="TOC2"/>
            <w:tabs>
              <w:tab w:val="right" w:leader="dot" w:pos="9350"/>
            </w:tabs>
            <w:rPr>
              <w:rFonts w:cstheme="minorBidi"/>
              <w:noProof/>
            </w:rPr>
          </w:pPr>
          <w:hyperlink w:anchor="_Toc57476960" w:history="1">
            <w:r w:rsidR="004B768D" w:rsidRPr="004B768D">
              <w:rPr>
                <w:rStyle w:val="Hyperlink"/>
                <w:rFonts w:ascii="Times New Roman" w:hAnsi="Times New Roman"/>
                <w:noProof/>
              </w:rPr>
              <w:t>S3.1 Crude oil refinery process</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_Toc57476960 \h </w:instrText>
            </w:r>
            <w:r w:rsidR="004B768D" w:rsidRPr="004B768D">
              <w:rPr>
                <w:noProof/>
                <w:webHidden/>
              </w:rPr>
            </w:r>
            <w:r w:rsidR="004B768D" w:rsidRPr="004B768D">
              <w:rPr>
                <w:noProof/>
                <w:webHidden/>
              </w:rPr>
              <w:fldChar w:fldCharType="separate"/>
            </w:r>
            <w:r w:rsidR="004B768D" w:rsidRPr="004B768D">
              <w:rPr>
                <w:noProof/>
                <w:webHidden/>
              </w:rPr>
              <w:t>5</w:t>
            </w:r>
            <w:r w:rsidR="004B768D" w:rsidRPr="004B768D">
              <w:rPr>
                <w:noProof/>
                <w:webHidden/>
              </w:rPr>
              <w:fldChar w:fldCharType="end"/>
            </w:r>
          </w:hyperlink>
        </w:p>
        <w:p w14:paraId="7AED46D0" w14:textId="08EB9B22" w:rsidR="004B768D" w:rsidRPr="004B768D" w:rsidRDefault="004F151C">
          <w:pPr>
            <w:pStyle w:val="TOC2"/>
            <w:tabs>
              <w:tab w:val="right" w:leader="dot" w:pos="9350"/>
            </w:tabs>
            <w:rPr>
              <w:rFonts w:cstheme="minorBidi"/>
              <w:noProof/>
            </w:rPr>
          </w:pPr>
          <w:hyperlink w:anchor="_Toc57476961" w:history="1">
            <w:r w:rsidR="004B768D" w:rsidRPr="004B768D">
              <w:rPr>
                <w:rStyle w:val="Hyperlink"/>
                <w:rFonts w:ascii="Times New Roman" w:hAnsi="Times New Roman"/>
                <w:noProof/>
              </w:rPr>
              <w:t>S3.2 Crude oil extraction process</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_Toc57476961 \h </w:instrText>
            </w:r>
            <w:r w:rsidR="004B768D" w:rsidRPr="004B768D">
              <w:rPr>
                <w:noProof/>
                <w:webHidden/>
              </w:rPr>
            </w:r>
            <w:r w:rsidR="004B768D" w:rsidRPr="004B768D">
              <w:rPr>
                <w:noProof/>
                <w:webHidden/>
              </w:rPr>
              <w:fldChar w:fldCharType="separate"/>
            </w:r>
            <w:r w:rsidR="004B768D" w:rsidRPr="004B768D">
              <w:rPr>
                <w:noProof/>
                <w:webHidden/>
              </w:rPr>
              <w:t>6</w:t>
            </w:r>
            <w:r w:rsidR="004B768D" w:rsidRPr="004B768D">
              <w:rPr>
                <w:noProof/>
                <w:webHidden/>
              </w:rPr>
              <w:fldChar w:fldCharType="end"/>
            </w:r>
          </w:hyperlink>
        </w:p>
        <w:p w14:paraId="7BC2A646" w14:textId="7267F031" w:rsidR="004B768D" w:rsidRPr="004B768D" w:rsidRDefault="004F151C">
          <w:pPr>
            <w:pStyle w:val="TOC2"/>
            <w:tabs>
              <w:tab w:val="right" w:leader="dot" w:pos="9350"/>
            </w:tabs>
            <w:rPr>
              <w:rFonts w:cstheme="minorBidi"/>
              <w:noProof/>
            </w:rPr>
          </w:pPr>
          <w:hyperlink w:anchor="_Toc57476962" w:history="1">
            <w:r w:rsidR="004B768D" w:rsidRPr="004B768D">
              <w:rPr>
                <w:rStyle w:val="Hyperlink"/>
                <w:rFonts w:ascii="Times New Roman" w:hAnsi="Times New Roman"/>
                <w:noProof/>
              </w:rPr>
              <w:t>S3.3 Fishing vessel-exhaust emissions</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_Toc57476962 \h </w:instrText>
            </w:r>
            <w:r w:rsidR="004B768D" w:rsidRPr="004B768D">
              <w:rPr>
                <w:noProof/>
                <w:webHidden/>
              </w:rPr>
            </w:r>
            <w:r w:rsidR="004B768D" w:rsidRPr="004B768D">
              <w:rPr>
                <w:noProof/>
                <w:webHidden/>
              </w:rPr>
              <w:fldChar w:fldCharType="separate"/>
            </w:r>
            <w:r w:rsidR="004B768D" w:rsidRPr="004B768D">
              <w:rPr>
                <w:noProof/>
                <w:webHidden/>
              </w:rPr>
              <w:t>6</w:t>
            </w:r>
            <w:r w:rsidR="004B768D" w:rsidRPr="004B768D">
              <w:rPr>
                <w:noProof/>
                <w:webHidden/>
              </w:rPr>
              <w:fldChar w:fldCharType="end"/>
            </w:r>
          </w:hyperlink>
        </w:p>
        <w:p w14:paraId="7571D06D" w14:textId="612D3B69" w:rsidR="004B768D" w:rsidRPr="004B768D" w:rsidRDefault="004F151C">
          <w:pPr>
            <w:pStyle w:val="TOC2"/>
            <w:tabs>
              <w:tab w:val="right" w:leader="dot" w:pos="9350"/>
            </w:tabs>
            <w:rPr>
              <w:rFonts w:cstheme="minorBidi"/>
              <w:noProof/>
            </w:rPr>
          </w:pPr>
          <w:hyperlink w:anchor="_Toc57476963" w:history="1">
            <w:r w:rsidR="004B768D" w:rsidRPr="004B768D">
              <w:rPr>
                <w:rStyle w:val="Hyperlink"/>
                <w:rFonts w:ascii="Times New Roman" w:hAnsi="Times New Roman"/>
                <w:noProof/>
              </w:rPr>
              <w:t>S3.4 Summary of fuel cycle emissions</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_Toc57476963 \h </w:instrText>
            </w:r>
            <w:r w:rsidR="004B768D" w:rsidRPr="004B768D">
              <w:rPr>
                <w:noProof/>
                <w:webHidden/>
              </w:rPr>
            </w:r>
            <w:r w:rsidR="004B768D" w:rsidRPr="004B768D">
              <w:rPr>
                <w:noProof/>
                <w:webHidden/>
              </w:rPr>
              <w:fldChar w:fldCharType="separate"/>
            </w:r>
            <w:r w:rsidR="004B768D" w:rsidRPr="004B768D">
              <w:rPr>
                <w:noProof/>
                <w:webHidden/>
              </w:rPr>
              <w:t>6</w:t>
            </w:r>
            <w:r w:rsidR="004B768D" w:rsidRPr="004B768D">
              <w:rPr>
                <w:noProof/>
                <w:webHidden/>
              </w:rPr>
              <w:fldChar w:fldCharType="end"/>
            </w:r>
          </w:hyperlink>
        </w:p>
        <w:p w14:paraId="2A55CF53" w14:textId="2627441A" w:rsidR="004B768D" w:rsidRPr="004B768D" w:rsidRDefault="004F151C">
          <w:pPr>
            <w:pStyle w:val="TOC1"/>
            <w:tabs>
              <w:tab w:val="right" w:leader="dot" w:pos="9350"/>
            </w:tabs>
            <w:rPr>
              <w:rFonts w:cstheme="minorBidi"/>
              <w:noProof/>
            </w:rPr>
          </w:pPr>
          <w:hyperlink w:anchor="_Toc57476964" w:history="1">
            <w:r w:rsidR="004B768D" w:rsidRPr="004B768D">
              <w:rPr>
                <w:rStyle w:val="Hyperlink"/>
                <w:rFonts w:ascii="Times New Roman" w:hAnsi="Times New Roman"/>
                <w:noProof/>
              </w:rPr>
              <w:t>S4. Protein-and-species-specific climate forcing of tuna</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_Toc57476964 \h </w:instrText>
            </w:r>
            <w:r w:rsidR="004B768D" w:rsidRPr="004B768D">
              <w:rPr>
                <w:noProof/>
                <w:webHidden/>
              </w:rPr>
            </w:r>
            <w:r w:rsidR="004B768D" w:rsidRPr="004B768D">
              <w:rPr>
                <w:noProof/>
                <w:webHidden/>
              </w:rPr>
              <w:fldChar w:fldCharType="separate"/>
            </w:r>
            <w:r w:rsidR="004B768D" w:rsidRPr="004B768D">
              <w:rPr>
                <w:noProof/>
                <w:webHidden/>
              </w:rPr>
              <w:t>6</w:t>
            </w:r>
            <w:r w:rsidR="004B768D" w:rsidRPr="004B768D">
              <w:rPr>
                <w:noProof/>
                <w:webHidden/>
              </w:rPr>
              <w:fldChar w:fldCharType="end"/>
            </w:r>
          </w:hyperlink>
        </w:p>
        <w:p w14:paraId="38FF6205" w14:textId="7998629A" w:rsidR="004B768D" w:rsidRPr="004B768D" w:rsidRDefault="004F151C">
          <w:pPr>
            <w:pStyle w:val="TOC1"/>
            <w:tabs>
              <w:tab w:val="right" w:leader="dot" w:pos="9350"/>
            </w:tabs>
            <w:rPr>
              <w:rFonts w:cstheme="minorBidi"/>
              <w:noProof/>
            </w:rPr>
          </w:pPr>
          <w:hyperlink w:anchor="_Toc57476965" w:history="1">
            <w:r w:rsidR="004B768D" w:rsidRPr="004B768D">
              <w:rPr>
                <w:rStyle w:val="Hyperlink"/>
                <w:rFonts w:ascii="Times New Roman" w:hAnsi="Times New Roman"/>
                <w:noProof/>
              </w:rPr>
              <w:t>S5. Comparison to farmed protein sources</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_Toc57476965 \h </w:instrText>
            </w:r>
            <w:r w:rsidR="004B768D" w:rsidRPr="004B768D">
              <w:rPr>
                <w:noProof/>
                <w:webHidden/>
              </w:rPr>
            </w:r>
            <w:r w:rsidR="004B768D" w:rsidRPr="004B768D">
              <w:rPr>
                <w:noProof/>
                <w:webHidden/>
              </w:rPr>
              <w:fldChar w:fldCharType="separate"/>
            </w:r>
            <w:r w:rsidR="004B768D" w:rsidRPr="004B768D">
              <w:rPr>
                <w:noProof/>
                <w:webHidden/>
              </w:rPr>
              <w:t>6</w:t>
            </w:r>
            <w:r w:rsidR="004B768D" w:rsidRPr="004B768D">
              <w:rPr>
                <w:noProof/>
                <w:webHidden/>
              </w:rPr>
              <w:fldChar w:fldCharType="end"/>
            </w:r>
          </w:hyperlink>
        </w:p>
        <w:p w14:paraId="38601C81" w14:textId="2BD2FA91" w:rsidR="004B768D" w:rsidRPr="004B768D" w:rsidRDefault="004F151C">
          <w:pPr>
            <w:pStyle w:val="TOC1"/>
            <w:tabs>
              <w:tab w:val="right" w:leader="dot" w:pos="9350"/>
            </w:tabs>
            <w:rPr>
              <w:rFonts w:cstheme="minorBidi"/>
              <w:noProof/>
            </w:rPr>
          </w:pPr>
          <w:hyperlink w:anchor="_Toc57476966" w:history="1">
            <w:r w:rsidR="004B768D" w:rsidRPr="004B768D">
              <w:rPr>
                <w:rStyle w:val="Hyperlink"/>
                <w:rFonts w:ascii="Times New Roman" w:hAnsi="Times New Roman"/>
                <w:noProof/>
              </w:rPr>
              <w:t>Equations (S1-S11)</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_Toc57476966 \h </w:instrText>
            </w:r>
            <w:r w:rsidR="004B768D" w:rsidRPr="004B768D">
              <w:rPr>
                <w:noProof/>
                <w:webHidden/>
              </w:rPr>
            </w:r>
            <w:r w:rsidR="004B768D" w:rsidRPr="004B768D">
              <w:rPr>
                <w:noProof/>
                <w:webHidden/>
              </w:rPr>
              <w:fldChar w:fldCharType="separate"/>
            </w:r>
            <w:r w:rsidR="004B768D" w:rsidRPr="004B768D">
              <w:rPr>
                <w:noProof/>
                <w:webHidden/>
              </w:rPr>
              <w:t>7</w:t>
            </w:r>
            <w:r w:rsidR="004B768D" w:rsidRPr="004B768D">
              <w:rPr>
                <w:noProof/>
                <w:webHidden/>
              </w:rPr>
              <w:fldChar w:fldCharType="end"/>
            </w:r>
          </w:hyperlink>
        </w:p>
        <w:p w14:paraId="5A324DAA" w14:textId="32A5EB9C" w:rsidR="004B768D" w:rsidRPr="004B768D" w:rsidRDefault="004F151C">
          <w:pPr>
            <w:pStyle w:val="TOC1"/>
            <w:tabs>
              <w:tab w:val="right" w:leader="dot" w:pos="9350"/>
            </w:tabs>
            <w:rPr>
              <w:rFonts w:cstheme="minorBidi"/>
              <w:noProof/>
            </w:rPr>
          </w:pPr>
          <w:hyperlink w:anchor="_Toc57476967" w:history="1">
            <w:r w:rsidR="004B768D" w:rsidRPr="004B768D">
              <w:rPr>
                <w:rStyle w:val="Hyperlink"/>
                <w:rFonts w:ascii="Times New Roman" w:hAnsi="Times New Roman"/>
                <w:noProof/>
              </w:rPr>
              <w:t>S1. Fuel use intensity calculations</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_Toc57476967 \h </w:instrText>
            </w:r>
            <w:r w:rsidR="004B768D" w:rsidRPr="004B768D">
              <w:rPr>
                <w:noProof/>
                <w:webHidden/>
              </w:rPr>
            </w:r>
            <w:r w:rsidR="004B768D" w:rsidRPr="004B768D">
              <w:rPr>
                <w:noProof/>
                <w:webHidden/>
              </w:rPr>
              <w:fldChar w:fldCharType="separate"/>
            </w:r>
            <w:r w:rsidR="004B768D" w:rsidRPr="004B768D">
              <w:rPr>
                <w:noProof/>
                <w:webHidden/>
              </w:rPr>
              <w:t>7</w:t>
            </w:r>
            <w:r w:rsidR="004B768D" w:rsidRPr="004B768D">
              <w:rPr>
                <w:noProof/>
                <w:webHidden/>
              </w:rPr>
              <w:fldChar w:fldCharType="end"/>
            </w:r>
          </w:hyperlink>
        </w:p>
        <w:p w14:paraId="56DA5390" w14:textId="6F1697B7" w:rsidR="004B768D" w:rsidRPr="004B768D" w:rsidRDefault="004F151C">
          <w:pPr>
            <w:pStyle w:val="TOC1"/>
            <w:tabs>
              <w:tab w:val="right" w:leader="dot" w:pos="9350"/>
            </w:tabs>
            <w:rPr>
              <w:rFonts w:cstheme="minorBidi"/>
              <w:noProof/>
            </w:rPr>
          </w:pPr>
          <w:hyperlink w:anchor="_Toc57476968" w:history="1">
            <w:r w:rsidR="004B768D" w:rsidRPr="004B768D">
              <w:rPr>
                <w:rStyle w:val="Hyperlink"/>
                <w:rFonts w:ascii="Times New Roman" w:hAnsi="Times New Roman"/>
                <w:noProof/>
              </w:rPr>
              <w:t>S2. Fuel consumption</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_Toc57476968 \h </w:instrText>
            </w:r>
            <w:r w:rsidR="004B768D" w:rsidRPr="004B768D">
              <w:rPr>
                <w:noProof/>
                <w:webHidden/>
              </w:rPr>
            </w:r>
            <w:r w:rsidR="004B768D" w:rsidRPr="004B768D">
              <w:rPr>
                <w:noProof/>
                <w:webHidden/>
              </w:rPr>
              <w:fldChar w:fldCharType="separate"/>
            </w:r>
            <w:r w:rsidR="004B768D" w:rsidRPr="004B768D">
              <w:rPr>
                <w:noProof/>
                <w:webHidden/>
              </w:rPr>
              <w:t>7</w:t>
            </w:r>
            <w:r w:rsidR="004B768D" w:rsidRPr="004B768D">
              <w:rPr>
                <w:noProof/>
                <w:webHidden/>
              </w:rPr>
              <w:fldChar w:fldCharType="end"/>
            </w:r>
          </w:hyperlink>
        </w:p>
        <w:p w14:paraId="10C4AF3B" w14:textId="0FECE346" w:rsidR="004B768D" w:rsidRPr="004B768D" w:rsidRDefault="004F151C">
          <w:pPr>
            <w:pStyle w:val="TOC1"/>
            <w:tabs>
              <w:tab w:val="right" w:leader="dot" w:pos="9350"/>
            </w:tabs>
            <w:rPr>
              <w:rFonts w:cstheme="minorBidi"/>
              <w:noProof/>
            </w:rPr>
          </w:pPr>
          <w:hyperlink w:anchor="_Toc57476969" w:history="1">
            <w:r w:rsidR="004B768D" w:rsidRPr="004B768D">
              <w:rPr>
                <w:rStyle w:val="Hyperlink"/>
                <w:rFonts w:ascii="Times New Roman" w:hAnsi="Times New Roman"/>
                <w:noProof/>
              </w:rPr>
              <w:t>S3. Main engine load factor</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_Toc57476969 \h </w:instrText>
            </w:r>
            <w:r w:rsidR="004B768D" w:rsidRPr="004B768D">
              <w:rPr>
                <w:noProof/>
                <w:webHidden/>
              </w:rPr>
            </w:r>
            <w:r w:rsidR="004B768D" w:rsidRPr="004B768D">
              <w:rPr>
                <w:noProof/>
                <w:webHidden/>
              </w:rPr>
              <w:fldChar w:fldCharType="separate"/>
            </w:r>
            <w:r w:rsidR="004B768D" w:rsidRPr="004B768D">
              <w:rPr>
                <w:noProof/>
                <w:webHidden/>
              </w:rPr>
              <w:t>7</w:t>
            </w:r>
            <w:r w:rsidR="004B768D" w:rsidRPr="004B768D">
              <w:rPr>
                <w:noProof/>
                <w:webHidden/>
              </w:rPr>
              <w:fldChar w:fldCharType="end"/>
            </w:r>
          </w:hyperlink>
        </w:p>
        <w:p w14:paraId="64831DD5" w14:textId="3B2DAEE4" w:rsidR="004B768D" w:rsidRPr="004B768D" w:rsidRDefault="004F151C">
          <w:pPr>
            <w:pStyle w:val="TOC1"/>
            <w:tabs>
              <w:tab w:val="right" w:leader="dot" w:pos="9350"/>
            </w:tabs>
            <w:rPr>
              <w:rFonts w:cstheme="minorBidi"/>
              <w:noProof/>
            </w:rPr>
          </w:pPr>
          <w:hyperlink w:anchor="_Toc57476970" w:history="1">
            <w:r w:rsidR="004B768D" w:rsidRPr="004B768D">
              <w:rPr>
                <w:rStyle w:val="Hyperlink"/>
                <w:rFonts w:ascii="Times New Roman" w:hAnsi="Times New Roman"/>
                <w:noProof/>
              </w:rPr>
              <w:t>S4. Crude oil refinery climate forcing</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_Toc57476970 \h </w:instrText>
            </w:r>
            <w:r w:rsidR="004B768D" w:rsidRPr="004B768D">
              <w:rPr>
                <w:noProof/>
                <w:webHidden/>
              </w:rPr>
            </w:r>
            <w:r w:rsidR="004B768D" w:rsidRPr="004B768D">
              <w:rPr>
                <w:noProof/>
                <w:webHidden/>
              </w:rPr>
              <w:fldChar w:fldCharType="separate"/>
            </w:r>
            <w:r w:rsidR="004B768D" w:rsidRPr="004B768D">
              <w:rPr>
                <w:noProof/>
                <w:webHidden/>
              </w:rPr>
              <w:t>7</w:t>
            </w:r>
            <w:r w:rsidR="004B768D" w:rsidRPr="004B768D">
              <w:rPr>
                <w:noProof/>
                <w:webHidden/>
              </w:rPr>
              <w:fldChar w:fldCharType="end"/>
            </w:r>
          </w:hyperlink>
        </w:p>
        <w:p w14:paraId="151C6573" w14:textId="71F405D8" w:rsidR="004B768D" w:rsidRPr="004B768D" w:rsidRDefault="004F151C">
          <w:pPr>
            <w:pStyle w:val="TOC1"/>
            <w:tabs>
              <w:tab w:val="right" w:leader="dot" w:pos="9350"/>
            </w:tabs>
            <w:rPr>
              <w:rFonts w:cstheme="minorBidi"/>
              <w:noProof/>
            </w:rPr>
          </w:pPr>
          <w:hyperlink w:anchor="_Toc57476971" w:history="1">
            <w:r w:rsidR="004B768D" w:rsidRPr="004B768D">
              <w:rPr>
                <w:rStyle w:val="Hyperlink"/>
                <w:rFonts w:ascii="Times New Roman" w:hAnsi="Times New Roman"/>
                <w:noProof/>
              </w:rPr>
              <w:t>S5. Crude oil extraction climate forcing</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_Toc57476971 \h </w:instrText>
            </w:r>
            <w:r w:rsidR="004B768D" w:rsidRPr="004B768D">
              <w:rPr>
                <w:noProof/>
                <w:webHidden/>
              </w:rPr>
            </w:r>
            <w:r w:rsidR="004B768D" w:rsidRPr="004B768D">
              <w:rPr>
                <w:noProof/>
                <w:webHidden/>
              </w:rPr>
              <w:fldChar w:fldCharType="separate"/>
            </w:r>
            <w:r w:rsidR="004B768D" w:rsidRPr="004B768D">
              <w:rPr>
                <w:noProof/>
                <w:webHidden/>
              </w:rPr>
              <w:t>8</w:t>
            </w:r>
            <w:r w:rsidR="004B768D" w:rsidRPr="004B768D">
              <w:rPr>
                <w:noProof/>
                <w:webHidden/>
              </w:rPr>
              <w:fldChar w:fldCharType="end"/>
            </w:r>
          </w:hyperlink>
        </w:p>
        <w:p w14:paraId="7D6CA3EC" w14:textId="2C1A4BAB" w:rsidR="004B768D" w:rsidRPr="004B768D" w:rsidRDefault="004F151C">
          <w:pPr>
            <w:pStyle w:val="TOC1"/>
            <w:tabs>
              <w:tab w:val="right" w:leader="dot" w:pos="9350"/>
            </w:tabs>
            <w:rPr>
              <w:rFonts w:cstheme="minorBidi"/>
              <w:noProof/>
            </w:rPr>
          </w:pPr>
          <w:hyperlink w:anchor="_Toc57476972" w:history="1">
            <w:r w:rsidR="004B768D" w:rsidRPr="004B768D">
              <w:rPr>
                <w:rStyle w:val="Hyperlink"/>
                <w:rFonts w:ascii="Times New Roman" w:hAnsi="Times New Roman"/>
                <w:noProof/>
              </w:rPr>
              <w:t>S6. Vessel exhaust climate forcing</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_Toc57476972 \h </w:instrText>
            </w:r>
            <w:r w:rsidR="004B768D" w:rsidRPr="004B768D">
              <w:rPr>
                <w:noProof/>
                <w:webHidden/>
              </w:rPr>
            </w:r>
            <w:r w:rsidR="004B768D" w:rsidRPr="004B768D">
              <w:rPr>
                <w:noProof/>
                <w:webHidden/>
              </w:rPr>
              <w:fldChar w:fldCharType="separate"/>
            </w:r>
            <w:r w:rsidR="004B768D" w:rsidRPr="004B768D">
              <w:rPr>
                <w:noProof/>
                <w:webHidden/>
              </w:rPr>
              <w:t>8</w:t>
            </w:r>
            <w:r w:rsidR="004B768D" w:rsidRPr="004B768D">
              <w:rPr>
                <w:noProof/>
                <w:webHidden/>
              </w:rPr>
              <w:fldChar w:fldCharType="end"/>
            </w:r>
          </w:hyperlink>
        </w:p>
        <w:p w14:paraId="4BD988F3" w14:textId="4FBEB6F7" w:rsidR="004B768D" w:rsidRPr="004B768D" w:rsidRDefault="004F151C">
          <w:pPr>
            <w:pStyle w:val="TOC1"/>
            <w:tabs>
              <w:tab w:val="right" w:leader="dot" w:pos="9350"/>
            </w:tabs>
            <w:rPr>
              <w:rFonts w:cstheme="minorBidi"/>
              <w:noProof/>
            </w:rPr>
          </w:pPr>
          <w:hyperlink w:anchor="_Toc57476973" w:history="1">
            <w:r w:rsidR="004B768D" w:rsidRPr="004B768D">
              <w:rPr>
                <w:rStyle w:val="Hyperlink"/>
                <w:rFonts w:ascii="Times New Roman" w:hAnsi="Times New Roman"/>
                <w:noProof/>
              </w:rPr>
              <w:t>S7. Sulfur dioxide exhaust emissions</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_Toc57476973 \h </w:instrText>
            </w:r>
            <w:r w:rsidR="004B768D" w:rsidRPr="004B768D">
              <w:rPr>
                <w:noProof/>
                <w:webHidden/>
              </w:rPr>
            </w:r>
            <w:r w:rsidR="004B768D" w:rsidRPr="004B768D">
              <w:rPr>
                <w:noProof/>
                <w:webHidden/>
              </w:rPr>
              <w:fldChar w:fldCharType="separate"/>
            </w:r>
            <w:r w:rsidR="004B768D" w:rsidRPr="004B768D">
              <w:rPr>
                <w:noProof/>
                <w:webHidden/>
              </w:rPr>
              <w:t>8</w:t>
            </w:r>
            <w:r w:rsidR="004B768D" w:rsidRPr="004B768D">
              <w:rPr>
                <w:noProof/>
                <w:webHidden/>
              </w:rPr>
              <w:fldChar w:fldCharType="end"/>
            </w:r>
          </w:hyperlink>
        </w:p>
        <w:p w14:paraId="7367A1A0" w14:textId="371060D0" w:rsidR="004B768D" w:rsidRPr="004B768D" w:rsidRDefault="004F151C">
          <w:pPr>
            <w:pStyle w:val="TOC1"/>
            <w:tabs>
              <w:tab w:val="right" w:leader="dot" w:pos="9350"/>
            </w:tabs>
            <w:rPr>
              <w:rFonts w:cstheme="minorBidi"/>
              <w:noProof/>
            </w:rPr>
          </w:pPr>
          <w:hyperlink w:anchor="_Toc57476974" w:history="1">
            <w:r w:rsidR="004B768D" w:rsidRPr="004B768D">
              <w:rPr>
                <w:rStyle w:val="Hyperlink"/>
                <w:rFonts w:ascii="Times New Roman" w:hAnsi="Times New Roman"/>
                <w:noProof/>
              </w:rPr>
              <w:t>S8. Organic carbon exhaust emissions</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_Toc57476974 \h </w:instrText>
            </w:r>
            <w:r w:rsidR="004B768D" w:rsidRPr="004B768D">
              <w:rPr>
                <w:noProof/>
                <w:webHidden/>
              </w:rPr>
            </w:r>
            <w:r w:rsidR="004B768D" w:rsidRPr="004B768D">
              <w:rPr>
                <w:noProof/>
                <w:webHidden/>
              </w:rPr>
              <w:fldChar w:fldCharType="separate"/>
            </w:r>
            <w:r w:rsidR="004B768D" w:rsidRPr="004B768D">
              <w:rPr>
                <w:noProof/>
                <w:webHidden/>
              </w:rPr>
              <w:t>8</w:t>
            </w:r>
            <w:r w:rsidR="004B768D" w:rsidRPr="004B768D">
              <w:rPr>
                <w:noProof/>
                <w:webHidden/>
              </w:rPr>
              <w:fldChar w:fldCharType="end"/>
            </w:r>
          </w:hyperlink>
        </w:p>
        <w:p w14:paraId="69B05EAC" w14:textId="0EB82E3C" w:rsidR="004B768D" w:rsidRPr="004B768D" w:rsidRDefault="004F151C">
          <w:pPr>
            <w:pStyle w:val="TOC1"/>
            <w:tabs>
              <w:tab w:val="right" w:leader="dot" w:pos="9350"/>
            </w:tabs>
            <w:rPr>
              <w:rFonts w:cstheme="minorBidi"/>
              <w:noProof/>
            </w:rPr>
          </w:pPr>
          <w:hyperlink w:anchor="_Toc57476975" w:history="1">
            <w:r w:rsidR="004B768D" w:rsidRPr="004B768D">
              <w:rPr>
                <w:rStyle w:val="Hyperlink"/>
                <w:rFonts w:ascii="Times New Roman" w:hAnsi="Times New Roman"/>
                <w:noProof/>
              </w:rPr>
              <w:t>S9. Total fuel-cycle climate forcing emissions over time</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_Toc57476975 \h </w:instrText>
            </w:r>
            <w:r w:rsidR="004B768D" w:rsidRPr="004B768D">
              <w:rPr>
                <w:noProof/>
                <w:webHidden/>
              </w:rPr>
            </w:r>
            <w:r w:rsidR="004B768D" w:rsidRPr="004B768D">
              <w:rPr>
                <w:noProof/>
                <w:webHidden/>
              </w:rPr>
              <w:fldChar w:fldCharType="separate"/>
            </w:r>
            <w:r w:rsidR="004B768D" w:rsidRPr="004B768D">
              <w:rPr>
                <w:noProof/>
                <w:webHidden/>
              </w:rPr>
              <w:t>8</w:t>
            </w:r>
            <w:r w:rsidR="004B768D" w:rsidRPr="004B768D">
              <w:rPr>
                <w:noProof/>
                <w:webHidden/>
              </w:rPr>
              <w:fldChar w:fldCharType="end"/>
            </w:r>
          </w:hyperlink>
        </w:p>
        <w:p w14:paraId="2E2CEDE3" w14:textId="01A7D8CF" w:rsidR="004B768D" w:rsidRPr="004B768D" w:rsidRDefault="004F151C">
          <w:pPr>
            <w:pStyle w:val="TOC1"/>
            <w:tabs>
              <w:tab w:val="right" w:leader="dot" w:pos="9350"/>
            </w:tabs>
            <w:rPr>
              <w:rFonts w:cstheme="minorBidi"/>
              <w:noProof/>
            </w:rPr>
          </w:pPr>
          <w:hyperlink w:anchor="_Toc57476976" w:history="1">
            <w:r w:rsidR="004B768D" w:rsidRPr="004B768D">
              <w:rPr>
                <w:rStyle w:val="Hyperlink"/>
                <w:rFonts w:ascii="Times New Roman" w:hAnsi="Times New Roman"/>
                <w:noProof/>
              </w:rPr>
              <w:t>S10. Climate forcing of tuna protein caught in all fishing territories</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_Toc57476976 \h </w:instrText>
            </w:r>
            <w:r w:rsidR="004B768D" w:rsidRPr="004B768D">
              <w:rPr>
                <w:noProof/>
                <w:webHidden/>
              </w:rPr>
            </w:r>
            <w:r w:rsidR="004B768D" w:rsidRPr="004B768D">
              <w:rPr>
                <w:noProof/>
                <w:webHidden/>
              </w:rPr>
              <w:fldChar w:fldCharType="separate"/>
            </w:r>
            <w:r w:rsidR="004B768D" w:rsidRPr="004B768D">
              <w:rPr>
                <w:noProof/>
                <w:webHidden/>
              </w:rPr>
              <w:t>9</w:t>
            </w:r>
            <w:r w:rsidR="004B768D" w:rsidRPr="004B768D">
              <w:rPr>
                <w:noProof/>
                <w:webHidden/>
              </w:rPr>
              <w:fldChar w:fldCharType="end"/>
            </w:r>
          </w:hyperlink>
        </w:p>
        <w:p w14:paraId="0CAEEB8B" w14:textId="18A4AC29" w:rsidR="004B768D" w:rsidRPr="004B768D" w:rsidRDefault="004F151C">
          <w:pPr>
            <w:pStyle w:val="TOC1"/>
            <w:tabs>
              <w:tab w:val="right" w:leader="dot" w:pos="9350"/>
            </w:tabs>
            <w:rPr>
              <w:rFonts w:cstheme="minorBidi"/>
              <w:noProof/>
            </w:rPr>
          </w:pPr>
          <w:hyperlink w:anchor="_Toc57476977" w:history="1">
            <w:r w:rsidR="004B768D" w:rsidRPr="004B768D">
              <w:rPr>
                <w:rStyle w:val="Hyperlink"/>
                <w:rFonts w:ascii="Times New Roman" w:hAnsi="Times New Roman"/>
                <w:noProof/>
              </w:rPr>
              <w:t>S11. 20-y time horizon climate forcing of farmed protein sources</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_Toc57476977 \h </w:instrText>
            </w:r>
            <w:r w:rsidR="004B768D" w:rsidRPr="004B768D">
              <w:rPr>
                <w:noProof/>
                <w:webHidden/>
              </w:rPr>
            </w:r>
            <w:r w:rsidR="004B768D" w:rsidRPr="004B768D">
              <w:rPr>
                <w:noProof/>
                <w:webHidden/>
              </w:rPr>
              <w:fldChar w:fldCharType="separate"/>
            </w:r>
            <w:r w:rsidR="004B768D" w:rsidRPr="004B768D">
              <w:rPr>
                <w:noProof/>
                <w:webHidden/>
              </w:rPr>
              <w:t>9</w:t>
            </w:r>
            <w:r w:rsidR="004B768D" w:rsidRPr="004B768D">
              <w:rPr>
                <w:noProof/>
                <w:webHidden/>
              </w:rPr>
              <w:fldChar w:fldCharType="end"/>
            </w:r>
          </w:hyperlink>
        </w:p>
        <w:p w14:paraId="2D8EF150" w14:textId="683B92F9" w:rsidR="004B768D" w:rsidRPr="004B768D" w:rsidRDefault="004F151C">
          <w:pPr>
            <w:pStyle w:val="TOC1"/>
            <w:tabs>
              <w:tab w:val="right" w:leader="dot" w:pos="9350"/>
            </w:tabs>
            <w:rPr>
              <w:rFonts w:cstheme="minorBidi"/>
              <w:noProof/>
            </w:rPr>
          </w:pPr>
          <w:hyperlink w:anchor="_Toc57476978" w:history="1">
            <w:r w:rsidR="004B768D" w:rsidRPr="004B768D">
              <w:rPr>
                <w:rStyle w:val="Hyperlink"/>
                <w:rFonts w:ascii="Times" w:hAnsi="Times" w:cs="Times"/>
                <w:noProof/>
              </w:rPr>
              <w:t>References</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_Toc57476978 \h </w:instrText>
            </w:r>
            <w:r w:rsidR="004B768D" w:rsidRPr="004B768D">
              <w:rPr>
                <w:noProof/>
                <w:webHidden/>
              </w:rPr>
            </w:r>
            <w:r w:rsidR="004B768D" w:rsidRPr="004B768D">
              <w:rPr>
                <w:noProof/>
                <w:webHidden/>
              </w:rPr>
              <w:fldChar w:fldCharType="separate"/>
            </w:r>
            <w:r w:rsidR="004B768D" w:rsidRPr="004B768D">
              <w:rPr>
                <w:noProof/>
                <w:webHidden/>
              </w:rPr>
              <w:t>10</w:t>
            </w:r>
            <w:r w:rsidR="004B768D" w:rsidRPr="004B768D">
              <w:rPr>
                <w:noProof/>
                <w:webHidden/>
              </w:rPr>
              <w:fldChar w:fldCharType="end"/>
            </w:r>
          </w:hyperlink>
        </w:p>
        <w:p w14:paraId="5FCC5E48" w14:textId="7E6EA26F" w:rsidR="004B768D" w:rsidRPr="004B768D" w:rsidRDefault="004F151C">
          <w:pPr>
            <w:pStyle w:val="TOC1"/>
            <w:tabs>
              <w:tab w:val="right" w:leader="dot" w:pos="9350"/>
            </w:tabs>
            <w:rPr>
              <w:rFonts w:cstheme="minorBidi"/>
              <w:noProof/>
            </w:rPr>
          </w:pPr>
          <w:hyperlink w:anchor="_Toc57476979" w:history="1">
            <w:r w:rsidR="004B768D" w:rsidRPr="004B768D">
              <w:rPr>
                <w:rStyle w:val="Hyperlink"/>
                <w:rFonts w:ascii="Times New Roman" w:hAnsi="Times New Roman"/>
                <w:noProof/>
              </w:rPr>
              <w:t>Figure S1: Mean climate forcing for the total fuel-cycle over time by engine type and fishing territory.</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_Toc57476979 \h </w:instrText>
            </w:r>
            <w:r w:rsidR="004B768D" w:rsidRPr="004B768D">
              <w:rPr>
                <w:noProof/>
                <w:webHidden/>
              </w:rPr>
            </w:r>
            <w:r w:rsidR="004B768D" w:rsidRPr="004B768D">
              <w:rPr>
                <w:noProof/>
                <w:webHidden/>
              </w:rPr>
              <w:fldChar w:fldCharType="separate"/>
            </w:r>
            <w:r w:rsidR="004B768D" w:rsidRPr="004B768D">
              <w:rPr>
                <w:noProof/>
                <w:webHidden/>
              </w:rPr>
              <w:t>16</w:t>
            </w:r>
            <w:r w:rsidR="004B768D" w:rsidRPr="004B768D">
              <w:rPr>
                <w:noProof/>
                <w:webHidden/>
              </w:rPr>
              <w:fldChar w:fldCharType="end"/>
            </w:r>
          </w:hyperlink>
        </w:p>
        <w:p w14:paraId="3E49D04A" w14:textId="6F94BEA3" w:rsidR="004B768D" w:rsidRPr="004B768D" w:rsidRDefault="004F151C">
          <w:pPr>
            <w:pStyle w:val="TOC1"/>
            <w:tabs>
              <w:tab w:val="right" w:leader="dot" w:pos="9350"/>
            </w:tabs>
            <w:rPr>
              <w:rFonts w:cstheme="minorBidi"/>
              <w:noProof/>
            </w:rPr>
          </w:pPr>
          <w:hyperlink w:anchor="_Toc57476980" w:history="1">
            <w:r w:rsidR="004B768D" w:rsidRPr="004B768D">
              <w:rPr>
                <w:rStyle w:val="Hyperlink"/>
                <w:rFonts w:ascii="Times New Roman" w:hAnsi="Times New Roman"/>
                <w:noProof/>
              </w:rPr>
              <w:t>Figure S2: Marine mammal bycatch ratio of the Hawaii deep-set longline fleet partitioned by territory.</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_Toc57476980 \h </w:instrText>
            </w:r>
            <w:r w:rsidR="004B768D" w:rsidRPr="004B768D">
              <w:rPr>
                <w:noProof/>
                <w:webHidden/>
              </w:rPr>
            </w:r>
            <w:r w:rsidR="004B768D" w:rsidRPr="004B768D">
              <w:rPr>
                <w:noProof/>
                <w:webHidden/>
              </w:rPr>
              <w:fldChar w:fldCharType="separate"/>
            </w:r>
            <w:r w:rsidR="004B768D" w:rsidRPr="004B768D">
              <w:rPr>
                <w:noProof/>
                <w:webHidden/>
              </w:rPr>
              <w:t>17</w:t>
            </w:r>
            <w:r w:rsidR="004B768D" w:rsidRPr="004B768D">
              <w:rPr>
                <w:noProof/>
                <w:webHidden/>
              </w:rPr>
              <w:fldChar w:fldCharType="end"/>
            </w:r>
          </w:hyperlink>
        </w:p>
        <w:p w14:paraId="30C88272" w14:textId="5EEFB5B8" w:rsidR="004B768D" w:rsidRPr="004B768D" w:rsidRDefault="004F151C" w:rsidP="004B768D">
          <w:pPr>
            <w:pStyle w:val="TOC2"/>
            <w:tabs>
              <w:tab w:val="right" w:leader="dot" w:pos="9350"/>
            </w:tabs>
            <w:ind w:left="0"/>
            <w:rPr>
              <w:rFonts w:cstheme="minorBidi"/>
              <w:noProof/>
            </w:rPr>
          </w:pPr>
          <w:hyperlink w:anchor="_Toc57476981" w:history="1">
            <w:r w:rsidR="004B768D" w:rsidRPr="004B768D">
              <w:rPr>
                <w:rStyle w:val="Hyperlink"/>
                <w:rFonts w:ascii="Times New Roman" w:hAnsi="Times New Roman"/>
                <w:noProof/>
              </w:rPr>
              <w:t>Tables (S1-S16)</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_Toc57476981 \h </w:instrText>
            </w:r>
            <w:r w:rsidR="004B768D" w:rsidRPr="004B768D">
              <w:rPr>
                <w:noProof/>
                <w:webHidden/>
              </w:rPr>
            </w:r>
            <w:r w:rsidR="004B768D" w:rsidRPr="004B768D">
              <w:rPr>
                <w:noProof/>
                <w:webHidden/>
              </w:rPr>
              <w:fldChar w:fldCharType="separate"/>
            </w:r>
            <w:r w:rsidR="004B768D" w:rsidRPr="004B768D">
              <w:rPr>
                <w:noProof/>
                <w:webHidden/>
              </w:rPr>
              <w:t>18</w:t>
            </w:r>
            <w:r w:rsidR="004B768D" w:rsidRPr="004B768D">
              <w:rPr>
                <w:noProof/>
                <w:webHidden/>
              </w:rPr>
              <w:fldChar w:fldCharType="end"/>
            </w:r>
          </w:hyperlink>
        </w:p>
        <w:p w14:paraId="174127E8" w14:textId="20EDF986" w:rsidR="004B768D" w:rsidRPr="004B768D" w:rsidRDefault="004F151C">
          <w:pPr>
            <w:pStyle w:val="TOC1"/>
            <w:tabs>
              <w:tab w:val="right" w:leader="dot" w:pos="9350"/>
            </w:tabs>
            <w:rPr>
              <w:rFonts w:cstheme="minorBidi"/>
              <w:noProof/>
            </w:rPr>
          </w:pPr>
          <w:hyperlink w:anchor="_Toc57476982" w:history="1">
            <w:r w:rsidR="004B768D" w:rsidRPr="004B768D">
              <w:rPr>
                <w:rStyle w:val="Hyperlink"/>
                <w:rFonts w:ascii="Times New Roman" w:hAnsi="Times New Roman"/>
                <w:noProof/>
              </w:rPr>
              <w:t xml:space="preserve">Table S1: Fuel quality data and engine speed of selected commercial tuna gear types </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_Toc57476982 \h </w:instrText>
            </w:r>
            <w:r w:rsidR="004B768D" w:rsidRPr="004B768D">
              <w:rPr>
                <w:noProof/>
                <w:webHidden/>
              </w:rPr>
            </w:r>
            <w:r w:rsidR="004B768D" w:rsidRPr="004B768D">
              <w:rPr>
                <w:noProof/>
                <w:webHidden/>
              </w:rPr>
              <w:fldChar w:fldCharType="separate"/>
            </w:r>
            <w:r w:rsidR="004B768D" w:rsidRPr="004B768D">
              <w:rPr>
                <w:noProof/>
                <w:webHidden/>
              </w:rPr>
              <w:t>18</w:t>
            </w:r>
            <w:r w:rsidR="004B768D" w:rsidRPr="004B768D">
              <w:rPr>
                <w:noProof/>
                <w:webHidden/>
              </w:rPr>
              <w:fldChar w:fldCharType="end"/>
            </w:r>
          </w:hyperlink>
        </w:p>
        <w:p w14:paraId="39A4B69D" w14:textId="6FCC77A6" w:rsidR="004B768D" w:rsidRPr="004B768D" w:rsidRDefault="004F151C">
          <w:pPr>
            <w:pStyle w:val="TOC1"/>
            <w:tabs>
              <w:tab w:val="right" w:leader="dot" w:pos="9350"/>
            </w:tabs>
            <w:rPr>
              <w:rFonts w:cstheme="minorBidi"/>
              <w:noProof/>
            </w:rPr>
          </w:pPr>
          <w:hyperlink w:anchor="_Toc57476983" w:history="1">
            <w:r w:rsidR="004B768D" w:rsidRPr="004B768D">
              <w:rPr>
                <w:rStyle w:val="Hyperlink"/>
                <w:rFonts w:ascii="Times New Roman" w:hAnsi="Times New Roman"/>
                <w:noProof/>
              </w:rPr>
              <w:t>Table S2: Main engine power of selected U.S. commercial tuna fleets</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_Toc57476983 \h </w:instrText>
            </w:r>
            <w:r w:rsidR="004B768D" w:rsidRPr="004B768D">
              <w:rPr>
                <w:noProof/>
                <w:webHidden/>
              </w:rPr>
            </w:r>
            <w:r w:rsidR="004B768D" w:rsidRPr="004B768D">
              <w:rPr>
                <w:noProof/>
                <w:webHidden/>
              </w:rPr>
              <w:fldChar w:fldCharType="separate"/>
            </w:r>
            <w:r w:rsidR="004B768D" w:rsidRPr="004B768D">
              <w:rPr>
                <w:noProof/>
                <w:webHidden/>
              </w:rPr>
              <w:t>19</w:t>
            </w:r>
            <w:r w:rsidR="004B768D" w:rsidRPr="004B768D">
              <w:rPr>
                <w:noProof/>
                <w:webHidden/>
              </w:rPr>
              <w:fldChar w:fldCharType="end"/>
            </w:r>
          </w:hyperlink>
        </w:p>
        <w:p w14:paraId="7EFE7BE0" w14:textId="648A5940" w:rsidR="004B768D" w:rsidRPr="004B768D" w:rsidRDefault="004F151C">
          <w:pPr>
            <w:pStyle w:val="TOC1"/>
            <w:tabs>
              <w:tab w:val="right" w:leader="dot" w:pos="9350"/>
            </w:tabs>
            <w:rPr>
              <w:rFonts w:cstheme="minorBidi"/>
              <w:noProof/>
            </w:rPr>
          </w:pPr>
          <w:hyperlink w:anchor="_Toc57476984" w:history="1">
            <w:r w:rsidR="004B768D" w:rsidRPr="004B768D">
              <w:rPr>
                <w:rStyle w:val="Hyperlink"/>
                <w:rFonts w:ascii="Times New Roman" w:hAnsi="Times New Roman"/>
                <w:noProof/>
              </w:rPr>
              <w:t xml:space="preserve">Table S3: Main engine load factors categorized by fleet region and gear type </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_Toc57476984 \h </w:instrText>
            </w:r>
            <w:r w:rsidR="004B768D" w:rsidRPr="004B768D">
              <w:rPr>
                <w:noProof/>
                <w:webHidden/>
              </w:rPr>
            </w:r>
            <w:r w:rsidR="004B768D" w:rsidRPr="004B768D">
              <w:rPr>
                <w:noProof/>
                <w:webHidden/>
              </w:rPr>
              <w:fldChar w:fldCharType="separate"/>
            </w:r>
            <w:r w:rsidR="004B768D" w:rsidRPr="004B768D">
              <w:rPr>
                <w:noProof/>
                <w:webHidden/>
              </w:rPr>
              <w:t>20</w:t>
            </w:r>
            <w:r w:rsidR="004B768D" w:rsidRPr="004B768D">
              <w:rPr>
                <w:noProof/>
                <w:webHidden/>
              </w:rPr>
              <w:fldChar w:fldCharType="end"/>
            </w:r>
          </w:hyperlink>
        </w:p>
        <w:p w14:paraId="03E32E39" w14:textId="1F48C6CB" w:rsidR="004B768D" w:rsidRPr="004B768D" w:rsidRDefault="004F151C">
          <w:pPr>
            <w:pStyle w:val="TOC1"/>
            <w:tabs>
              <w:tab w:val="right" w:leader="dot" w:pos="9350"/>
            </w:tabs>
            <w:rPr>
              <w:rFonts w:cstheme="minorBidi"/>
              <w:noProof/>
            </w:rPr>
          </w:pPr>
          <w:hyperlink w:anchor="_Toc57476985" w:history="1">
            <w:r w:rsidR="004B768D" w:rsidRPr="004B768D">
              <w:rPr>
                <w:rStyle w:val="Hyperlink"/>
                <w:rFonts w:ascii="Times New Roman" w:hAnsi="Times New Roman"/>
                <w:noProof/>
              </w:rPr>
              <w:t>Table S4. Aggregated annual fishing effort (hours) by fleet region and gear type</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_Toc57476985 \h </w:instrText>
            </w:r>
            <w:r w:rsidR="004B768D" w:rsidRPr="004B768D">
              <w:rPr>
                <w:noProof/>
                <w:webHidden/>
              </w:rPr>
            </w:r>
            <w:r w:rsidR="004B768D" w:rsidRPr="004B768D">
              <w:rPr>
                <w:noProof/>
                <w:webHidden/>
              </w:rPr>
              <w:fldChar w:fldCharType="separate"/>
            </w:r>
            <w:r w:rsidR="004B768D" w:rsidRPr="004B768D">
              <w:rPr>
                <w:noProof/>
                <w:webHidden/>
              </w:rPr>
              <w:t>21</w:t>
            </w:r>
            <w:r w:rsidR="004B768D" w:rsidRPr="004B768D">
              <w:rPr>
                <w:noProof/>
                <w:webHidden/>
              </w:rPr>
              <w:fldChar w:fldCharType="end"/>
            </w:r>
          </w:hyperlink>
        </w:p>
        <w:p w14:paraId="3D70FF46" w14:textId="431AD521" w:rsidR="004B768D" w:rsidRPr="004B768D" w:rsidRDefault="004F151C">
          <w:pPr>
            <w:pStyle w:val="TOC1"/>
            <w:tabs>
              <w:tab w:val="right" w:leader="dot" w:pos="9350"/>
            </w:tabs>
            <w:rPr>
              <w:rFonts w:cstheme="minorBidi"/>
              <w:noProof/>
            </w:rPr>
          </w:pPr>
          <w:hyperlink w:anchor="_Toc57476986" w:history="1">
            <w:r w:rsidR="004B768D" w:rsidRPr="004B768D">
              <w:rPr>
                <w:rStyle w:val="Hyperlink"/>
                <w:rFonts w:ascii="Times New Roman" w:hAnsi="Times New Roman"/>
                <w:noProof/>
              </w:rPr>
              <w:t>Table S5: Aggregated annual fishing effort (hours) in the U.S. exclusive economic zone of two fishing fleets</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_Toc57476986 \h </w:instrText>
            </w:r>
            <w:r w:rsidR="004B768D" w:rsidRPr="004B768D">
              <w:rPr>
                <w:noProof/>
                <w:webHidden/>
              </w:rPr>
            </w:r>
            <w:r w:rsidR="004B768D" w:rsidRPr="004B768D">
              <w:rPr>
                <w:noProof/>
                <w:webHidden/>
              </w:rPr>
              <w:fldChar w:fldCharType="separate"/>
            </w:r>
            <w:r w:rsidR="004B768D" w:rsidRPr="004B768D">
              <w:rPr>
                <w:noProof/>
                <w:webHidden/>
              </w:rPr>
              <w:t>22</w:t>
            </w:r>
            <w:r w:rsidR="004B768D" w:rsidRPr="004B768D">
              <w:rPr>
                <w:noProof/>
                <w:webHidden/>
              </w:rPr>
              <w:fldChar w:fldCharType="end"/>
            </w:r>
          </w:hyperlink>
        </w:p>
        <w:p w14:paraId="32FDED9B" w14:textId="2CF8E2D2" w:rsidR="004B768D" w:rsidRPr="004B768D" w:rsidRDefault="004F151C">
          <w:pPr>
            <w:pStyle w:val="TOC1"/>
            <w:tabs>
              <w:tab w:val="right" w:leader="dot" w:pos="9350"/>
            </w:tabs>
            <w:rPr>
              <w:rFonts w:cstheme="minorBidi"/>
              <w:noProof/>
            </w:rPr>
          </w:pPr>
          <w:hyperlink w:anchor="_Toc57476987" w:history="1">
            <w:r w:rsidR="004B768D" w:rsidRPr="004B768D">
              <w:rPr>
                <w:rStyle w:val="Hyperlink"/>
                <w:rFonts w:ascii="Times New Roman" w:hAnsi="Times New Roman"/>
                <w:noProof/>
              </w:rPr>
              <w:t>Table S6: Aggregated annual fishing effort (hours) of two fishing fleets on the high seas.</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_Toc57476987 \h </w:instrText>
            </w:r>
            <w:r w:rsidR="004B768D" w:rsidRPr="004B768D">
              <w:rPr>
                <w:noProof/>
                <w:webHidden/>
              </w:rPr>
            </w:r>
            <w:r w:rsidR="004B768D" w:rsidRPr="004B768D">
              <w:rPr>
                <w:noProof/>
                <w:webHidden/>
              </w:rPr>
              <w:fldChar w:fldCharType="separate"/>
            </w:r>
            <w:r w:rsidR="004B768D" w:rsidRPr="004B768D">
              <w:rPr>
                <w:noProof/>
                <w:webHidden/>
              </w:rPr>
              <w:t>23</w:t>
            </w:r>
            <w:r w:rsidR="004B768D" w:rsidRPr="004B768D">
              <w:rPr>
                <w:noProof/>
                <w:webHidden/>
              </w:rPr>
              <w:fldChar w:fldCharType="end"/>
            </w:r>
          </w:hyperlink>
        </w:p>
        <w:p w14:paraId="52913098" w14:textId="2A8EE8B5" w:rsidR="004B768D" w:rsidRPr="004B768D" w:rsidRDefault="004F151C">
          <w:pPr>
            <w:pStyle w:val="TOC1"/>
            <w:tabs>
              <w:tab w:val="right" w:leader="dot" w:pos="9350"/>
            </w:tabs>
            <w:rPr>
              <w:rFonts w:cstheme="minorBidi"/>
              <w:noProof/>
            </w:rPr>
          </w:pPr>
          <w:hyperlink w:anchor="_Toc57476988" w:history="1">
            <w:r w:rsidR="004B768D" w:rsidRPr="004B768D">
              <w:rPr>
                <w:rStyle w:val="Hyperlink"/>
                <w:rFonts w:ascii="Times New Roman" w:hAnsi="Times New Roman"/>
                <w:noProof/>
              </w:rPr>
              <w:t xml:space="preserve">Table S7: Mean density of marine fuels including distillates and heavy fuel oil </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_Toc57476988 \h </w:instrText>
            </w:r>
            <w:r w:rsidR="004B768D" w:rsidRPr="004B768D">
              <w:rPr>
                <w:noProof/>
                <w:webHidden/>
              </w:rPr>
            </w:r>
            <w:r w:rsidR="004B768D" w:rsidRPr="004B768D">
              <w:rPr>
                <w:noProof/>
                <w:webHidden/>
              </w:rPr>
              <w:fldChar w:fldCharType="separate"/>
            </w:r>
            <w:r w:rsidR="004B768D" w:rsidRPr="004B768D">
              <w:rPr>
                <w:noProof/>
                <w:webHidden/>
              </w:rPr>
              <w:t>24</w:t>
            </w:r>
            <w:r w:rsidR="004B768D" w:rsidRPr="004B768D">
              <w:rPr>
                <w:noProof/>
                <w:webHidden/>
              </w:rPr>
              <w:fldChar w:fldCharType="end"/>
            </w:r>
          </w:hyperlink>
        </w:p>
        <w:p w14:paraId="27021688" w14:textId="47823647" w:rsidR="004B768D" w:rsidRPr="004B768D" w:rsidRDefault="004F151C">
          <w:pPr>
            <w:pStyle w:val="TOC1"/>
            <w:tabs>
              <w:tab w:val="right" w:leader="dot" w:pos="9350"/>
            </w:tabs>
            <w:rPr>
              <w:rFonts w:cstheme="minorBidi"/>
              <w:noProof/>
            </w:rPr>
          </w:pPr>
          <w:hyperlink w:anchor="_Toc57476989" w:history="1">
            <w:r w:rsidR="004B768D" w:rsidRPr="004B768D">
              <w:rPr>
                <w:rStyle w:val="Hyperlink"/>
                <w:rFonts w:ascii="Times New Roman" w:hAnsi="Times New Roman"/>
                <w:noProof/>
              </w:rPr>
              <w:t xml:space="preserve">Table S8: Mean refinery GHG emissions, lower heating values, and densities of marine fuels with varying fuel sulfur levels </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_Toc57476989 \h </w:instrText>
            </w:r>
            <w:r w:rsidR="004B768D" w:rsidRPr="004B768D">
              <w:rPr>
                <w:noProof/>
                <w:webHidden/>
              </w:rPr>
            </w:r>
            <w:r w:rsidR="004B768D" w:rsidRPr="004B768D">
              <w:rPr>
                <w:noProof/>
                <w:webHidden/>
              </w:rPr>
              <w:fldChar w:fldCharType="separate"/>
            </w:r>
            <w:r w:rsidR="004B768D" w:rsidRPr="004B768D">
              <w:rPr>
                <w:noProof/>
                <w:webHidden/>
              </w:rPr>
              <w:t>25</w:t>
            </w:r>
            <w:r w:rsidR="004B768D" w:rsidRPr="004B768D">
              <w:rPr>
                <w:noProof/>
                <w:webHidden/>
              </w:rPr>
              <w:fldChar w:fldCharType="end"/>
            </w:r>
          </w:hyperlink>
        </w:p>
        <w:p w14:paraId="162714AF" w14:textId="639F7951" w:rsidR="004B768D" w:rsidRPr="004B768D" w:rsidRDefault="004F151C">
          <w:pPr>
            <w:pStyle w:val="TOC1"/>
            <w:tabs>
              <w:tab w:val="right" w:leader="dot" w:pos="9350"/>
            </w:tabs>
            <w:rPr>
              <w:rFonts w:cstheme="minorBidi"/>
              <w:noProof/>
            </w:rPr>
          </w:pPr>
          <w:hyperlink w:anchor="_Toc57476990" w:history="1">
            <w:r w:rsidR="004B768D" w:rsidRPr="004B768D">
              <w:rPr>
                <w:rStyle w:val="Hyperlink"/>
                <w:rFonts w:ascii="Times New Roman" w:hAnsi="Times New Roman"/>
                <w:noProof/>
              </w:rPr>
              <w:t>Table S9: Global warming potentials used in the crude oil extraction, crude oil refinery, and farmed protein climate forcing analysis</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_Toc57476990 \h </w:instrText>
            </w:r>
            <w:r w:rsidR="004B768D" w:rsidRPr="004B768D">
              <w:rPr>
                <w:noProof/>
                <w:webHidden/>
              </w:rPr>
            </w:r>
            <w:r w:rsidR="004B768D" w:rsidRPr="004B768D">
              <w:rPr>
                <w:noProof/>
                <w:webHidden/>
              </w:rPr>
              <w:fldChar w:fldCharType="separate"/>
            </w:r>
            <w:r w:rsidR="004B768D" w:rsidRPr="004B768D">
              <w:rPr>
                <w:noProof/>
                <w:webHidden/>
              </w:rPr>
              <w:t>26</w:t>
            </w:r>
            <w:r w:rsidR="004B768D" w:rsidRPr="004B768D">
              <w:rPr>
                <w:noProof/>
                <w:webHidden/>
              </w:rPr>
              <w:fldChar w:fldCharType="end"/>
            </w:r>
          </w:hyperlink>
        </w:p>
        <w:p w14:paraId="745136AB" w14:textId="781EB5AA" w:rsidR="004B768D" w:rsidRPr="004B768D" w:rsidRDefault="004F151C">
          <w:pPr>
            <w:pStyle w:val="TOC1"/>
            <w:tabs>
              <w:tab w:val="right" w:leader="dot" w:pos="9350"/>
            </w:tabs>
            <w:rPr>
              <w:rFonts w:cstheme="minorBidi"/>
              <w:noProof/>
            </w:rPr>
          </w:pPr>
          <w:hyperlink w:anchor="_Toc57476991" w:history="1">
            <w:r w:rsidR="004B768D" w:rsidRPr="004B768D">
              <w:rPr>
                <w:rStyle w:val="Hyperlink"/>
                <w:rFonts w:ascii="Times New Roman" w:hAnsi="Times New Roman"/>
                <w:noProof/>
              </w:rPr>
              <w:t>Table S10: Mean results for crude oil extraction GHG emissions</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_Toc57476991 \h </w:instrText>
            </w:r>
            <w:r w:rsidR="004B768D" w:rsidRPr="004B768D">
              <w:rPr>
                <w:noProof/>
                <w:webHidden/>
              </w:rPr>
            </w:r>
            <w:r w:rsidR="004B768D" w:rsidRPr="004B768D">
              <w:rPr>
                <w:noProof/>
                <w:webHidden/>
              </w:rPr>
              <w:fldChar w:fldCharType="separate"/>
            </w:r>
            <w:r w:rsidR="004B768D" w:rsidRPr="004B768D">
              <w:rPr>
                <w:noProof/>
                <w:webHidden/>
              </w:rPr>
              <w:t>27</w:t>
            </w:r>
            <w:r w:rsidR="004B768D" w:rsidRPr="004B768D">
              <w:rPr>
                <w:noProof/>
                <w:webHidden/>
              </w:rPr>
              <w:fldChar w:fldCharType="end"/>
            </w:r>
          </w:hyperlink>
        </w:p>
        <w:p w14:paraId="6AAB27B1" w14:textId="6969296B" w:rsidR="004B768D" w:rsidRPr="004B768D" w:rsidRDefault="004F151C">
          <w:pPr>
            <w:pStyle w:val="TOC1"/>
            <w:tabs>
              <w:tab w:val="right" w:leader="dot" w:pos="9350"/>
            </w:tabs>
            <w:rPr>
              <w:rFonts w:cstheme="minorBidi"/>
              <w:noProof/>
            </w:rPr>
          </w:pPr>
          <w:hyperlink w:anchor="_Toc57476992" w:history="1">
            <w:r w:rsidR="004B768D" w:rsidRPr="004B768D">
              <w:rPr>
                <w:rStyle w:val="Hyperlink"/>
                <w:rFonts w:ascii="Times New Roman" w:hAnsi="Times New Roman"/>
                <w:noProof/>
              </w:rPr>
              <w:t xml:space="preserve">Table S11: Exhaust emission factors for well-mixed GHGs and nitrogen oxides by fuel type </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_Toc57476992 \h </w:instrText>
            </w:r>
            <w:r w:rsidR="004B768D" w:rsidRPr="004B768D">
              <w:rPr>
                <w:noProof/>
                <w:webHidden/>
              </w:rPr>
            </w:r>
            <w:r w:rsidR="004B768D" w:rsidRPr="004B768D">
              <w:rPr>
                <w:noProof/>
                <w:webHidden/>
              </w:rPr>
              <w:fldChar w:fldCharType="separate"/>
            </w:r>
            <w:r w:rsidR="004B768D" w:rsidRPr="004B768D">
              <w:rPr>
                <w:noProof/>
                <w:webHidden/>
              </w:rPr>
              <w:t>28</w:t>
            </w:r>
            <w:r w:rsidR="004B768D" w:rsidRPr="004B768D">
              <w:rPr>
                <w:noProof/>
                <w:webHidden/>
              </w:rPr>
              <w:fldChar w:fldCharType="end"/>
            </w:r>
          </w:hyperlink>
        </w:p>
        <w:p w14:paraId="431EAEF5" w14:textId="0D8B7074" w:rsidR="004B768D" w:rsidRPr="004B768D" w:rsidRDefault="004F151C">
          <w:pPr>
            <w:pStyle w:val="TOC1"/>
            <w:tabs>
              <w:tab w:val="right" w:leader="dot" w:pos="9350"/>
            </w:tabs>
            <w:rPr>
              <w:rFonts w:cstheme="minorBidi"/>
              <w:noProof/>
            </w:rPr>
          </w:pPr>
          <w:hyperlink w:anchor="_Toc57476993" w:history="1">
            <w:r w:rsidR="004B768D" w:rsidRPr="004B768D">
              <w:rPr>
                <w:rStyle w:val="Hyperlink"/>
                <w:rFonts w:ascii="Times New Roman" w:hAnsi="Times New Roman"/>
                <w:noProof/>
              </w:rPr>
              <w:t>Table S12: Global warming potentials used in the vessel exhaust climate forcing analysis</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_Toc57476993 \h </w:instrText>
            </w:r>
            <w:r w:rsidR="004B768D" w:rsidRPr="004B768D">
              <w:rPr>
                <w:noProof/>
                <w:webHidden/>
              </w:rPr>
            </w:r>
            <w:r w:rsidR="004B768D" w:rsidRPr="004B768D">
              <w:rPr>
                <w:noProof/>
                <w:webHidden/>
              </w:rPr>
              <w:fldChar w:fldCharType="separate"/>
            </w:r>
            <w:r w:rsidR="004B768D" w:rsidRPr="004B768D">
              <w:rPr>
                <w:noProof/>
                <w:webHidden/>
              </w:rPr>
              <w:t>29</w:t>
            </w:r>
            <w:r w:rsidR="004B768D" w:rsidRPr="004B768D">
              <w:rPr>
                <w:noProof/>
                <w:webHidden/>
              </w:rPr>
              <w:fldChar w:fldCharType="end"/>
            </w:r>
          </w:hyperlink>
        </w:p>
        <w:p w14:paraId="0B2AB7F0" w14:textId="20183685" w:rsidR="004B768D" w:rsidRPr="004B768D" w:rsidRDefault="004F151C">
          <w:pPr>
            <w:pStyle w:val="TOC1"/>
            <w:tabs>
              <w:tab w:val="right" w:leader="dot" w:pos="9350"/>
            </w:tabs>
            <w:rPr>
              <w:rFonts w:cstheme="minorBidi"/>
              <w:noProof/>
            </w:rPr>
          </w:pPr>
          <w:hyperlink w:anchor="_Toc57476994" w:history="1">
            <w:r w:rsidR="004B768D" w:rsidRPr="004B768D">
              <w:rPr>
                <w:rStyle w:val="Hyperlink"/>
                <w:rFonts w:ascii="Times New Roman" w:hAnsi="Times New Roman"/>
                <w:noProof/>
              </w:rPr>
              <w:t>Table S13: Mean GHG emissions of selected farmed protein sources on a 100-y time horizon</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_Toc57476994 \h </w:instrText>
            </w:r>
            <w:r w:rsidR="004B768D" w:rsidRPr="004B768D">
              <w:rPr>
                <w:noProof/>
                <w:webHidden/>
              </w:rPr>
            </w:r>
            <w:r w:rsidR="004B768D" w:rsidRPr="004B768D">
              <w:rPr>
                <w:noProof/>
                <w:webHidden/>
              </w:rPr>
              <w:fldChar w:fldCharType="separate"/>
            </w:r>
            <w:r w:rsidR="004B768D" w:rsidRPr="004B768D">
              <w:rPr>
                <w:noProof/>
                <w:webHidden/>
              </w:rPr>
              <w:t>30</w:t>
            </w:r>
            <w:r w:rsidR="004B768D" w:rsidRPr="004B768D">
              <w:rPr>
                <w:noProof/>
                <w:webHidden/>
              </w:rPr>
              <w:fldChar w:fldCharType="end"/>
            </w:r>
          </w:hyperlink>
        </w:p>
        <w:p w14:paraId="00DF17E1" w14:textId="005F6B27" w:rsidR="004B768D" w:rsidRPr="004B768D" w:rsidRDefault="004F151C">
          <w:pPr>
            <w:pStyle w:val="TOC1"/>
            <w:tabs>
              <w:tab w:val="right" w:leader="dot" w:pos="9350"/>
            </w:tabs>
            <w:rPr>
              <w:rFonts w:cstheme="minorBidi"/>
              <w:noProof/>
            </w:rPr>
          </w:pPr>
          <w:hyperlink w:anchor="_Toc57476995" w:history="1">
            <w:r w:rsidR="004B768D" w:rsidRPr="004B768D">
              <w:rPr>
                <w:rStyle w:val="Hyperlink"/>
                <w:rFonts w:ascii="Times New Roman" w:hAnsi="Times New Roman"/>
                <w:noProof/>
              </w:rPr>
              <w:t>Table S14: Fractional allocation of greenhouse gas emissions by farm activity for farmed protein sources.</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_Toc57476995 \h </w:instrText>
            </w:r>
            <w:r w:rsidR="004B768D" w:rsidRPr="004B768D">
              <w:rPr>
                <w:noProof/>
                <w:webHidden/>
              </w:rPr>
            </w:r>
            <w:r w:rsidR="004B768D" w:rsidRPr="004B768D">
              <w:rPr>
                <w:noProof/>
                <w:webHidden/>
              </w:rPr>
              <w:fldChar w:fldCharType="separate"/>
            </w:r>
            <w:r w:rsidR="004B768D" w:rsidRPr="004B768D">
              <w:rPr>
                <w:noProof/>
                <w:webHidden/>
              </w:rPr>
              <w:t>31</w:t>
            </w:r>
            <w:r w:rsidR="004B768D" w:rsidRPr="004B768D">
              <w:rPr>
                <w:noProof/>
                <w:webHidden/>
              </w:rPr>
              <w:fldChar w:fldCharType="end"/>
            </w:r>
          </w:hyperlink>
        </w:p>
        <w:p w14:paraId="09A3D43B" w14:textId="0266CFBB" w:rsidR="004B768D" w:rsidRPr="004B768D" w:rsidRDefault="004F151C">
          <w:pPr>
            <w:pStyle w:val="TOC1"/>
            <w:tabs>
              <w:tab w:val="right" w:leader="dot" w:pos="9350"/>
            </w:tabs>
            <w:rPr>
              <w:rFonts w:cstheme="minorBidi"/>
              <w:noProof/>
            </w:rPr>
          </w:pPr>
          <w:hyperlink w:anchor="_Toc57476996" w:history="1">
            <w:r w:rsidR="004B768D" w:rsidRPr="004B768D">
              <w:rPr>
                <w:rStyle w:val="Hyperlink"/>
                <w:rFonts w:ascii="Times New Roman" w:hAnsi="Times New Roman"/>
                <w:noProof/>
              </w:rPr>
              <w:t xml:space="preserve">Table S15: Fractional allocation of farm activities to individual GHGs for livestock and crop-based proteins </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_Toc57476996 \h </w:instrText>
            </w:r>
            <w:r w:rsidR="004B768D" w:rsidRPr="004B768D">
              <w:rPr>
                <w:noProof/>
                <w:webHidden/>
              </w:rPr>
            </w:r>
            <w:r w:rsidR="004B768D" w:rsidRPr="004B768D">
              <w:rPr>
                <w:noProof/>
                <w:webHidden/>
              </w:rPr>
              <w:fldChar w:fldCharType="separate"/>
            </w:r>
            <w:r w:rsidR="004B768D" w:rsidRPr="004B768D">
              <w:rPr>
                <w:noProof/>
                <w:webHidden/>
              </w:rPr>
              <w:t>32</w:t>
            </w:r>
            <w:r w:rsidR="004B768D" w:rsidRPr="004B768D">
              <w:rPr>
                <w:noProof/>
                <w:webHidden/>
              </w:rPr>
              <w:fldChar w:fldCharType="end"/>
            </w:r>
          </w:hyperlink>
        </w:p>
        <w:p w14:paraId="6D118578" w14:textId="3D3BF4F4" w:rsidR="004B768D" w:rsidRDefault="004F151C">
          <w:pPr>
            <w:pStyle w:val="TOC1"/>
            <w:tabs>
              <w:tab w:val="right" w:leader="dot" w:pos="9350"/>
            </w:tabs>
            <w:rPr>
              <w:rFonts w:cstheme="minorBidi"/>
              <w:noProof/>
            </w:rPr>
          </w:pPr>
          <w:hyperlink w:anchor="_Toc57476997" w:history="1">
            <w:r w:rsidR="004B768D" w:rsidRPr="004B768D">
              <w:rPr>
                <w:rStyle w:val="Hyperlink"/>
                <w:rFonts w:ascii="Times New Roman" w:hAnsi="Times New Roman"/>
                <w:noProof/>
              </w:rPr>
              <w:t xml:space="preserve">Table S16: Fractional allocation of aquaculture activities to individual GHGs for farmed fish </w:t>
            </w:r>
            <w:r w:rsidR="004B768D" w:rsidRPr="004B768D">
              <w:rPr>
                <w:noProof/>
                <w:webHidden/>
              </w:rPr>
              <w:tab/>
            </w:r>
            <w:r w:rsidR="004B768D" w:rsidRPr="004B768D">
              <w:rPr>
                <w:noProof/>
                <w:webHidden/>
              </w:rPr>
              <w:fldChar w:fldCharType="begin"/>
            </w:r>
            <w:r w:rsidR="004B768D" w:rsidRPr="004B768D">
              <w:rPr>
                <w:noProof/>
                <w:webHidden/>
              </w:rPr>
              <w:instrText xml:space="preserve"> PAGEREF _Toc57476997 \h </w:instrText>
            </w:r>
            <w:r w:rsidR="004B768D" w:rsidRPr="004B768D">
              <w:rPr>
                <w:noProof/>
                <w:webHidden/>
              </w:rPr>
            </w:r>
            <w:r w:rsidR="004B768D" w:rsidRPr="004B768D">
              <w:rPr>
                <w:noProof/>
                <w:webHidden/>
              </w:rPr>
              <w:fldChar w:fldCharType="separate"/>
            </w:r>
            <w:r w:rsidR="004B768D" w:rsidRPr="004B768D">
              <w:rPr>
                <w:noProof/>
                <w:webHidden/>
              </w:rPr>
              <w:t>33</w:t>
            </w:r>
            <w:r w:rsidR="004B768D" w:rsidRPr="004B768D">
              <w:rPr>
                <w:noProof/>
                <w:webHidden/>
              </w:rPr>
              <w:fldChar w:fldCharType="end"/>
            </w:r>
          </w:hyperlink>
        </w:p>
        <w:p w14:paraId="72F83C17" w14:textId="543A2E1D" w:rsidR="00D848F0" w:rsidRPr="005047CF" w:rsidRDefault="00D848F0">
          <w:pPr>
            <w:rPr>
              <w:rFonts w:ascii="Times New Roman" w:hAnsi="Times New Roman" w:cs="Times New Roman"/>
            </w:rPr>
          </w:pPr>
          <w:r w:rsidRPr="005047CF">
            <w:rPr>
              <w:rFonts w:ascii="Times New Roman" w:hAnsi="Times New Roman" w:cs="Times New Roman"/>
              <w:noProof/>
            </w:rPr>
            <w:fldChar w:fldCharType="end"/>
          </w:r>
        </w:p>
      </w:sdtContent>
    </w:sdt>
    <w:p w14:paraId="220ED63E" w14:textId="77777777" w:rsidR="00C13FFF" w:rsidRDefault="00C13FFF">
      <w:pPr>
        <w:spacing w:line="259" w:lineRule="auto"/>
        <w:rPr>
          <w:rStyle w:val="Heading1Char"/>
          <w:rFonts w:ascii="Times New Roman" w:hAnsi="Times New Roman" w:cs="Times New Roman"/>
          <w:bCs/>
          <w:color w:val="auto"/>
          <w:sz w:val="28"/>
          <w:szCs w:val="28"/>
        </w:rPr>
      </w:pPr>
      <w:r>
        <w:rPr>
          <w:rStyle w:val="Heading1Char"/>
          <w:rFonts w:ascii="Times New Roman" w:hAnsi="Times New Roman" w:cs="Times New Roman"/>
          <w:bCs/>
          <w:color w:val="auto"/>
          <w:sz w:val="28"/>
          <w:szCs w:val="28"/>
        </w:rPr>
        <w:br w:type="page"/>
      </w:r>
    </w:p>
    <w:p w14:paraId="241BB4BC" w14:textId="6B6D27D2" w:rsidR="001E6596" w:rsidRPr="006C2CAC" w:rsidRDefault="001E6596" w:rsidP="001B1C9D">
      <w:pPr>
        <w:spacing w:line="259" w:lineRule="auto"/>
        <w:rPr>
          <w:sz w:val="24"/>
          <w:szCs w:val="24"/>
        </w:rPr>
      </w:pPr>
      <w:bookmarkStart w:id="1" w:name="_Toc57476950"/>
      <w:r w:rsidRPr="006C2CAC">
        <w:rPr>
          <w:rStyle w:val="Heading1Char"/>
          <w:rFonts w:ascii="Times New Roman" w:hAnsi="Times New Roman" w:cs="Times New Roman"/>
          <w:bCs/>
          <w:color w:val="auto"/>
          <w:sz w:val="28"/>
          <w:szCs w:val="28"/>
        </w:rPr>
        <w:lastRenderedPageBreak/>
        <w:t>S1. Fisheries descriptions and key assumptions</w:t>
      </w:r>
      <w:bookmarkEnd w:id="1"/>
      <w:r w:rsidRPr="006C2CAC">
        <w:rPr>
          <w:rStyle w:val="Heading1Char"/>
          <w:color w:val="auto"/>
        </w:rPr>
        <w:t xml:space="preserve"> </w:t>
      </w:r>
    </w:p>
    <w:p w14:paraId="24294FF3" w14:textId="15A60086" w:rsidR="001E6596" w:rsidRPr="006C2CAC" w:rsidRDefault="001E6596" w:rsidP="001E6596">
      <w:pPr>
        <w:suppressLineNumbers/>
        <w:autoSpaceDE w:val="0"/>
        <w:autoSpaceDN w:val="0"/>
        <w:adjustRightInd w:val="0"/>
        <w:spacing w:after="0" w:line="240" w:lineRule="auto"/>
        <w:rPr>
          <w:rFonts w:ascii="Times New Roman" w:hAnsi="Times New Roman" w:cs="Times New Roman"/>
        </w:rPr>
      </w:pPr>
    </w:p>
    <w:p w14:paraId="0A37778B" w14:textId="5E1583EC" w:rsidR="00C8338D" w:rsidRDefault="001E6596" w:rsidP="001E6596">
      <w:pPr>
        <w:suppressLineNumbers/>
        <w:autoSpaceDE w:val="0"/>
        <w:autoSpaceDN w:val="0"/>
        <w:adjustRightInd w:val="0"/>
        <w:spacing w:after="0" w:line="240" w:lineRule="auto"/>
        <w:rPr>
          <w:rFonts w:ascii="Times New Roman" w:hAnsi="Times New Roman" w:cs="Times New Roman"/>
        </w:rPr>
      </w:pPr>
      <w:r w:rsidRPr="006C2CAC">
        <w:rPr>
          <w:rFonts w:ascii="Times New Roman" w:hAnsi="Times New Roman" w:cs="Times New Roman"/>
        </w:rPr>
        <w:t xml:space="preserve">Here, we provide information about each fishing fleet and key assumptions related to our hypotheses including: 1) information about the selectivity of the fishing gear and concerns related to bycatch and protected species; 2) whether or not the fleets engage in fishing activities outside the U.S. </w:t>
      </w:r>
      <w:r w:rsidR="00B45B00">
        <w:rPr>
          <w:rFonts w:ascii="Times New Roman" w:hAnsi="Times New Roman" w:cs="Times New Roman"/>
        </w:rPr>
        <w:t>exclusive economic zone (</w:t>
      </w:r>
      <w:r w:rsidRPr="006C2CAC">
        <w:rPr>
          <w:rFonts w:ascii="Times New Roman" w:hAnsi="Times New Roman" w:cs="Times New Roman"/>
        </w:rPr>
        <w:t>EEZ</w:t>
      </w:r>
      <w:r w:rsidR="00B45B00">
        <w:rPr>
          <w:rFonts w:ascii="Times New Roman" w:hAnsi="Times New Roman" w:cs="Times New Roman"/>
        </w:rPr>
        <w:t>).</w:t>
      </w:r>
    </w:p>
    <w:p w14:paraId="36EF96A2" w14:textId="77777777" w:rsidR="001E6596" w:rsidRPr="006C2CAC" w:rsidRDefault="001E6596" w:rsidP="001E6596">
      <w:pPr>
        <w:suppressLineNumbers/>
        <w:autoSpaceDE w:val="0"/>
        <w:autoSpaceDN w:val="0"/>
        <w:adjustRightInd w:val="0"/>
        <w:spacing w:after="0" w:line="240" w:lineRule="auto"/>
      </w:pPr>
    </w:p>
    <w:p w14:paraId="207283F2" w14:textId="77777777" w:rsidR="001E6596" w:rsidRPr="006C2CAC" w:rsidRDefault="001E6596" w:rsidP="001E6596">
      <w:pPr>
        <w:suppressLineNumbers/>
        <w:autoSpaceDE w:val="0"/>
        <w:autoSpaceDN w:val="0"/>
        <w:adjustRightInd w:val="0"/>
        <w:spacing w:after="0" w:line="240" w:lineRule="auto"/>
        <w:rPr>
          <w:rFonts w:ascii="Times New Roman" w:hAnsi="Times New Roman" w:cs="Times New Roman"/>
          <w:b/>
          <w:sz w:val="24"/>
          <w:szCs w:val="24"/>
        </w:rPr>
      </w:pPr>
      <w:bookmarkStart w:id="2" w:name="_Toc57476951"/>
      <w:r w:rsidRPr="006C2CAC">
        <w:rPr>
          <w:rStyle w:val="Heading2Char"/>
          <w:rFonts w:ascii="Times New Roman" w:hAnsi="Times New Roman" w:cs="Times New Roman"/>
          <w:bCs/>
          <w:i/>
          <w:iCs/>
          <w:color w:val="auto"/>
          <w:sz w:val="24"/>
          <w:szCs w:val="24"/>
        </w:rPr>
        <w:t>S1.1 U.S. purse-seine fleet</w:t>
      </w:r>
      <w:bookmarkEnd w:id="2"/>
      <w:r w:rsidRPr="006C2CAC">
        <w:rPr>
          <w:rFonts w:ascii="Times New Roman" w:hAnsi="Times New Roman" w:cs="Times New Roman"/>
          <w:b/>
          <w:sz w:val="24"/>
          <w:szCs w:val="24"/>
        </w:rPr>
        <w:t xml:space="preserve"> </w:t>
      </w:r>
    </w:p>
    <w:p w14:paraId="643C8C24" w14:textId="77777777" w:rsidR="001E6596" w:rsidRPr="006C2CAC" w:rsidRDefault="001E6596" w:rsidP="001E6596">
      <w:pPr>
        <w:suppressLineNumbers/>
        <w:autoSpaceDE w:val="0"/>
        <w:autoSpaceDN w:val="0"/>
        <w:adjustRightInd w:val="0"/>
        <w:spacing w:after="0" w:line="240" w:lineRule="auto"/>
        <w:rPr>
          <w:rFonts w:ascii="Times New Roman" w:hAnsi="Times New Roman" w:cs="Times New Roman"/>
          <w:b/>
          <w:sz w:val="24"/>
          <w:szCs w:val="24"/>
        </w:rPr>
      </w:pPr>
    </w:p>
    <w:p w14:paraId="01D927E2" w14:textId="67DB54A7" w:rsidR="001E6596" w:rsidRPr="006C2CAC" w:rsidRDefault="009B20C4" w:rsidP="001E6596">
      <w:pPr>
        <w:suppressLineNumbers/>
        <w:autoSpaceDE w:val="0"/>
        <w:autoSpaceDN w:val="0"/>
        <w:adjustRightInd w:val="0"/>
        <w:spacing w:after="0" w:line="240" w:lineRule="auto"/>
        <w:rPr>
          <w:rFonts w:ascii="Times New Roman" w:hAnsi="Times New Roman" w:cs="Times New Roman"/>
          <w:b/>
        </w:rPr>
      </w:pPr>
      <w:bookmarkStart w:id="3" w:name="_Hlk11498523"/>
      <w:r w:rsidRPr="006C2CAC">
        <w:rPr>
          <w:rFonts w:ascii="Times New Roman" w:hAnsi="Times New Roman" w:cs="Times New Roman"/>
        </w:rPr>
        <w:t xml:space="preserve">Purse-seining is less selective than other fishing methods that catch fish one-at-a-time because this gear type captures everything that it surrounds, including protected species </w:t>
      </w:r>
      <w:r w:rsidR="006564E0" w:rsidRPr="006564E0">
        <w:rPr>
          <w:rFonts w:ascii="Times New Roman" w:hAnsi="Times New Roman" w:cs="Times New Roman"/>
        </w:rPr>
        <w:t>(NOAA Fisheries, 2019</w:t>
      </w:r>
      <w:r w:rsidR="004D797C">
        <w:rPr>
          <w:rFonts w:ascii="Times New Roman" w:hAnsi="Times New Roman" w:cs="Times New Roman"/>
        </w:rPr>
        <w:t>a</w:t>
      </w:r>
      <w:r w:rsidR="006564E0" w:rsidRPr="006564E0">
        <w:rPr>
          <w:rFonts w:ascii="Times New Roman" w:hAnsi="Times New Roman" w:cs="Times New Roman"/>
        </w:rPr>
        <w:t>)</w:t>
      </w:r>
      <w:r w:rsidRPr="006C2CAC">
        <w:rPr>
          <w:rFonts w:ascii="Times New Roman" w:hAnsi="Times New Roman" w:cs="Times New Roman"/>
        </w:rPr>
        <w:t>.</w:t>
      </w:r>
      <w:r>
        <w:rPr>
          <w:rFonts w:ascii="Times New Roman" w:hAnsi="Times New Roman" w:cs="Times New Roman"/>
        </w:rPr>
        <w:t xml:space="preserve"> </w:t>
      </w:r>
      <w:r w:rsidR="001E6596" w:rsidRPr="006C2CAC">
        <w:rPr>
          <w:rFonts w:ascii="Times New Roman" w:hAnsi="Times New Roman" w:cs="Times New Roman"/>
        </w:rPr>
        <w:t xml:space="preserve">Skipjack </w:t>
      </w:r>
      <w:r>
        <w:rPr>
          <w:rFonts w:ascii="Times New Roman" w:hAnsi="Times New Roman" w:cs="Times New Roman"/>
        </w:rPr>
        <w:t>tuna (</w:t>
      </w:r>
      <w:r w:rsidRPr="006E1A17">
        <w:rPr>
          <w:rFonts w:ascii="Times New Roman" w:hAnsi="Times New Roman" w:cs="Times New Roman"/>
          <w:i/>
        </w:rPr>
        <w:t>Katsuwonus pelamis</w:t>
      </w:r>
      <w:r>
        <w:rPr>
          <w:rFonts w:ascii="Times New Roman" w:hAnsi="Times New Roman" w:cs="Times New Roman"/>
        </w:rPr>
        <w:t xml:space="preserve">) </w:t>
      </w:r>
      <w:r w:rsidR="001E6596" w:rsidRPr="006E1A17">
        <w:rPr>
          <w:rFonts w:ascii="Times New Roman" w:hAnsi="Times New Roman" w:cs="Times New Roman"/>
        </w:rPr>
        <w:t>is</w:t>
      </w:r>
      <w:r w:rsidR="001E6596" w:rsidRPr="006C2CAC">
        <w:rPr>
          <w:rFonts w:ascii="Times New Roman" w:hAnsi="Times New Roman" w:cs="Times New Roman"/>
        </w:rPr>
        <w:t xml:space="preserve"> the principal species targeted but this fleet also catch</w:t>
      </w:r>
      <w:r w:rsidR="000F5EB3">
        <w:rPr>
          <w:rFonts w:ascii="Times New Roman" w:hAnsi="Times New Roman" w:cs="Times New Roman"/>
        </w:rPr>
        <w:t>es</w:t>
      </w:r>
      <w:r w:rsidR="001E6596" w:rsidRPr="006C2CAC">
        <w:rPr>
          <w:rFonts w:ascii="Times New Roman" w:hAnsi="Times New Roman" w:cs="Times New Roman"/>
        </w:rPr>
        <w:t xml:space="preserve"> large quantities of other </w:t>
      </w:r>
      <w:r>
        <w:rPr>
          <w:rFonts w:ascii="Times New Roman" w:hAnsi="Times New Roman" w:cs="Times New Roman"/>
        </w:rPr>
        <w:t xml:space="preserve">tuna </w:t>
      </w:r>
      <w:r w:rsidR="001E6596" w:rsidRPr="006C2CAC">
        <w:rPr>
          <w:rFonts w:ascii="Times New Roman" w:hAnsi="Times New Roman" w:cs="Times New Roman"/>
        </w:rPr>
        <w:t>species</w:t>
      </w:r>
      <w:r>
        <w:rPr>
          <w:rFonts w:ascii="Times New Roman" w:hAnsi="Times New Roman" w:cs="Times New Roman"/>
        </w:rPr>
        <w:t xml:space="preserve">, as well as non-tuna species </w:t>
      </w:r>
      <w:r w:rsidR="001E6596" w:rsidRPr="006C2CAC">
        <w:rPr>
          <w:rFonts w:ascii="Times New Roman" w:hAnsi="Times New Roman" w:cs="Times New Roman"/>
        </w:rPr>
        <w:t xml:space="preserve">bycatch. Of particular concern is the catch of species </w:t>
      </w:r>
      <w:r w:rsidR="001E14CD">
        <w:rPr>
          <w:rFonts w:ascii="Times New Roman" w:hAnsi="Times New Roman" w:cs="Times New Roman"/>
        </w:rPr>
        <w:t xml:space="preserve">like </w:t>
      </w:r>
      <w:r w:rsidR="000F5EB3">
        <w:rPr>
          <w:rFonts w:ascii="Times New Roman" w:hAnsi="Times New Roman" w:cs="Times New Roman"/>
        </w:rPr>
        <w:t>w</w:t>
      </w:r>
      <w:r w:rsidR="000F5EB3" w:rsidRPr="006C2CAC">
        <w:rPr>
          <w:rFonts w:ascii="Times New Roman" w:hAnsi="Times New Roman" w:cs="Times New Roman"/>
        </w:rPr>
        <w:t xml:space="preserve">hale </w:t>
      </w:r>
      <w:r w:rsidR="000F5EB3">
        <w:rPr>
          <w:rFonts w:ascii="Times New Roman" w:hAnsi="Times New Roman" w:cs="Times New Roman"/>
        </w:rPr>
        <w:t>s</w:t>
      </w:r>
      <w:r w:rsidR="000F5EB3" w:rsidRPr="006C2CAC">
        <w:rPr>
          <w:rFonts w:ascii="Times New Roman" w:hAnsi="Times New Roman" w:cs="Times New Roman"/>
        </w:rPr>
        <w:t>harks</w:t>
      </w:r>
      <w:r w:rsidR="001E6596" w:rsidRPr="006C2CAC">
        <w:rPr>
          <w:rFonts w:ascii="Times New Roman" w:hAnsi="Times New Roman" w:cs="Times New Roman"/>
        </w:rPr>
        <w:t xml:space="preserve">, </w:t>
      </w:r>
      <w:r w:rsidR="000F5EB3">
        <w:rPr>
          <w:rFonts w:ascii="Times New Roman" w:hAnsi="Times New Roman" w:cs="Times New Roman"/>
        </w:rPr>
        <w:t>s</w:t>
      </w:r>
      <w:r w:rsidR="000F5EB3" w:rsidRPr="006C2CAC">
        <w:rPr>
          <w:rFonts w:ascii="Times New Roman" w:hAnsi="Times New Roman" w:cs="Times New Roman"/>
        </w:rPr>
        <w:t xml:space="preserve">ilky </w:t>
      </w:r>
      <w:r w:rsidR="000F5EB3">
        <w:rPr>
          <w:rFonts w:ascii="Times New Roman" w:hAnsi="Times New Roman" w:cs="Times New Roman"/>
        </w:rPr>
        <w:t>s</w:t>
      </w:r>
      <w:r w:rsidR="000F5EB3" w:rsidRPr="006C2CAC">
        <w:rPr>
          <w:rFonts w:ascii="Times New Roman" w:hAnsi="Times New Roman" w:cs="Times New Roman"/>
        </w:rPr>
        <w:t>harks</w:t>
      </w:r>
      <w:r w:rsidR="001E6596" w:rsidRPr="006C2CAC">
        <w:rPr>
          <w:rFonts w:ascii="Times New Roman" w:hAnsi="Times New Roman" w:cs="Times New Roman"/>
        </w:rPr>
        <w:t xml:space="preserve">, </w:t>
      </w:r>
      <w:r w:rsidR="000F5EB3">
        <w:rPr>
          <w:rFonts w:ascii="Times New Roman" w:hAnsi="Times New Roman" w:cs="Times New Roman"/>
        </w:rPr>
        <w:t>o</w:t>
      </w:r>
      <w:r w:rsidR="000F5EB3" w:rsidRPr="006C2CAC">
        <w:rPr>
          <w:rFonts w:ascii="Times New Roman" w:hAnsi="Times New Roman" w:cs="Times New Roman"/>
        </w:rPr>
        <w:t xml:space="preserve">ceanic </w:t>
      </w:r>
      <w:r w:rsidR="000F5EB3">
        <w:rPr>
          <w:rFonts w:ascii="Times New Roman" w:hAnsi="Times New Roman" w:cs="Times New Roman"/>
        </w:rPr>
        <w:t>w</w:t>
      </w:r>
      <w:r w:rsidR="000F5EB3" w:rsidRPr="006C2CAC">
        <w:rPr>
          <w:rFonts w:ascii="Times New Roman" w:hAnsi="Times New Roman" w:cs="Times New Roman"/>
        </w:rPr>
        <w:t xml:space="preserve">hitetip </w:t>
      </w:r>
      <w:r w:rsidR="000F5EB3">
        <w:rPr>
          <w:rFonts w:ascii="Times New Roman" w:hAnsi="Times New Roman" w:cs="Times New Roman"/>
        </w:rPr>
        <w:t>s</w:t>
      </w:r>
      <w:r w:rsidR="000F5EB3" w:rsidRPr="006C2CAC">
        <w:rPr>
          <w:rFonts w:ascii="Times New Roman" w:hAnsi="Times New Roman" w:cs="Times New Roman"/>
        </w:rPr>
        <w:t>harks</w:t>
      </w:r>
      <w:r w:rsidR="001E6596" w:rsidRPr="006C2CAC">
        <w:rPr>
          <w:rFonts w:ascii="Times New Roman" w:hAnsi="Times New Roman" w:cs="Times New Roman"/>
        </w:rPr>
        <w:t>, juvenile bigeye tuna, and juvenile yellowfin tuna</w:t>
      </w:r>
      <w:r w:rsidR="001E14CD">
        <w:rPr>
          <w:rFonts w:ascii="Times New Roman" w:hAnsi="Times New Roman" w:cs="Times New Roman"/>
        </w:rPr>
        <w:t xml:space="preserve"> or any others whose status is overfished or overfishing</w:t>
      </w:r>
      <w:r w:rsidR="001E6596" w:rsidRPr="006C2CAC">
        <w:rPr>
          <w:rFonts w:ascii="Times New Roman" w:hAnsi="Times New Roman" w:cs="Times New Roman"/>
        </w:rPr>
        <w:t xml:space="preserve"> </w:t>
      </w:r>
      <w:r w:rsidR="006564E0" w:rsidRPr="006564E0">
        <w:rPr>
          <w:rFonts w:ascii="Times New Roman" w:hAnsi="Times New Roman" w:cs="Times New Roman"/>
        </w:rPr>
        <w:t>(Restrepo et al., 2017)</w:t>
      </w:r>
      <w:r w:rsidR="001E6596" w:rsidRPr="006C2CAC">
        <w:rPr>
          <w:rFonts w:ascii="Times New Roman" w:hAnsi="Times New Roman" w:cs="Times New Roman"/>
        </w:rPr>
        <w:t xml:space="preserve">. </w:t>
      </w:r>
    </w:p>
    <w:p w14:paraId="02DBC4AC" w14:textId="495BDAD5" w:rsidR="001E6596" w:rsidRPr="006C2CAC" w:rsidRDefault="001E6596" w:rsidP="001E6596">
      <w:pPr>
        <w:pStyle w:val="NormalWeb"/>
        <w:rPr>
          <w:b/>
          <w:sz w:val="22"/>
          <w:szCs w:val="22"/>
        </w:rPr>
      </w:pPr>
      <w:r w:rsidRPr="006C2CAC">
        <w:rPr>
          <w:sz w:val="22"/>
          <w:szCs w:val="22"/>
        </w:rPr>
        <w:t>These fleets operate within the EEZ</w:t>
      </w:r>
      <w:r w:rsidR="00B45B00">
        <w:rPr>
          <w:sz w:val="22"/>
          <w:szCs w:val="22"/>
        </w:rPr>
        <w:t xml:space="preserve"> </w:t>
      </w:r>
      <w:r w:rsidRPr="006C2CAC">
        <w:rPr>
          <w:sz w:val="22"/>
          <w:szCs w:val="22"/>
        </w:rPr>
        <w:t>of countries in the Western Pacific Ocean and on the high sea</w:t>
      </w:r>
      <w:r w:rsidR="000F5EB3">
        <w:rPr>
          <w:sz w:val="22"/>
          <w:szCs w:val="22"/>
        </w:rPr>
        <w:t>s</w:t>
      </w:r>
      <w:r w:rsidRPr="006C2CAC">
        <w:rPr>
          <w:sz w:val="22"/>
          <w:szCs w:val="22"/>
        </w:rPr>
        <w:t xml:space="preserve"> </w:t>
      </w:r>
      <w:r w:rsidR="007E0039" w:rsidRPr="006C2CAC">
        <w:rPr>
          <w:sz w:val="22"/>
          <w:szCs w:val="22"/>
        </w:rPr>
        <w:t xml:space="preserve">(Williams and </w:t>
      </w:r>
      <w:proofErr w:type="spellStart"/>
      <w:r w:rsidR="007E0039" w:rsidRPr="006C2CAC">
        <w:rPr>
          <w:sz w:val="22"/>
          <w:szCs w:val="22"/>
        </w:rPr>
        <w:t>Terawasi</w:t>
      </w:r>
      <w:proofErr w:type="spellEnd"/>
      <w:r w:rsidR="007E0039" w:rsidRPr="006C2CAC">
        <w:rPr>
          <w:sz w:val="22"/>
          <w:szCs w:val="22"/>
        </w:rPr>
        <w:t>, 2016)</w:t>
      </w:r>
      <w:r w:rsidRPr="006C2CAC">
        <w:rPr>
          <w:sz w:val="22"/>
          <w:szCs w:val="22"/>
        </w:rPr>
        <w:t xml:space="preserve">. Fishing trips can last up to several months </w:t>
      </w:r>
      <w:r w:rsidR="006564E0" w:rsidRPr="006564E0">
        <w:rPr>
          <w:sz w:val="22"/>
          <w:szCs w:val="22"/>
        </w:rPr>
        <w:t>(Gillett, 1986; Gillett</w:t>
      </w:r>
      <w:r w:rsidR="00BD58CA">
        <w:rPr>
          <w:sz w:val="22"/>
          <w:szCs w:val="22"/>
        </w:rPr>
        <w:t xml:space="preserve"> </w:t>
      </w:r>
      <w:r w:rsidR="006564E0" w:rsidRPr="006564E0">
        <w:rPr>
          <w:sz w:val="22"/>
          <w:szCs w:val="22"/>
        </w:rPr>
        <w:t>et al., 2002</w:t>
      </w:r>
      <w:r w:rsidR="00BD58CA">
        <w:rPr>
          <w:sz w:val="22"/>
          <w:szCs w:val="22"/>
        </w:rPr>
        <w:t xml:space="preserve">; </w:t>
      </w:r>
      <w:r w:rsidR="00BD58CA" w:rsidRPr="006564E0">
        <w:rPr>
          <w:sz w:val="22"/>
          <w:szCs w:val="22"/>
        </w:rPr>
        <w:t>Joseph, 2003</w:t>
      </w:r>
      <w:r w:rsidR="006564E0" w:rsidRPr="006564E0">
        <w:rPr>
          <w:sz w:val="22"/>
          <w:szCs w:val="22"/>
        </w:rPr>
        <w:t>)</w:t>
      </w:r>
      <w:r w:rsidRPr="006C2CAC">
        <w:rPr>
          <w:sz w:val="22"/>
          <w:szCs w:val="22"/>
        </w:rPr>
        <w:t xml:space="preserve">. During a trip, the vessels are active during the day and at night </w:t>
      </w:r>
      <w:r w:rsidR="005B2EE6" w:rsidRPr="005B2EE6">
        <w:rPr>
          <w:sz w:val="22"/>
          <w:szCs w:val="22"/>
        </w:rPr>
        <w:t>(Walker et al., 2010; Langley, 2011)</w:t>
      </w:r>
      <w:r w:rsidRPr="006C2CAC">
        <w:rPr>
          <w:sz w:val="22"/>
          <w:szCs w:val="22"/>
        </w:rPr>
        <w:t xml:space="preserve">. </w:t>
      </w:r>
      <w:r w:rsidR="003F1843">
        <w:rPr>
          <w:sz w:val="22"/>
          <w:szCs w:val="22"/>
        </w:rPr>
        <w:t xml:space="preserve">Limits on fishing effort exist within the </w:t>
      </w:r>
      <w:r w:rsidR="00075346">
        <w:rPr>
          <w:sz w:val="22"/>
          <w:szCs w:val="22"/>
        </w:rPr>
        <w:t>sovereign waters of the Nauru Agreement parties (</w:t>
      </w:r>
      <w:r w:rsidRPr="006C2CAC">
        <w:rPr>
          <w:sz w:val="22"/>
          <w:szCs w:val="22"/>
        </w:rPr>
        <w:t xml:space="preserve">Federated States of Micronesia, </w:t>
      </w:r>
      <w:r w:rsidR="000F5EB3">
        <w:rPr>
          <w:sz w:val="22"/>
          <w:szCs w:val="22"/>
        </w:rPr>
        <w:t xml:space="preserve">Republic of </w:t>
      </w:r>
      <w:r w:rsidRPr="006C2CAC">
        <w:rPr>
          <w:sz w:val="22"/>
          <w:szCs w:val="22"/>
        </w:rPr>
        <w:t>Kiribati, the Marshall Islands, Nauru, Palau, Papua New Guinea, the Solomon Islands and Tuvalu)</w:t>
      </w:r>
      <w:r w:rsidR="00075346">
        <w:rPr>
          <w:sz w:val="22"/>
          <w:szCs w:val="22"/>
        </w:rPr>
        <w:t xml:space="preserve"> and </w:t>
      </w:r>
      <w:r w:rsidRPr="006C2CAC">
        <w:rPr>
          <w:sz w:val="22"/>
          <w:szCs w:val="22"/>
        </w:rPr>
        <w:t xml:space="preserve">a fishing day is defined as 24 hours </w:t>
      </w:r>
      <w:r w:rsidR="00075346">
        <w:rPr>
          <w:sz w:val="22"/>
          <w:szCs w:val="22"/>
        </w:rPr>
        <w:t xml:space="preserve">in these areas </w:t>
      </w:r>
      <w:r w:rsidR="006564E0" w:rsidRPr="006564E0">
        <w:rPr>
          <w:sz w:val="22"/>
          <w:szCs w:val="22"/>
        </w:rPr>
        <w:t>(</w:t>
      </w:r>
      <w:proofErr w:type="spellStart"/>
      <w:r w:rsidR="006564E0" w:rsidRPr="006564E0">
        <w:rPr>
          <w:sz w:val="22"/>
          <w:szCs w:val="22"/>
        </w:rPr>
        <w:t>Havice</w:t>
      </w:r>
      <w:proofErr w:type="spellEnd"/>
      <w:r w:rsidR="006564E0" w:rsidRPr="006564E0">
        <w:rPr>
          <w:sz w:val="22"/>
          <w:szCs w:val="22"/>
        </w:rPr>
        <w:t>, 2013)</w:t>
      </w:r>
      <w:r w:rsidRPr="006C2CAC">
        <w:rPr>
          <w:sz w:val="22"/>
          <w:szCs w:val="22"/>
        </w:rPr>
        <w:t xml:space="preserve">. </w:t>
      </w:r>
    </w:p>
    <w:p w14:paraId="1E7FB738" w14:textId="63F041D1" w:rsidR="001E6596" w:rsidRDefault="001E6596" w:rsidP="001E6596">
      <w:pPr>
        <w:suppressLineNumbers/>
        <w:autoSpaceDE w:val="0"/>
        <w:autoSpaceDN w:val="0"/>
        <w:adjustRightInd w:val="0"/>
        <w:spacing w:after="0" w:line="240" w:lineRule="auto"/>
        <w:rPr>
          <w:rFonts w:ascii="Times New Roman" w:hAnsi="Times New Roman" w:cs="Times New Roman"/>
        </w:rPr>
      </w:pPr>
      <w:r w:rsidRPr="006C2CAC">
        <w:rPr>
          <w:rFonts w:ascii="Times New Roman" w:hAnsi="Times New Roman" w:cs="Times New Roman"/>
        </w:rPr>
        <w:t>Most of the tuna caught by U.S. purse-seine vessels is caught in the WCPFC-CA</w:t>
      </w:r>
      <w:r w:rsidR="00075346">
        <w:rPr>
          <w:rFonts w:ascii="Times New Roman" w:hAnsi="Times New Roman" w:cs="Times New Roman"/>
        </w:rPr>
        <w:t xml:space="preserve"> (Figure 1), with </w:t>
      </w:r>
      <w:r w:rsidRPr="006C2CAC">
        <w:rPr>
          <w:rFonts w:ascii="Times New Roman" w:hAnsi="Times New Roman" w:cs="Times New Roman"/>
        </w:rPr>
        <w:t>39 vessels participat</w:t>
      </w:r>
      <w:r w:rsidR="00075346">
        <w:rPr>
          <w:rFonts w:ascii="Times New Roman" w:hAnsi="Times New Roman" w:cs="Times New Roman"/>
        </w:rPr>
        <w:t>ing</w:t>
      </w:r>
      <w:r w:rsidRPr="006C2CAC">
        <w:rPr>
          <w:rFonts w:ascii="Times New Roman" w:hAnsi="Times New Roman" w:cs="Times New Roman"/>
        </w:rPr>
        <w:t xml:space="preserve"> in 2015</w:t>
      </w:r>
      <w:r w:rsidR="00B71DFD" w:rsidRPr="006C2CAC">
        <w:rPr>
          <w:rFonts w:ascii="Times New Roman" w:hAnsi="Times New Roman" w:cs="Times New Roman"/>
        </w:rPr>
        <w:t xml:space="preserve"> </w:t>
      </w:r>
      <w:r w:rsidR="007E0039" w:rsidRPr="006C2CAC">
        <w:rPr>
          <w:rFonts w:ascii="Times New Roman" w:hAnsi="Times New Roman" w:cs="Times New Roman"/>
          <w:bCs/>
        </w:rPr>
        <w:t>(NOAA Fisheries, 2016)</w:t>
      </w:r>
      <w:r w:rsidRPr="006C2CAC">
        <w:rPr>
          <w:rFonts w:ascii="Times New Roman" w:hAnsi="Times New Roman" w:cs="Times New Roman"/>
        </w:rPr>
        <w:t xml:space="preserve">. </w:t>
      </w:r>
      <w:r w:rsidR="001B1C9D">
        <w:rPr>
          <w:rFonts w:ascii="Times New Roman" w:hAnsi="Times New Roman" w:cs="Times New Roman"/>
        </w:rPr>
        <w:t>Between</w:t>
      </w:r>
      <w:r w:rsidR="001B1C9D" w:rsidRPr="006C2CAC">
        <w:rPr>
          <w:rFonts w:ascii="Times New Roman" w:hAnsi="Times New Roman" w:cs="Times New Roman"/>
        </w:rPr>
        <w:t xml:space="preserve"> </w:t>
      </w:r>
      <w:r w:rsidRPr="006C2CAC">
        <w:rPr>
          <w:rFonts w:ascii="Times New Roman" w:hAnsi="Times New Roman" w:cs="Times New Roman"/>
        </w:rPr>
        <w:t>2011</w:t>
      </w:r>
      <w:r w:rsidR="001B1C9D">
        <w:rPr>
          <w:rFonts w:ascii="Times New Roman" w:hAnsi="Times New Roman" w:cs="Times New Roman"/>
        </w:rPr>
        <w:t>-</w:t>
      </w:r>
      <w:r w:rsidRPr="006C2CAC">
        <w:rPr>
          <w:rFonts w:ascii="Times New Roman" w:hAnsi="Times New Roman" w:cs="Times New Roman"/>
        </w:rPr>
        <w:t xml:space="preserve">2015, the mean </w:t>
      </w:r>
      <w:r w:rsidR="00357349">
        <w:rPr>
          <w:rFonts w:ascii="Times New Roman" w:hAnsi="Times New Roman" w:cs="Times New Roman"/>
        </w:rPr>
        <w:t xml:space="preserve">annual </w:t>
      </w:r>
      <w:r w:rsidRPr="006C2CAC">
        <w:rPr>
          <w:rFonts w:ascii="Times New Roman" w:hAnsi="Times New Roman" w:cs="Times New Roman"/>
        </w:rPr>
        <w:t xml:space="preserve">catch of this fleet </w:t>
      </w:r>
      <w:r w:rsidR="000F5EB3">
        <w:rPr>
          <w:rFonts w:ascii="Times New Roman" w:hAnsi="Times New Roman" w:cs="Times New Roman"/>
        </w:rPr>
        <w:t>wa</w:t>
      </w:r>
      <w:r w:rsidR="000F5EB3" w:rsidRPr="006C2CAC">
        <w:rPr>
          <w:rFonts w:ascii="Times New Roman" w:hAnsi="Times New Roman" w:cs="Times New Roman"/>
        </w:rPr>
        <w:t xml:space="preserve">s </w:t>
      </w:r>
      <w:r w:rsidR="00075346">
        <w:rPr>
          <w:rFonts w:ascii="Times New Roman" w:hAnsi="Times New Roman" w:cs="Times New Roman"/>
        </w:rPr>
        <w:t>~</w:t>
      </w:r>
      <w:r w:rsidRPr="006C2CAC">
        <w:rPr>
          <w:rFonts w:ascii="Times New Roman" w:hAnsi="Times New Roman" w:cs="Times New Roman"/>
        </w:rPr>
        <w:t>2.5 x10</w:t>
      </w:r>
      <w:r w:rsidRPr="006C2CAC">
        <w:rPr>
          <w:rFonts w:ascii="Times New Roman" w:hAnsi="Times New Roman" w:cs="Times New Roman"/>
          <w:vertAlign w:val="superscript"/>
        </w:rPr>
        <w:t>5</w:t>
      </w:r>
      <w:r w:rsidRPr="006C2CAC">
        <w:rPr>
          <w:rFonts w:ascii="Times New Roman" w:hAnsi="Times New Roman" w:cs="Times New Roman"/>
        </w:rPr>
        <w:t xml:space="preserve"> </w:t>
      </w:r>
      <w:proofErr w:type="spellStart"/>
      <w:r w:rsidR="001B1C9D">
        <w:rPr>
          <w:rFonts w:ascii="Times New Roman" w:hAnsi="Times New Roman" w:cs="Times New Roman"/>
        </w:rPr>
        <w:t>tonnes</w:t>
      </w:r>
      <w:proofErr w:type="spellEnd"/>
      <w:r w:rsidRPr="006C2CAC">
        <w:rPr>
          <w:rFonts w:ascii="Times New Roman" w:hAnsi="Times New Roman" w:cs="Times New Roman"/>
        </w:rPr>
        <w:t xml:space="preserve"> of tuna of which approximately 92% </w:t>
      </w:r>
      <w:r w:rsidR="000F5EB3">
        <w:rPr>
          <w:rFonts w:ascii="Times New Roman" w:hAnsi="Times New Roman" w:cs="Times New Roman"/>
        </w:rPr>
        <w:t>was</w:t>
      </w:r>
      <w:r w:rsidR="000F5EB3" w:rsidRPr="006C2CAC">
        <w:rPr>
          <w:rFonts w:ascii="Times New Roman" w:hAnsi="Times New Roman" w:cs="Times New Roman"/>
        </w:rPr>
        <w:t xml:space="preserve"> </w:t>
      </w:r>
      <w:r w:rsidR="00075346">
        <w:rPr>
          <w:rFonts w:ascii="Times New Roman" w:hAnsi="Times New Roman" w:cs="Times New Roman"/>
        </w:rPr>
        <w:t xml:space="preserve">caught </w:t>
      </w:r>
      <w:r w:rsidRPr="006C2CAC">
        <w:rPr>
          <w:rFonts w:ascii="Times New Roman" w:hAnsi="Times New Roman" w:cs="Times New Roman"/>
        </w:rPr>
        <w:t>outside the U.S. EEZ.</w:t>
      </w:r>
    </w:p>
    <w:p w14:paraId="32D838B0" w14:textId="6F4E7C43" w:rsidR="00305E61" w:rsidRDefault="00305E61" w:rsidP="001E6596">
      <w:pPr>
        <w:suppressLineNumbers/>
        <w:autoSpaceDE w:val="0"/>
        <w:autoSpaceDN w:val="0"/>
        <w:adjustRightInd w:val="0"/>
        <w:spacing w:after="0" w:line="240" w:lineRule="auto"/>
        <w:rPr>
          <w:rFonts w:ascii="Times New Roman" w:hAnsi="Times New Roman" w:cs="Times New Roman"/>
        </w:rPr>
      </w:pPr>
    </w:p>
    <w:p w14:paraId="4C17EBC6" w14:textId="3C41413D" w:rsidR="00305E61" w:rsidRPr="006C2CAC" w:rsidRDefault="00305E61" w:rsidP="00305E61">
      <w:pPr>
        <w:suppressLineNumbers/>
        <w:autoSpaceDE w:val="0"/>
        <w:autoSpaceDN w:val="0"/>
        <w:adjustRightInd w:val="0"/>
        <w:spacing w:after="0" w:line="240" w:lineRule="auto"/>
        <w:rPr>
          <w:rFonts w:ascii="Times New Roman" w:hAnsi="Times New Roman" w:cs="Times New Roman"/>
          <w:bCs/>
          <w:i/>
          <w:iCs/>
          <w:sz w:val="24"/>
          <w:szCs w:val="24"/>
        </w:rPr>
      </w:pPr>
      <w:bookmarkStart w:id="4" w:name="_Toc57476952"/>
      <w:r w:rsidRPr="006C2CAC">
        <w:rPr>
          <w:rStyle w:val="Heading2Char"/>
          <w:rFonts w:ascii="Times New Roman" w:hAnsi="Times New Roman" w:cs="Times New Roman"/>
          <w:bCs/>
          <w:i/>
          <w:iCs/>
          <w:color w:val="auto"/>
          <w:sz w:val="24"/>
          <w:szCs w:val="24"/>
        </w:rPr>
        <w:t>S1.</w:t>
      </w:r>
      <w:r>
        <w:rPr>
          <w:rStyle w:val="Heading2Char"/>
          <w:rFonts w:ascii="Times New Roman" w:hAnsi="Times New Roman" w:cs="Times New Roman"/>
          <w:bCs/>
          <w:i/>
          <w:iCs/>
          <w:color w:val="auto"/>
          <w:sz w:val="24"/>
          <w:szCs w:val="24"/>
        </w:rPr>
        <w:t>2</w:t>
      </w:r>
      <w:r w:rsidRPr="006C2CAC">
        <w:rPr>
          <w:rStyle w:val="Heading2Char"/>
          <w:rFonts w:ascii="Times New Roman" w:hAnsi="Times New Roman" w:cs="Times New Roman"/>
          <w:bCs/>
          <w:i/>
          <w:iCs/>
          <w:color w:val="auto"/>
          <w:sz w:val="24"/>
          <w:szCs w:val="24"/>
        </w:rPr>
        <w:t xml:space="preserve"> American Samoa longline fleet</w:t>
      </w:r>
      <w:bookmarkEnd w:id="4"/>
      <w:r w:rsidRPr="006C2CAC">
        <w:rPr>
          <w:rFonts w:ascii="Times New Roman" w:hAnsi="Times New Roman" w:cs="Times New Roman"/>
          <w:bCs/>
          <w:i/>
          <w:iCs/>
          <w:sz w:val="24"/>
          <w:szCs w:val="24"/>
        </w:rPr>
        <w:t xml:space="preserve"> </w:t>
      </w:r>
    </w:p>
    <w:p w14:paraId="4CBCDAF4" w14:textId="77777777" w:rsidR="00305E61" w:rsidRPr="006C2CAC" w:rsidRDefault="00305E61" w:rsidP="00305E61">
      <w:pPr>
        <w:suppressLineNumbers/>
        <w:autoSpaceDE w:val="0"/>
        <w:autoSpaceDN w:val="0"/>
        <w:adjustRightInd w:val="0"/>
        <w:spacing w:after="0" w:line="240" w:lineRule="auto"/>
        <w:rPr>
          <w:rFonts w:ascii="Times New Roman" w:hAnsi="Times New Roman" w:cs="Times New Roman"/>
          <w:sz w:val="24"/>
          <w:szCs w:val="24"/>
        </w:rPr>
      </w:pPr>
    </w:p>
    <w:p w14:paraId="04289C2F" w14:textId="427B346B" w:rsidR="00305E61" w:rsidRPr="001F5D89" w:rsidRDefault="00305E61" w:rsidP="00305E61">
      <w:pPr>
        <w:suppressLineNumbers/>
        <w:autoSpaceDE w:val="0"/>
        <w:autoSpaceDN w:val="0"/>
        <w:adjustRightInd w:val="0"/>
        <w:spacing w:after="0" w:line="240" w:lineRule="auto"/>
        <w:rPr>
          <w:rFonts w:ascii="Times New Roman" w:hAnsi="Times New Roman" w:cs="Times New Roman"/>
        </w:rPr>
      </w:pPr>
      <w:bookmarkStart w:id="5" w:name="_Hlk11498934"/>
      <w:r w:rsidRPr="001F5D89">
        <w:rPr>
          <w:rFonts w:ascii="Times New Roman" w:hAnsi="Times New Roman" w:cs="Times New Roman"/>
        </w:rPr>
        <w:t xml:space="preserve">Albacore </w:t>
      </w:r>
      <w:r w:rsidR="008057B7">
        <w:rPr>
          <w:rFonts w:ascii="Times New Roman" w:hAnsi="Times New Roman" w:cs="Times New Roman"/>
        </w:rPr>
        <w:t>tuna (</w:t>
      </w:r>
      <w:r w:rsidR="008057B7" w:rsidRPr="0055616F">
        <w:rPr>
          <w:rFonts w:ascii="Times New Roman" w:hAnsi="Times New Roman" w:cs="Times New Roman"/>
          <w:i/>
          <w:iCs/>
        </w:rPr>
        <w:t>Thunnus alalunga</w:t>
      </w:r>
      <w:r w:rsidR="008057B7">
        <w:rPr>
          <w:rFonts w:ascii="Times New Roman" w:hAnsi="Times New Roman" w:cs="Times New Roman"/>
        </w:rPr>
        <w:t xml:space="preserve">) </w:t>
      </w:r>
      <w:r w:rsidRPr="001F5D89">
        <w:rPr>
          <w:rFonts w:ascii="Times New Roman" w:hAnsi="Times New Roman" w:cs="Times New Roman"/>
        </w:rPr>
        <w:t>is the principal species targeted by this fleet. Longlines are considered less selective because fleet</w:t>
      </w:r>
      <w:r w:rsidR="000F5EB3">
        <w:rPr>
          <w:rFonts w:ascii="Times New Roman" w:hAnsi="Times New Roman" w:cs="Times New Roman"/>
        </w:rPr>
        <w:t>s</w:t>
      </w:r>
      <w:r w:rsidRPr="001F5D89">
        <w:rPr>
          <w:rFonts w:ascii="Times New Roman" w:hAnsi="Times New Roman" w:cs="Times New Roman"/>
        </w:rPr>
        <w:t xml:space="preserve"> catch a substantial amount of bycatch</w:t>
      </w:r>
      <w:r w:rsidR="0011604A">
        <w:rPr>
          <w:rFonts w:ascii="Times New Roman" w:hAnsi="Times New Roman" w:cs="Times New Roman"/>
        </w:rPr>
        <w:t xml:space="preserve"> </w:t>
      </w:r>
      <w:r w:rsidR="00B67AC8" w:rsidRPr="00B67AC8">
        <w:rPr>
          <w:rFonts w:ascii="Times New Roman" w:hAnsi="Times New Roman" w:cs="Times New Roman"/>
          <w:bCs/>
        </w:rPr>
        <w:t>(Watson and Bigelow, 2014)</w:t>
      </w:r>
      <w:r w:rsidR="00075346">
        <w:rPr>
          <w:rFonts w:ascii="Times New Roman" w:hAnsi="Times New Roman" w:cs="Times New Roman"/>
        </w:rPr>
        <w:t xml:space="preserve">, some of which includes </w:t>
      </w:r>
      <w:r w:rsidRPr="001F5D89">
        <w:rPr>
          <w:rFonts w:ascii="Times New Roman" w:hAnsi="Times New Roman" w:cs="Times New Roman"/>
        </w:rPr>
        <w:t xml:space="preserve">endangered </w:t>
      </w:r>
      <w:r w:rsidR="0011604A">
        <w:rPr>
          <w:rFonts w:ascii="Times New Roman" w:hAnsi="Times New Roman" w:cs="Times New Roman"/>
        </w:rPr>
        <w:t xml:space="preserve">or </w:t>
      </w:r>
      <w:r w:rsidRPr="001F5D89">
        <w:rPr>
          <w:rFonts w:ascii="Times New Roman" w:hAnsi="Times New Roman" w:cs="Times New Roman"/>
        </w:rPr>
        <w:t xml:space="preserve">threatened species </w:t>
      </w:r>
      <w:r w:rsidR="0011604A">
        <w:rPr>
          <w:rFonts w:ascii="Times New Roman" w:hAnsi="Times New Roman" w:cs="Times New Roman"/>
        </w:rPr>
        <w:t xml:space="preserve">of marine </w:t>
      </w:r>
      <w:r w:rsidRPr="001F5D89">
        <w:rPr>
          <w:rFonts w:ascii="Times New Roman" w:hAnsi="Times New Roman" w:cs="Times New Roman"/>
        </w:rPr>
        <w:t xml:space="preserve">mammals, sea turtles, sharks, striped marlin, and seabirds. </w:t>
      </w:r>
      <w:r w:rsidR="0011604A">
        <w:rPr>
          <w:rFonts w:ascii="Times New Roman" w:hAnsi="Times New Roman" w:cs="Times New Roman"/>
        </w:rPr>
        <w:t xml:space="preserve">A fishery observer program was implemented in this fishery due to concerns over protected species (primarily sea turtles) interactions with the fishery. </w:t>
      </w:r>
      <w:r w:rsidR="0073708B">
        <w:rPr>
          <w:rFonts w:ascii="Times New Roman" w:hAnsi="Times New Roman" w:cs="Times New Roman"/>
        </w:rPr>
        <w:t>In 2015,</w:t>
      </w:r>
      <w:r w:rsidR="0073708B" w:rsidRPr="001F5D89">
        <w:rPr>
          <w:rFonts w:ascii="Times New Roman" w:hAnsi="Times New Roman" w:cs="Times New Roman"/>
        </w:rPr>
        <w:t xml:space="preserve"> </w:t>
      </w:r>
      <w:r w:rsidRPr="001F5D89">
        <w:rPr>
          <w:rFonts w:ascii="Times New Roman" w:hAnsi="Times New Roman" w:cs="Times New Roman"/>
        </w:rPr>
        <w:t>20 vessels participated in this fishery</w:t>
      </w:r>
      <w:r>
        <w:rPr>
          <w:rFonts w:ascii="Times New Roman" w:hAnsi="Times New Roman" w:cs="Times New Roman"/>
        </w:rPr>
        <w:t xml:space="preserve"> </w:t>
      </w:r>
      <w:r w:rsidR="006564E0" w:rsidRPr="006564E0">
        <w:rPr>
          <w:rFonts w:ascii="Times New Roman" w:hAnsi="Times New Roman" w:cs="Times New Roman"/>
        </w:rPr>
        <w:t>(NOAA Fisheries, 2017</w:t>
      </w:r>
      <w:r w:rsidR="00AF541C">
        <w:rPr>
          <w:rFonts w:ascii="Times New Roman" w:hAnsi="Times New Roman" w:cs="Times New Roman"/>
        </w:rPr>
        <w:t>a</w:t>
      </w:r>
      <w:r w:rsidR="006564E0" w:rsidRPr="006564E0">
        <w:rPr>
          <w:rFonts w:ascii="Times New Roman" w:hAnsi="Times New Roman" w:cs="Times New Roman"/>
        </w:rPr>
        <w:t>)</w:t>
      </w:r>
      <w:r w:rsidRPr="001F5D89">
        <w:rPr>
          <w:rFonts w:ascii="Times New Roman" w:hAnsi="Times New Roman" w:cs="Times New Roman"/>
        </w:rPr>
        <w:t>.</w:t>
      </w:r>
    </w:p>
    <w:p w14:paraId="24FC6CE0" w14:textId="77777777" w:rsidR="00305E61" w:rsidRPr="006C2CAC" w:rsidRDefault="00305E61" w:rsidP="00305E61">
      <w:pPr>
        <w:suppressLineNumbers/>
        <w:autoSpaceDE w:val="0"/>
        <w:autoSpaceDN w:val="0"/>
        <w:adjustRightInd w:val="0"/>
        <w:spacing w:after="0" w:line="240" w:lineRule="auto"/>
        <w:rPr>
          <w:rFonts w:ascii="Times New Roman" w:hAnsi="Times New Roman" w:cs="Times New Roman"/>
        </w:rPr>
      </w:pPr>
    </w:p>
    <w:p w14:paraId="02E990E4" w14:textId="4D57D367" w:rsidR="00305E61" w:rsidRPr="006C2CAC" w:rsidRDefault="00305E61" w:rsidP="00305E61">
      <w:pPr>
        <w:suppressLineNumbers/>
        <w:autoSpaceDE w:val="0"/>
        <w:autoSpaceDN w:val="0"/>
        <w:adjustRightInd w:val="0"/>
        <w:spacing w:after="0" w:line="240" w:lineRule="auto"/>
        <w:rPr>
          <w:rFonts w:ascii="Times New Roman" w:hAnsi="Times New Roman" w:cs="Times New Roman"/>
          <w:shd w:val="clear" w:color="auto" w:fill="FFFFFF"/>
        </w:rPr>
      </w:pPr>
      <w:r w:rsidRPr="006C2CAC">
        <w:rPr>
          <w:rFonts w:ascii="Times New Roman" w:hAnsi="Times New Roman" w:cs="Times New Roman"/>
          <w:shd w:val="clear" w:color="auto" w:fill="FFFFFF"/>
        </w:rPr>
        <w:t>This fleet operates inside and outside the US EEZ, primarily around American Samoa. Although this fleet operates outside the U.S. EEZ, the data was not available to estimate the activity of this fleet on the high sea</w:t>
      </w:r>
      <w:r w:rsidR="00CE0B55">
        <w:rPr>
          <w:rFonts w:ascii="Times New Roman" w:hAnsi="Times New Roman" w:cs="Times New Roman"/>
          <w:shd w:val="clear" w:color="auto" w:fill="FFFFFF"/>
        </w:rPr>
        <w:t>s</w:t>
      </w:r>
      <w:r w:rsidRPr="006C2CAC">
        <w:rPr>
          <w:rFonts w:ascii="Times New Roman" w:hAnsi="Times New Roman" w:cs="Times New Roman"/>
          <w:shd w:val="clear" w:color="auto" w:fill="FFFFFF"/>
        </w:rPr>
        <w:t xml:space="preserve">. Effort hours were </w:t>
      </w:r>
      <w:r w:rsidR="00CE0B55">
        <w:rPr>
          <w:rFonts w:ascii="Times New Roman" w:hAnsi="Times New Roman" w:cs="Times New Roman"/>
          <w:shd w:val="clear" w:color="auto" w:fill="FFFFFF"/>
        </w:rPr>
        <w:t xml:space="preserve">obtained from </w:t>
      </w:r>
      <w:r w:rsidRPr="006C2CAC">
        <w:rPr>
          <w:rFonts w:ascii="Times New Roman" w:hAnsi="Times New Roman" w:cs="Times New Roman"/>
          <w:shd w:val="clear" w:color="auto" w:fill="FFFFFF"/>
        </w:rPr>
        <w:t>logbooks.</w:t>
      </w:r>
    </w:p>
    <w:p w14:paraId="55682131" w14:textId="77777777" w:rsidR="00305E61" w:rsidRPr="006C2CAC" w:rsidRDefault="00305E61" w:rsidP="00305E61">
      <w:pPr>
        <w:suppressLineNumbers/>
        <w:autoSpaceDE w:val="0"/>
        <w:autoSpaceDN w:val="0"/>
        <w:adjustRightInd w:val="0"/>
        <w:spacing w:after="0" w:line="240" w:lineRule="auto"/>
        <w:rPr>
          <w:rFonts w:ascii="Arial" w:hAnsi="Arial" w:cs="Arial"/>
          <w:shd w:val="clear" w:color="auto" w:fill="FFFFFF"/>
        </w:rPr>
      </w:pPr>
    </w:p>
    <w:p w14:paraId="0C6D5C7C" w14:textId="497EE6DD" w:rsidR="00305E61" w:rsidRPr="006C2CAC" w:rsidRDefault="00305E61" w:rsidP="00305E61">
      <w:pPr>
        <w:suppressLineNumbers/>
        <w:autoSpaceDE w:val="0"/>
        <w:autoSpaceDN w:val="0"/>
        <w:adjustRightInd w:val="0"/>
        <w:spacing w:after="0" w:line="240" w:lineRule="auto"/>
        <w:rPr>
          <w:rFonts w:ascii="Times New Roman" w:hAnsi="Times New Roman" w:cs="Times New Roman"/>
          <w:sz w:val="24"/>
          <w:szCs w:val="24"/>
        </w:rPr>
      </w:pPr>
      <w:bookmarkStart w:id="6" w:name="_Toc57476953"/>
      <w:bookmarkEnd w:id="5"/>
      <w:r w:rsidRPr="006C2CAC">
        <w:rPr>
          <w:rStyle w:val="Heading2Char"/>
          <w:rFonts w:ascii="Times New Roman" w:hAnsi="Times New Roman" w:cs="Times New Roman"/>
          <w:bCs/>
          <w:i/>
          <w:iCs/>
          <w:color w:val="auto"/>
          <w:sz w:val="24"/>
          <w:szCs w:val="24"/>
        </w:rPr>
        <w:t>S1.</w:t>
      </w:r>
      <w:r>
        <w:rPr>
          <w:rStyle w:val="Heading2Char"/>
          <w:rFonts w:ascii="Times New Roman" w:hAnsi="Times New Roman" w:cs="Times New Roman"/>
          <w:bCs/>
          <w:i/>
          <w:iCs/>
          <w:color w:val="auto"/>
          <w:sz w:val="24"/>
          <w:szCs w:val="24"/>
        </w:rPr>
        <w:t>3</w:t>
      </w:r>
      <w:r w:rsidRPr="006C2CAC">
        <w:rPr>
          <w:rStyle w:val="Heading2Char"/>
          <w:rFonts w:ascii="Times New Roman" w:hAnsi="Times New Roman" w:cs="Times New Roman"/>
          <w:bCs/>
          <w:i/>
          <w:iCs/>
          <w:color w:val="auto"/>
          <w:sz w:val="24"/>
          <w:szCs w:val="24"/>
        </w:rPr>
        <w:t xml:space="preserve"> American Samoa troll fleet</w:t>
      </w:r>
      <w:bookmarkEnd w:id="6"/>
      <w:r w:rsidRPr="006C2CAC">
        <w:rPr>
          <w:rFonts w:ascii="Times New Roman" w:hAnsi="Times New Roman" w:cs="Times New Roman"/>
          <w:sz w:val="24"/>
          <w:szCs w:val="24"/>
        </w:rPr>
        <w:t xml:space="preserve"> </w:t>
      </w:r>
    </w:p>
    <w:p w14:paraId="5A81B053" w14:textId="77777777" w:rsidR="00305E61" w:rsidRPr="006C2CAC" w:rsidRDefault="00305E61" w:rsidP="00305E61">
      <w:pPr>
        <w:suppressLineNumbers/>
        <w:autoSpaceDE w:val="0"/>
        <w:autoSpaceDN w:val="0"/>
        <w:adjustRightInd w:val="0"/>
        <w:spacing w:after="0" w:line="240" w:lineRule="auto"/>
        <w:rPr>
          <w:rFonts w:ascii="Times New Roman" w:hAnsi="Times New Roman" w:cs="Times New Roman"/>
          <w:sz w:val="24"/>
          <w:szCs w:val="24"/>
        </w:rPr>
      </w:pPr>
    </w:p>
    <w:p w14:paraId="3C565198" w14:textId="31955EE9" w:rsidR="00305E61" w:rsidRDefault="00A117E7" w:rsidP="00305E61">
      <w:pPr>
        <w:suppressLineNumbers/>
        <w:autoSpaceDE w:val="0"/>
        <w:autoSpaceDN w:val="0"/>
        <w:adjustRightInd w:val="0"/>
        <w:spacing w:after="0" w:line="240" w:lineRule="auto"/>
        <w:rPr>
          <w:rFonts w:ascii="Times New Roman" w:hAnsi="Times New Roman" w:cs="Times New Roman"/>
        </w:rPr>
      </w:pPr>
      <w:bookmarkStart w:id="7" w:name="_Hlk11498862"/>
      <w:r>
        <w:rPr>
          <w:rFonts w:ascii="Times New Roman" w:hAnsi="Times New Roman" w:cs="Times New Roman"/>
        </w:rPr>
        <w:t>Although c</w:t>
      </w:r>
      <w:r w:rsidR="00305E61" w:rsidRPr="001F5D89">
        <w:rPr>
          <w:rFonts w:ascii="Times New Roman" w:hAnsi="Times New Roman" w:cs="Times New Roman"/>
        </w:rPr>
        <w:t>ommercial troll fisheries target various species, including tuna, mahi-mahi, ono, and billfishes</w:t>
      </w:r>
      <w:r w:rsidR="00BD58CA">
        <w:rPr>
          <w:rFonts w:ascii="Times New Roman" w:hAnsi="Times New Roman" w:cs="Times New Roman"/>
        </w:rPr>
        <w:t xml:space="preserve"> </w:t>
      </w:r>
      <w:r w:rsidR="006564E0" w:rsidRPr="006564E0">
        <w:rPr>
          <w:rFonts w:ascii="Times New Roman" w:hAnsi="Times New Roman" w:cs="Times New Roman"/>
        </w:rPr>
        <w:t>(NOAA Fisheries, 2017</w:t>
      </w:r>
      <w:r w:rsidR="00AF541C">
        <w:rPr>
          <w:rFonts w:ascii="Times New Roman" w:hAnsi="Times New Roman" w:cs="Times New Roman"/>
        </w:rPr>
        <w:t>b</w:t>
      </w:r>
      <w:r w:rsidR="006564E0" w:rsidRPr="006564E0">
        <w:rPr>
          <w:rFonts w:ascii="Times New Roman" w:hAnsi="Times New Roman" w:cs="Times New Roman"/>
        </w:rPr>
        <w:t>)</w:t>
      </w:r>
      <w:r>
        <w:rPr>
          <w:rFonts w:ascii="Times New Roman" w:hAnsi="Times New Roman" w:cs="Times New Roman"/>
        </w:rPr>
        <w:t>, the majority of the catch by mass is skipjack tuna (</w:t>
      </w:r>
      <w:r w:rsidRPr="006E1A17">
        <w:rPr>
          <w:rFonts w:ascii="Times New Roman" w:hAnsi="Times New Roman" w:cs="Times New Roman"/>
          <w:i/>
        </w:rPr>
        <w:t>Katsuwonus pelamis</w:t>
      </w:r>
      <w:r>
        <w:rPr>
          <w:rFonts w:ascii="Times New Roman" w:hAnsi="Times New Roman" w:cs="Times New Roman"/>
        </w:rPr>
        <w:t>)</w:t>
      </w:r>
      <w:r w:rsidR="00305E61" w:rsidRPr="001F5D89">
        <w:rPr>
          <w:rFonts w:ascii="Times New Roman" w:hAnsi="Times New Roman" w:cs="Times New Roman"/>
        </w:rPr>
        <w:t xml:space="preserve">. </w:t>
      </w:r>
      <w:r>
        <w:rPr>
          <w:rFonts w:ascii="Times New Roman" w:hAnsi="Times New Roman" w:cs="Times New Roman"/>
        </w:rPr>
        <w:t>While</w:t>
      </w:r>
      <w:r w:rsidRPr="001F5D89">
        <w:rPr>
          <w:rFonts w:ascii="Times New Roman" w:hAnsi="Times New Roman" w:cs="Times New Roman"/>
        </w:rPr>
        <w:t xml:space="preserve"> </w:t>
      </w:r>
      <w:r w:rsidR="00305E61" w:rsidRPr="001F5D89">
        <w:rPr>
          <w:rFonts w:ascii="Times New Roman" w:hAnsi="Times New Roman" w:cs="Times New Roman"/>
        </w:rPr>
        <w:t xml:space="preserve">troll gears are highly selective, there are concerns related to bycatch of striped marlin. </w:t>
      </w:r>
      <w:r w:rsidR="00BF3FEA">
        <w:rPr>
          <w:rFonts w:ascii="Times New Roman" w:hAnsi="Times New Roman" w:cs="Times New Roman"/>
        </w:rPr>
        <w:t xml:space="preserve">In 2015, </w:t>
      </w:r>
      <w:r w:rsidR="00305E61" w:rsidRPr="006C2CAC">
        <w:rPr>
          <w:rFonts w:ascii="Times New Roman" w:hAnsi="Times New Roman" w:cs="Times New Roman"/>
        </w:rPr>
        <w:t xml:space="preserve">13 vessels </w:t>
      </w:r>
      <w:r w:rsidR="00BF3FEA" w:rsidRPr="001F5D89">
        <w:rPr>
          <w:rFonts w:ascii="Times New Roman" w:hAnsi="Times New Roman" w:cs="Times New Roman"/>
        </w:rPr>
        <w:t>participated in this fishery</w:t>
      </w:r>
      <w:r w:rsidR="00BF3FEA">
        <w:rPr>
          <w:rFonts w:ascii="Times New Roman" w:hAnsi="Times New Roman" w:cs="Times New Roman"/>
        </w:rPr>
        <w:t xml:space="preserve"> </w:t>
      </w:r>
      <w:r w:rsidR="006564E0" w:rsidRPr="006564E0">
        <w:rPr>
          <w:rFonts w:ascii="Times New Roman" w:hAnsi="Times New Roman" w:cs="Times New Roman"/>
          <w:bCs/>
        </w:rPr>
        <w:t>(NOAA Fisheries, 2017</w:t>
      </w:r>
      <w:r w:rsidR="00AF541C">
        <w:rPr>
          <w:rFonts w:ascii="Times New Roman" w:hAnsi="Times New Roman" w:cs="Times New Roman"/>
          <w:bCs/>
        </w:rPr>
        <w:t>b</w:t>
      </w:r>
      <w:r w:rsidR="006564E0" w:rsidRPr="006564E0">
        <w:rPr>
          <w:rFonts w:ascii="Times New Roman" w:hAnsi="Times New Roman" w:cs="Times New Roman"/>
          <w:bCs/>
        </w:rPr>
        <w:t>)</w:t>
      </w:r>
      <w:r w:rsidR="00305E61" w:rsidRPr="006C2CAC">
        <w:rPr>
          <w:rFonts w:ascii="Times New Roman" w:hAnsi="Times New Roman" w:cs="Times New Roman"/>
        </w:rPr>
        <w:t xml:space="preserve">. </w:t>
      </w:r>
      <w:r w:rsidR="00305E61" w:rsidRPr="006C2CAC">
        <w:rPr>
          <w:rFonts w:ascii="Times New Roman" w:hAnsi="Times New Roman" w:cs="Times New Roman"/>
          <w:shd w:val="clear" w:color="auto" w:fill="FFFFFF"/>
        </w:rPr>
        <w:t xml:space="preserve">In this fleet, fishing occurs in nearshore or federal waters year-round, with trips lasting less than a day.  </w:t>
      </w:r>
    </w:p>
    <w:p w14:paraId="10A1D710" w14:textId="42C02BD4" w:rsidR="00305E61" w:rsidRDefault="00305E61" w:rsidP="00305E61">
      <w:pPr>
        <w:suppressLineNumbers/>
        <w:autoSpaceDE w:val="0"/>
        <w:autoSpaceDN w:val="0"/>
        <w:adjustRightInd w:val="0"/>
        <w:spacing w:after="0" w:line="240" w:lineRule="auto"/>
        <w:rPr>
          <w:rFonts w:ascii="Times New Roman" w:hAnsi="Times New Roman" w:cs="Times New Roman"/>
        </w:rPr>
      </w:pPr>
    </w:p>
    <w:p w14:paraId="5A16D440" w14:textId="74971ED1" w:rsidR="00305E61" w:rsidRPr="006C2CAC" w:rsidRDefault="00305E61" w:rsidP="00305E61">
      <w:pPr>
        <w:suppressLineNumbers/>
        <w:autoSpaceDE w:val="0"/>
        <w:autoSpaceDN w:val="0"/>
        <w:adjustRightInd w:val="0"/>
        <w:spacing w:after="0" w:line="240" w:lineRule="auto"/>
        <w:rPr>
          <w:rFonts w:ascii="Times New Roman" w:hAnsi="Times New Roman" w:cs="Times New Roman"/>
          <w:bCs/>
          <w:i/>
          <w:iCs/>
          <w:sz w:val="24"/>
          <w:szCs w:val="24"/>
        </w:rPr>
      </w:pPr>
      <w:bookmarkStart w:id="8" w:name="_Toc57476954"/>
      <w:r w:rsidRPr="006C2CAC">
        <w:rPr>
          <w:rStyle w:val="Heading2Char"/>
          <w:rFonts w:ascii="Times New Roman" w:hAnsi="Times New Roman" w:cs="Times New Roman"/>
          <w:bCs/>
          <w:i/>
          <w:iCs/>
          <w:color w:val="auto"/>
          <w:sz w:val="24"/>
          <w:szCs w:val="24"/>
        </w:rPr>
        <w:lastRenderedPageBreak/>
        <w:t>S1.</w:t>
      </w:r>
      <w:r>
        <w:rPr>
          <w:rStyle w:val="Heading2Char"/>
          <w:rFonts w:ascii="Times New Roman" w:hAnsi="Times New Roman" w:cs="Times New Roman"/>
          <w:bCs/>
          <w:i/>
          <w:iCs/>
          <w:color w:val="auto"/>
          <w:sz w:val="24"/>
          <w:szCs w:val="24"/>
        </w:rPr>
        <w:t>4</w:t>
      </w:r>
      <w:r w:rsidRPr="006C2CAC">
        <w:rPr>
          <w:rStyle w:val="Heading2Char"/>
          <w:rFonts w:ascii="Times New Roman" w:hAnsi="Times New Roman" w:cs="Times New Roman"/>
          <w:bCs/>
          <w:i/>
          <w:iCs/>
          <w:color w:val="auto"/>
          <w:sz w:val="24"/>
          <w:szCs w:val="24"/>
        </w:rPr>
        <w:t xml:space="preserve"> Hawaii deep-set longline fleet</w:t>
      </w:r>
      <w:bookmarkEnd w:id="8"/>
      <w:r w:rsidRPr="006C2CAC">
        <w:rPr>
          <w:rFonts w:ascii="Times New Roman" w:hAnsi="Times New Roman" w:cs="Times New Roman"/>
          <w:bCs/>
          <w:i/>
          <w:iCs/>
          <w:sz w:val="24"/>
          <w:szCs w:val="24"/>
        </w:rPr>
        <w:t xml:space="preserve"> </w:t>
      </w:r>
    </w:p>
    <w:p w14:paraId="38D97E62" w14:textId="77777777" w:rsidR="00305E61" w:rsidRPr="006C2CAC" w:rsidRDefault="00305E61" w:rsidP="00305E61">
      <w:pPr>
        <w:suppressLineNumbers/>
        <w:autoSpaceDE w:val="0"/>
        <w:autoSpaceDN w:val="0"/>
        <w:adjustRightInd w:val="0"/>
        <w:spacing w:after="0" w:line="240" w:lineRule="auto"/>
        <w:rPr>
          <w:rFonts w:ascii="Times New Roman" w:hAnsi="Times New Roman" w:cs="Times New Roman"/>
          <w:b/>
          <w:sz w:val="24"/>
          <w:szCs w:val="24"/>
        </w:rPr>
      </w:pPr>
    </w:p>
    <w:p w14:paraId="0AD234FF" w14:textId="66198CEE" w:rsidR="00305E61" w:rsidRPr="006C2CAC" w:rsidRDefault="00305E61" w:rsidP="00305E61">
      <w:pPr>
        <w:suppressLineNumbers/>
        <w:autoSpaceDE w:val="0"/>
        <w:autoSpaceDN w:val="0"/>
        <w:adjustRightInd w:val="0"/>
        <w:spacing w:after="0" w:line="240" w:lineRule="auto"/>
        <w:rPr>
          <w:rFonts w:ascii="Times New Roman" w:hAnsi="Times New Roman" w:cs="Times New Roman"/>
        </w:rPr>
      </w:pPr>
      <w:bookmarkStart w:id="9" w:name="_Hlk11498903"/>
      <w:r w:rsidRPr="006C2CAC">
        <w:rPr>
          <w:rFonts w:ascii="Times New Roman" w:hAnsi="Times New Roman" w:cs="Times New Roman"/>
        </w:rPr>
        <w:t xml:space="preserve">Bigeye tuna </w:t>
      </w:r>
      <w:r w:rsidR="00A117E7" w:rsidRPr="00A117E7">
        <w:rPr>
          <w:rFonts w:ascii="Times New Roman" w:hAnsi="Times New Roman" w:cs="Times New Roman"/>
        </w:rPr>
        <w:t>(</w:t>
      </w:r>
      <w:r w:rsidR="00A117E7" w:rsidRPr="005B2EE6">
        <w:rPr>
          <w:rFonts w:ascii="Times New Roman" w:hAnsi="Times New Roman" w:cs="Times New Roman"/>
          <w:i/>
          <w:iCs/>
          <w:shd w:val="clear" w:color="auto" w:fill="FFFFFF"/>
        </w:rPr>
        <w:t xml:space="preserve">Thunnus </w:t>
      </w:r>
      <w:proofErr w:type="spellStart"/>
      <w:r w:rsidR="00A117E7" w:rsidRPr="005B2EE6">
        <w:rPr>
          <w:rFonts w:ascii="Times New Roman" w:hAnsi="Times New Roman" w:cs="Times New Roman"/>
          <w:i/>
          <w:iCs/>
          <w:shd w:val="clear" w:color="auto" w:fill="FFFFFF"/>
        </w:rPr>
        <w:t>obesus</w:t>
      </w:r>
      <w:proofErr w:type="spellEnd"/>
      <w:r w:rsidR="00A117E7" w:rsidRPr="005B2EE6">
        <w:rPr>
          <w:rFonts w:ascii="Times New Roman" w:hAnsi="Times New Roman" w:cs="Times New Roman"/>
          <w:shd w:val="clear" w:color="auto" w:fill="FFFFFF"/>
        </w:rPr>
        <w:t>)</w:t>
      </w:r>
      <w:r w:rsidR="00A117E7" w:rsidRPr="005B2EE6">
        <w:rPr>
          <w:sz w:val="27"/>
          <w:szCs w:val="27"/>
          <w:shd w:val="clear" w:color="auto" w:fill="FFFFFF"/>
        </w:rPr>
        <w:t xml:space="preserve"> </w:t>
      </w:r>
      <w:r w:rsidRPr="006C2CAC">
        <w:rPr>
          <w:rFonts w:ascii="Times New Roman" w:hAnsi="Times New Roman" w:cs="Times New Roman"/>
        </w:rPr>
        <w:t xml:space="preserve">is the principal species targeted by this fleet. Longlines are considered less selective because </w:t>
      </w:r>
      <w:r w:rsidR="000F5EB3">
        <w:rPr>
          <w:rFonts w:ascii="Times New Roman" w:hAnsi="Times New Roman" w:cs="Times New Roman"/>
        </w:rPr>
        <w:t xml:space="preserve">the </w:t>
      </w:r>
      <w:r w:rsidRPr="006C2CAC">
        <w:rPr>
          <w:rFonts w:ascii="Times New Roman" w:hAnsi="Times New Roman" w:cs="Times New Roman"/>
        </w:rPr>
        <w:t xml:space="preserve">fleet catches a substantial amount of bycatch including endangered </w:t>
      </w:r>
      <w:r w:rsidR="006E1A17">
        <w:rPr>
          <w:rFonts w:ascii="Times New Roman" w:hAnsi="Times New Roman" w:cs="Times New Roman"/>
        </w:rPr>
        <w:t>or</w:t>
      </w:r>
      <w:r w:rsidR="006E1A17" w:rsidRPr="006C2CAC">
        <w:rPr>
          <w:rFonts w:ascii="Times New Roman" w:hAnsi="Times New Roman" w:cs="Times New Roman"/>
        </w:rPr>
        <w:t xml:space="preserve"> </w:t>
      </w:r>
      <w:r w:rsidRPr="006C2CAC">
        <w:rPr>
          <w:rFonts w:ascii="Times New Roman" w:hAnsi="Times New Roman" w:cs="Times New Roman"/>
        </w:rPr>
        <w:t xml:space="preserve">threatened protected species including mammals, sea turtles, sharks, striped marlin, and seabirds. </w:t>
      </w:r>
      <w:r w:rsidR="00E92A04">
        <w:rPr>
          <w:rFonts w:ascii="Times New Roman" w:hAnsi="Times New Roman" w:cs="Times New Roman"/>
        </w:rPr>
        <w:t xml:space="preserve">In 2015, </w:t>
      </w:r>
      <w:r w:rsidRPr="006C2CAC">
        <w:rPr>
          <w:rFonts w:ascii="Times New Roman" w:hAnsi="Times New Roman" w:cs="Times New Roman"/>
        </w:rPr>
        <w:t>139 vessels participated in this fishery in 2015</w:t>
      </w:r>
      <w:r>
        <w:rPr>
          <w:rFonts w:ascii="Times New Roman" w:hAnsi="Times New Roman" w:cs="Times New Roman"/>
        </w:rPr>
        <w:t xml:space="preserve"> </w:t>
      </w:r>
      <w:r w:rsidR="005B2EE6" w:rsidRPr="005B2EE6">
        <w:rPr>
          <w:rFonts w:ascii="Times New Roman" w:hAnsi="Times New Roman" w:cs="Times New Roman"/>
        </w:rPr>
        <w:t>(NOAA Fisheries, 2017</w:t>
      </w:r>
      <w:r w:rsidR="00AF541C">
        <w:rPr>
          <w:rFonts w:ascii="Times New Roman" w:hAnsi="Times New Roman" w:cs="Times New Roman"/>
        </w:rPr>
        <w:t>c</w:t>
      </w:r>
      <w:r w:rsidR="005B2EE6" w:rsidRPr="005B2EE6">
        <w:rPr>
          <w:rFonts w:ascii="Times New Roman" w:hAnsi="Times New Roman" w:cs="Times New Roman"/>
        </w:rPr>
        <w:t>)</w:t>
      </w:r>
      <w:r w:rsidRPr="006C2CAC">
        <w:rPr>
          <w:rFonts w:ascii="Times New Roman" w:hAnsi="Times New Roman" w:cs="Times New Roman"/>
        </w:rPr>
        <w:t>.</w:t>
      </w:r>
    </w:p>
    <w:p w14:paraId="3D47C160" w14:textId="77777777" w:rsidR="00305E61" w:rsidRPr="006C2CAC" w:rsidRDefault="00305E61" w:rsidP="00305E61">
      <w:pPr>
        <w:suppressLineNumbers/>
        <w:autoSpaceDE w:val="0"/>
        <w:autoSpaceDN w:val="0"/>
        <w:adjustRightInd w:val="0"/>
        <w:spacing w:after="0" w:line="240" w:lineRule="auto"/>
        <w:rPr>
          <w:rFonts w:ascii="Times New Roman" w:hAnsi="Times New Roman" w:cs="Times New Roman"/>
        </w:rPr>
      </w:pPr>
    </w:p>
    <w:p w14:paraId="04D25632" w14:textId="18EDADE6" w:rsidR="00305E61" w:rsidRPr="006C2CAC" w:rsidRDefault="00305E61" w:rsidP="00305E61">
      <w:pPr>
        <w:suppressLineNumbers/>
        <w:autoSpaceDE w:val="0"/>
        <w:autoSpaceDN w:val="0"/>
        <w:adjustRightInd w:val="0"/>
        <w:spacing w:after="0" w:line="240" w:lineRule="auto"/>
        <w:rPr>
          <w:rFonts w:ascii="Times New Roman" w:hAnsi="Times New Roman" w:cs="Times New Roman"/>
          <w:shd w:val="clear" w:color="auto" w:fill="FFFFFF"/>
        </w:rPr>
      </w:pPr>
      <w:r w:rsidRPr="006C2CAC">
        <w:rPr>
          <w:rFonts w:ascii="Times New Roman" w:hAnsi="Times New Roman" w:cs="Times New Roman"/>
          <w:shd w:val="clear" w:color="auto" w:fill="FFFFFF"/>
        </w:rPr>
        <w:t>This fleet operates inside and outside the US EEZ, primarily around Hawaii. Although this fleet operates outside the U.S. EEZ, the data was not available to estimate the activity of this fleet on the high sea</w:t>
      </w:r>
      <w:r w:rsidR="006E1A17">
        <w:rPr>
          <w:rFonts w:ascii="Times New Roman" w:hAnsi="Times New Roman" w:cs="Times New Roman"/>
          <w:shd w:val="clear" w:color="auto" w:fill="FFFFFF"/>
        </w:rPr>
        <w:t>s</w:t>
      </w:r>
      <w:r w:rsidRPr="006C2CAC">
        <w:rPr>
          <w:rFonts w:ascii="Times New Roman" w:hAnsi="Times New Roman" w:cs="Times New Roman"/>
          <w:shd w:val="clear" w:color="auto" w:fill="FFFFFF"/>
        </w:rPr>
        <w:t xml:space="preserve">. We estimated the vessel operation time by using the “soak time”, approximately 21 hours per day </w:t>
      </w:r>
      <w:r w:rsidR="005B2EE6" w:rsidRPr="005B2EE6">
        <w:rPr>
          <w:rFonts w:ascii="Times New Roman" w:hAnsi="Times New Roman" w:cs="Times New Roman"/>
          <w:shd w:val="clear" w:color="auto" w:fill="FFFFFF"/>
        </w:rPr>
        <w:t>(Bayless et al., 2017)</w:t>
      </w:r>
      <w:r w:rsidRPr="006C2CAC">
        <w:rPr>
          <w:rFonts w:ascii="Times New Roman" w:hAnsi="Times New Roman" w:cs="Times New Roman"/>
          <w:shd w:val="clear" w:color="auto" w:fill="FFFFFF"/>
        </w:rPr>
        <w:t>.</w:t>
      </w:r>
    </w:p>
    <w:p w14:paraId="1441793C" w14:textId="77777777" w:rsidR="00305E61" w:rsidRPr="006C2CAC" w:rsidRDefault="00305E61" w:rsidP="00305E61">
      <w:pPr>
        <w:suppressLineNumbers/>
        <w:autoSpaceDE w:val="0"/>
        <w:autoSpaceDN w:val="0"/>
        <w:adjustRightInd w:val="0"/>
        <w:spacing w:after="0" w:line="240" w:lineRule="auto"/>
        <w:rPr>
          <w:rFonts w:ascii="Times New Roman" w:hAnsi="Times New Roman" w:cs="Times New Roman"/>
          <w:shd w:val="clear" w:color="auto" w:fill="FFFFFF"/>
        </w:rPr>
      </w:pPr>
    </w:p>
    <w:p w14:paraId="5FF6202B" w14:textId="52C32FA9" w:rsidR="00305E61" w:rsidRPr="006C2CAC" w:rsidRDefault="00305E61" w:rsidP="00305E61">
      <w:pPr>
        <w:suppressLineNumbers/>
        <w:autoSpaceDE w:val="0"/>
        <w:autoSpaceDN w:val="0"/>
        <w:adjustRightInd w:val="0"/>
        <w:spacing w:after="0" w:line="240" w:lineRule="auto"/>
        <w:rPr>
          <w:rFonts w:ascii="Times New Roman" w:hAnsi="Times New Roman" w:cs="Times New Roman"/>
          <w:bCs/>
          <w:i/>
          <w:iCs/>
          <w:sz w:val="24"/>
          <w:szCs w:val="24"/>
        </w:rPr>
      </w:pPr>
      <w:bookmarkStart w:id="10" w:name="_Toc57476955"/>
      <w:r w:rsidRPr="006C2CAC">
        <w:rPr>
          <w:rStyle w:val="Heading2Char"/>
          <w:rFonts w:ascii="Times New Roman" w:hAnsi="Times New Roman" w:cs="Times New Roman"/>
          <w:bCs/>
          <w:i/>
          <w:iCs/>
          <w:color w:val="auto"/>
          <w:sz w:val="24"/>
          <w:szCs w:val="24"/>
        </w:rPr>
        <w:t>S1.</w:t>
      </w:r>
      <w:r>
        <w:rPr>
          <w:rStyle w:val="Heading2Char"/>
          <w:rFonts w:ascii="Times New Roman" w:hAnsi="Times New Roman" w:cs="Times New Roman"/>
          <w:bCs/>
          <w:i/>
          <w:iCs/>
          <w:color w:val="auto"/>
          <w:sz w:val="24"/>
          <w:szCs w:val="24"/>
        </w:rPr>
        <w:t>5</w:t>
      </w:r>
      <w:r w:rsidRPr="006C2CAC">
        <w:rPr>
          <w:rStyle w:val="Heading2Char"/>
          <w:rFonts w:ascii="Times New Roman" w:hAnsi="Times New Roman" w:cs="Times New Roman"/>
          <w:bCs/>
          <w:i/>
          <w:iCs/>
          <w:color w:val="auto"/>
          <w:sz w:val="24"/>
          <w:szCs w:val="24"/>
        </w:rPr>
        <w:t xml:space="preserve"> Hawaii troll fleet</w:t>
      </w:r>
      <w:bookmarkEnd w:id="10"/>
      <w:r w:rsidRPr="006C2CAC">
        <w:rPr>
          <w:rFonts w:ascii="Times New Roman" w:hAnsi="Times New Roman" w:cs="Times New Roman"/>
          <w:bCs/>
          <w:i/>
          <w:iCs/>
          <w:sz w:val="24"/>
          <w:szCs w:val="24"/>
        </w:rPr>
        <w:t xml:space="preserve"> </w:t>
      </w:r>
    </w:p>
    <w:p w14:paraId="003CF009" w14:textId="77777777" w:rsidR="00305E61" w:rsidRPr="006C2CAC" w:rsidRDefault="00305E61" w:rsidP="00305E61">
      <w:pPr>
        <w:suppressLineNumbers/>
        <w:autoSpaceDE w:val="0"/>
        <w:autoSpaceDN w:val="0"/>
        <w:adjustRightInd w:val="0"/>
        <w:spacing w:after="0" w:line="240" w:lineRule="auto"/>
        <w:rPr>
          <w:rFonts w:ascii="Times New Roman" w:hAnsi="Times New Roman" w:cs="Times New Roman"/>
          <w:b/>
          <w:sz w:val="24"/>
          <w:szCs w:val="24"/>
        </w:rPr>
      </w:pPr>
    </w:p>
    <w:p w14:paraId="3CD137A7" w14:textId="4E0FFB83" w:rsidR="00305E61" w:rsidRPr="001F5D89" w:rsidRDefault="00A117E7" w:rsidP="00305E61">
      <w:pPr>
        <w:suppressLineNumbers/>
        <w:autoSpaceDE w:val="0"/>
        <w:autoSpaceDN w:val="0"/>
        <w:adjustRightInd w:val="0"/>
        <w:spacing w:after="0" w:line="240" w:lineRule="auto"/>
        <w:rPr>
          <w:rFonts w:ascii="Times New Roman" w:hAnsi="Times New Roman" w:cs="Times New Roman"/>
        </w:rPr>
      </w:pPr>
      <w:bookmarkStart w:id="11" w:name="_Hlk11498726"/>
      <w:r>
        <w:rPr>
          <w:rFonts w:ascii="Times New Roman" w:hAnsi="Times New Roman" w:cs="Times New Roman"/>
        </w:rPr>
        <w:t>Although c</w:t>
      </w:r>
      <w:r w:rsidR="00305E61" w:rsidRPr="001F5D89">
        <w:rPr>
          <w:rFonts w:ascii="Times New Roman" w:hAnsi="Times New Roman" w:cs="Times New Roman"/>
        </w:rPr>
        <w:t xml:space="preserve">ommercial troll fisheries </w:t>
      </w:r>
      <w:r w:rsidR="00357349">
        <w:rPr>
          <w:rFonts w:ascii="Times New Roman" w:hAnsi="Times New Roman" w:cs="Times New Roman"/>
        </w:rPr>
        <w:t xml:space="preserve">also </w:t>
      </w:r>
      <w:r w:rsidR="00305E61" w:rsidRPr="001F5D89">
        <w:rPr>
          <w:rFonts w:ascii="Times New Roman" w:hAnsi="Times New Roman" w:cs="Times New Roman"/>
        </w:rPr>
        <w:t>target wahoo</w:t>
      </w:r>
      <w:r w:rsidR="00357349">
        <w:rPr>
          <w:rFonts w:ascii="Times New Roman" w:hAnsi="Times New Roman" w:cs="Times New Roman"/>
        </w:rPr>
        <w:t xml:space="preserve"> and</w:t>
      </w:r>
      <w:r w:rsidR="00305E61" w:rsidRPr="001F5D89">
        <w:rPr>
          <w:rFonts w:ascii="Times New Roman" w:hAnsi="Times New Roman" w:cs="Times New Roman"/>
        </w:rPr>
        <w:t xml:space="preserve"> mahi-mahi</w:t>
      </w:r>
      <w:r w:rsidR="006E1A17">
        <w:rPr>
          <w:rFonts w:ascii="Times New Roman" w:hAnsi="Times New Roman" w:cs="Times New Roman"/>
        </w:rPr>
        <w:t xml:space="preserve">, </w:t>
      </w:r>
      <w:r>
        <w:rPr>
          <w:rFonts w:ascii="Times New Roman" w:hAnsi="Times New Roman" w:cs="Times New Roman"/>
        </w:rPr>
        <w:t>the majority of the catch by mass is yellowfin tuna (</w:t>
      </w:r>
      <w:r w:rsidRPr="005B2EE6">
        <w:rPr>
          <w:rFonts w:ascii="Times New Roman" w:hAnsi="Times New Roman" w:cs="Times New Roman"/>
          <w:i/>
          <w:iCs/>
        </w:rPr>
        <w:t xml:space="preserve">Thunnus </w:t>
      </w:r>
      <w:proofErr w:type="spellStart"/>
      <w:r w:rsidRPr="005B2EE6">
        <w:rPr>
          <w:rFonts w:ascii="Times New Roman" w:hAnsi="Times New Roman" w:cs="Times New Roman"/>
          <w:i/>
          <w:iCs/>
        </w:rPr>
        <w:t>albacares</w:t>
      </w:r>
      <w:proofErr w:type="spellEnd"/>
      <w:r>
        <w:rPr>
          <w:rFonts w:ascii="Times New Roman" w:hAnsi="Times New Roman" w:cs="Times New Roman"/>
        </w:rPr>
        <w:t xml:space="preserve">). This fleet </w:t>
      </w:r>
      <w:r w:rsidR="006E1A17" w:rsidRPr="001F5D89">
        <w:rPr>
          <w:rFonts w:ascii="Times New Roman" w:hAnsi="Times New Roman" w:cs="Times New Roman"/>
          <w:shd w:val="clear" w:color="auto" w:fill="FFFFFF"/>
        </w:rPr>
        <w:t>generally fish</w:t>
      </w:r>
      <w:r w:rsidR="00357349">
        <w:rPr>
          <w:rFonts w:ascii="Times New Roman" w:hAnsi="Times New Roman" w:cs="Times New Roman"/>
          <w:shd w:val="clear" w:color="auto" w:fill="FFFFFF"/>
        </w:rPr>
        <w:t>es</w:t>
      </w:r>
      <w:r w:rsidR="006E1A17" w:rsidRPr="001F5D89">
        <w:rPr>
          <w:rFonts w:ascii="Times New Roman" w:hAnsi="Times New Roman" w:cs="Times New Roman"/>
          <w:shd w:val="clear" w:color="auto" w:fill="FFFFFF"/>
        </w:rPr>
        <w:t xml:space="preserve"> at an average distance of </w:t>
      </w:r>
      <w:r w:rsidR="0077173B">
        <w:rPr>
          <w:rFonts w:ascii="Times New Roman" w:hAnsi="Times New Roman" w:cs="Times New Roman"/>
          <w:shd w:val="clear" w:color="auto" w:fill="FFFFFF"/>
        </w:rPr>
        <w:t>7-12 km</w:t>
      </w:r>
      <w:r w:rsidR="006E1A17" w:rsidRPr="001F5D89">
        <w:rPr>
          <w:rFonts w:ascii="Times New Roman" w:hAnsi="Times New Roman" w:cs="Times New Roman"/>
          <w:shd w:val="clear" w:color="auto" w:fill="FFFFFF"/>
        </w:rPr>
        <w:t xml:space="preserve"> from shore, with </w:t>
      </w:r>
      <w:r w:rsidR="006E1A17">
        <w:rPr>
          <w:rFonts w:ascii="Times New Roman" w:hAnsi="Times New Roman" w:cs="Times New Roman"/>
          <w:shd w:val="clear" w:color="auto" w:fill="FFFFFF"/>
        </w:rPr>
        <w:t xml:space="preserve">a </w:t>
      </w:r>
      <w:r w:rsidR="006E1A17" w:rsidRPr="001F5D89">
        <w:rPr>
          <w:rFonts w:ascii="Times New Roman" w:hAnsi="Times New Roman" w:cs="Times New Roman"/>
          <w:shd w:val="clear" w:color="auto" w:fill="FFFFFF"/>
        </w:rPr>
        <w:t xml:space="preserve">maximum distance of about </w:t>
      </w:r>
      <w:r w:rsidR="0077173B">
        <w:rPr>
          <w:rFonts w:ascii="Times New Roman" w:hAnsi="Times New Roman" w:cs="Times New Roman"/>
          <w:shd w:val="clear" w:color="auto" w:fill="FFFFFF"/>
        </w:rPr>
        <w:t>45 km</w:t>
      </w:r>
      <w:r w:rsidR="006E1A17" w:rsidRPr="001F5D89">
        <w:rPr>
          <w:rFonts w:ascii="Times New Roman" w:hAnsi="Times New Roman" w:cs="Times New Roman"/>
          <w:shd w:val="clear" w:color="auto" w:fill="FFFFFF"/>
        </w:rPr>
        <w:t xml:space="preserve"> from shore </w:t>
      </w:r>
      <w:r w:rsidR="005B2EE6" w:rsidRPr="005B2EE6">
        <w:rPr>
          <w:rFonts w:ascii="Times New Roman" w:hAnsi="Times New Roman" w:cs="Times New Roman"/>
        </w:rPr>
        <w:t>(NOAA Fisheries, 2017</w:t>
      </w:r>
      <w:r w:rsidR="00AF541C">
        <w:rPr>
          <w:rFonts w:ascii="Times New Roman" w:hAnsi="Times New Roman" w:cs="Times New Roman"/>
        </w:rPr>
        <w:t>d</w:t>
      </w:r>
      <w:r w:rsidR="005B2EE6" w:rsidRPr="005B2EE6">
        <w:rPr>
          <w:rFonts w:ascii="Times New Roman" w:hAnsi="Times New Roman" w:cs="Times New Roman"/>
        </w:rPr>
        <w:t>)</w:t>
      </w:r>
      <w:r w:rsidR="00305E61" w:rsidRPr="001F5D89">
        <w:rPr>
          <w:rFonts w:ascii="Times New Roman" w:hAnsi="Times New Roman" w:cs="Times New Roman"/>
        </w:rPr>
        <w:t xml:space="preserve">. Although troll gears are highly selective, there are concerns related to bycatch of striped marlin. </w:t>
      </w:r>
      <w:r w:rsidR="00E92A04">
        <w:rPr>
          <w:rFonts w:ascii="Times New Roman" w:hAnsi="Times New Roman" w:cs="Times New Roman"/>
        </w:rPr>
        <w:t>In 2015,</w:t>
      </w:r>
      <w:r w:rsidR="00E92A04" w:rsidRPr="001F5D89">
        <w:rPr>
          <w:rFonts w:ascii="Times New Roman" w:hAnsi="Times New Roman" w:cs="Times New Roman"/>
        </w:rPr>
        <w:t xml:space="preserve"> </w:t>
      </w:r>
      <w:r w:rsidR="00305E61" w:rsidRPr="001F5D89">
        <w:rPr>
          <w:rFonts w:ascii="Times New Roman" w:hAnsi="Times New Roman" w:cs="Times New Roman"/>
        </w:rPr>
        <w:t xml:space="preserve">2117 vessels participated in this fishery in 2015 </w:t>
      </w:r>
      <w:r w:rsidR="005B2EE6" w:rsidRPr="005B2EE6">
        <w:rPr>
          <w:rFonts w:ascii="Times New Roman" w:hAnsi="Times New Roman" w:cs="Times New Roman"/>
        </w:rPr>
        <w:t>(NOAA Fisheries, 2017</w:t>
      </w:r>
      <w:r w:rsidR="00AF541C">
        <w:rPr>
          <w:rFonts w:ascii="Times New Roman" w:hAnsi="Times New Roman" w:cs="Times New Roman"/>
        </w:rPr>
        <w:t>d</w:t>
      </w:r>
      <w:r w:rsidR="005B2EE6" w:rsidRPr="005B2EE6">
        <w:rPr>
          <w:rFonts w:ascii="Times New Roman" w:hAnsi="Times New Roman" w:cs="Times New Roman"/>
        </w:rPr>
        <w:t>)</w:t>
      </w:r>
      <w:r w:rsidR="00305E61" w:rsidRPr="001F5D89">
        <w:rPr>
          <w:rFonts w:ascii="Times New Roman" w:hAnsi="Times New Roman" w:cs="Times New Roman"/>
        </w:rPr>
        <w:t xml:space="preserve">. </w:t>
      </w:r>
    </w:p>
    <w:bookmarkEnd w:id="11"/>
    <w:p w14:paraId="76825360" w14:textId="77777777" w:rsidR="00305E61" w:rsidRPr="006C2CAC" w:rsidRDefault="00305E61" w:rsidP="00305E61">
      <w:pPr>
        <w:suppressLineNumbers/>
        <w:autoSpaceDE w:val="0"/>
        <w:autoSpaceDN w:val="0"/>
        <w:adjustRightInd w:val="0"/>
        <w:spacing w:after="0" w:line="240" w:lineRule="auto"/>
        <w:rPr>
          <w:rFonts w:ascii="Times New Roman" w:hAnsi="Times New Roman" w:cs="Times New Roman"/>
        </w:rPr>
      </w:pPr>
    </w:p>
    <w:p w14:paraId="5BFFAD29" w14:textId="480DF58C" w:rsidR="001E6596" w:rsidRPr="006C2CAC" w:rsidRDefault="001E6596" w:rsidP="001E6596">
      <w:pPr>
        <w:suppressLineNumbers/>
        <w:autoSpaceDE w:val="0"/>
        <w:autoSpaceDN w:val="0"/>
        <w:adjustRightInd w:val="0"/>
        <w:spacing w:after="0" w:line="240" w:lineRule="auto"/>
        <w:rPr>
          <w:rFonts w:ascii="Times New Roman" w:hAnsi="Times New Roman" w:cs="Times New Roman"/>
          <w:bCs/>
          <w:i/>
          <w:iCs/>
          <w:sz w:val="24"/>
          <w:szCs w:val="24"/>
        </w:rPr>
      </w:pPr>
      <w:bookmarkStart w:id="12" w:name="_Toc57476956"/>
      <w:bookmarkEnd w:id="3"/>
      <w:bookmarkEnd w:id="7"/>
      <w:bookmarkEnd w:id="9"/>
      <w:r w:rsidRPr="006C2CAC">
        <w:rPr>
          <w:rStyle w:val="Heading2Char"/>
          <w:rFonts w:ascii="Times New Roman" w:hAnsi="Times New Roman" w:cs="Times New Roman"/>
          <w:bCs/>
          <w:i/>
          <w:iCs/>
          <w:color w:val="auto"/>
          <w:sz w:val="24"/>
          <w:szCs w:val="24"/>
        </w:rPr>
        <w:t>S1.</w:t>
      </w:r>
      <w:r w:rsidR="00305E61">
        <w:rPr>
          <w:rStyle w:val="Heading2Char"/>
          <w:rFonts w:ascii="Times New Roman" w:hAnsi="Times New Roman" w:cs="Times New Roman"/>
          <w:bCs/>
          <w:i/>
          <w:iCs/>
          <w:color w:val="auto"/>
          <w:sz w:val="24"/>
          <w:szCs w:val="24"/>
        </w:rPr>
        <w:t>6</w:t>
      </w:r>
      <w:r w:rsidRPr="006C2CAC">
        <w:rPr>
          <w:rStyle w:val="Heading2Char"/>
          <w:rFonts w:ascii="Times New Roman" w:hAnsi="Times New Roman" w:cs="Times New Roman"/>
          <w:bCs/>
          <w:i/>
          <w:iCs/>
          <w:color w:val="auto"/>
          <w:sz w:val="24"/>
          <w:szCs w:val="24"/>
        </w:rPr>
        <w:t xml:space="preserve"> North Pacific surface methods fleet</w:t>
      </w:r>
      <w:bookmarkEnd w:id="12"/>
      <w:r w:rsidRPr="006C2CAC">
        <w:rPr>
          <w:rFonts w:ascii="Times New Roman" w:hAnsi="Times New Roman" w:cs="Times New Roman"/>
          <w:bCs/>
          <w:i/>
          <w:iCs/>
          <w:sz w:val="24"/>
          <w:szCs w:val="24"/>
        </w:rPr>
        <w:t xml:space="preserve"> </w:t>
      </w:r>
    </w:p>
    <w:p w14:paraId="7AA2F4F4" w14:textId="77777777" w:rsidR="001E6596" w:rsidRPr="006C2CAC" w:rsidRDefault="001E6596" w:rsidP="001E6596">
      <w:pPr>
        <w:suppressLineNumbers/>
        <w:autoSpaceDE w:val="0"/>
        <w:autoSpaceDN w:val="0"/>
        <w:adjustRightInd w:val="0"/>
        <w:spacing w:after="0" w:line="240" w:lineRule="auto"/>
        <w:rPr>
          <w:rFonts w:ascii="Times New Roman" w:hAnsi="Times New Roman" w:cs="Times New Roman"/>
          <w:b/>
          <w:sz w:val="24"/>
          <w:szCs w:val="24"/>
        </w:rPr>
      </w:pPr>
    </w:p>
    <w:p w14:paraId="589C2688" w14:textId="2E789DEE" w:rsidR="001E6596" w:rsidRPr="006C2CAC" w:rsidRDefault="001E6596" w:rsidP="001E6596">
      <w:pPr>
        <w:suppressLineNumbers/>
        <w:autoSpaceDE w:val="0"/>
        <w:autoSpaceDN w:val="0"/>
        <w:adjustRightInd w:val="0"/>
        <w:spacing w:after="0" w:line="240" w:lineRule="auto"/>
        <w:rPr>
          <w:rFonts w:ascii="Times New Roman" w:hAnsi="Times New Roman" w:cs="Times New Roman"/>
        </w:rPr>
      </w:pPr>
      <w:bookmarkStart w:id="13" w:name="_Hlk11498587"/>
      <w:r w:rsidRPr="006C2CAC">
        <w:rPr>
          <w:rFonts w:ascii="Times New Roman" w:hAnsi="Times New Roman" w:cs="Times New Roman"/>
        </w:rPr>
        <w:t>Albacore is the principal species targeted and there is little bycatch associated with this fleet (</w:t>
      </w:r>
      <w:r w:rsidR="00C719DB">
        <w:rPr>
          <w:rFonts w:ascii="Times New Roman" w:hAnsi="Times New Roman" w:cs="Times New Roman"/>
        </w:rPr>
        <w:t>cf.</w:t>
      </w:r>
      <w:r w:rsidRPr="006C2CAC">
        <w:rPr>
          <w:rFonts w:ascii="Times New Roman" w:hAnsi="Times New Roman" w:cs="Times New Roman"/>
        </w:rPr>
        <w:t xml:space="preserve"> Table 5 in </w:t>
      </w:r>
      <w:r w:rsidR="005B2EE6" w:rsidRPr="005B2EE6">
        <w:rPr>
          <w:rFonts w:ascii="Times New Roman" w:hAnsi="Times New Roman" w:cs="Times New Roman"/>
        </w:rPr>
        <w:t>(PFMC, 2017</w:t>
      </w:r>
      <w:r w:rsidR="00D94ADB">
        <w:rPr>
          <w:rFonts w:ascii="Times New Roman" w:hAnsi="Times New Roman" w:cs="Times New Roman"/>
        </w:rPr>
        <w:t>a</w:t>
      </w:r>
      <w:r w:rsidR="005B2EE6" w:rsidRPr="005B2EE6">
        <w:rPr>
          <w:rFonts w:ascii="Times New Roman" w:hAnsi="Times New Roman" w:cs="Times New Roman"/>
        </w:rPr>
        <w:t>)</w:t>
      </w:r>
      <w:r w:rsidRPr="006C2CAC">
        <w:rPr>
          <w:rFonts w:ascii="Times New Roman" w:hAnsi="Times New Roman" w:cs="Times New Roman"/>
        </w:rPr>
        <w:t xml:space="preserve">). The surface methods include </w:t>
      </w:r>
      <w:r w:rsidR="00A66DCC">
        <w:rPr>
          <w:rFonts w:ascii="Times New Roman" w:hAnsi="Times New Roman" w:cs="Times New Roman"/>
        </w:rPr>
        <w:t>pole</w:t>
      </w:r>
      <w:r w:rsidRPr="006C2CAC">
        <w:rPr>
          <w:rFonts w:ascii="Times New Roman" w:hAnsi="Times New Roman" w:cs="Times New Roman"/>
        </w:rPr>
        <w:t xml:space="preserve">-and-line, and troll gears. Due to the United States – Canada Albacore Treaty, this fleet has access to fish </w:t>
      </w:r>
      <w:r w:rsidR="00683BF0">
        <w:rPr>
          <w:rFonts w:ascii="Times New Roman" w:hAnsi="Times New Roman" w:cs="Times New Roman"/>
        </w:rPr>
        <w:t>18 km</w:t>
      </w:r>
      <w:r w:rsidRPr="006C2CAC">
        <w:rPr>
          <w:rFonts w:ascii="Times New Roman" w:hAnsi="Times New Roman" w:cs="Times New Roman"/>
        </w:rPr>
        <w:t xml:space="preserve"> offshore Canadian waters</w:t>
      </w:r>
      <w:r w:rsidR="00B71DFD" w:rsidRPr="006C2CAC">
        <w:rPr>
          <w:rFonts w:ascii="Times New Roman" w:hAnsi="Times New Roman" w:cs="Times New Roman"/>
        </w:rPr>
        <w:t xml:space="preserve"> </w:t>
      </w:r>
      <w:r w:rsidR="005B2EE6" w:rsidRPr="005B2EE6">
        <w:rPr>
          <w:rFonts w:ascii="Times New Roman" w:hAnsi="Times New Roman" w:cs="Times New Roman"/>
        </w:rPr>
        <w:t>(NOAA Fisheries, 2017</w:t>
      </w:r>
      <w:r w:rsidR="00AF541C">
        <w:rPr>
          <w:rFonts w:ascii="Times New Roman" w:hAnsi="Times New Roman" w:cs="Times New Roman"/>
        </w:rPr>
        <w:t>e</w:t>
      </w:r>
      <w:r w:rsidR="005B2EE6" w:rsidRPr="005B2EE6">
        <w:rPr>
          <w:rFonts w:ascii="Times New Roman" w:hAnsi="Times New Roman" w:cs="Times New Roman"/>
        </w:rPr>
        <w:t>)</w:t>
      </w:r>
      <w:r w:rsidRPr="006C2CAC">
        <w:rPr>
          <w:rFonts w:ascii="Times New Roman" w:hAnsi="Times New Roman" w:cs="Times New Roman"/>
        </w:rPr>
        <w:t xml:space="preserve">. Likewise, Canadian fisherman have access to fish </w:t>
      </w:r>
      <w:r w:rsidR="00683BF0">
        <w:rPr>
          <w:rFonts w:ascii="Times New Roman" w:hAnsi="Times New Roman" w:cs="Times New Roman"/>
        </w:rPr>
        <w:t xml:space="preserve">18 km </w:t>
      </w:r>
      <w:r w:rsidRPr="006C2CAC">
        <w:rPr>
          <w:rFonts w:ascii="Times New Roman" w:hAnsi="Times New Roman" w:cs="Times New Roman"/>
        </w:rPr>
        <w:t>offshore U.S. waters. Including Canadian vessels, 565 vessels participated in this fishery in 2015 (</w:t>
      </w:r>
      <w:r w:rsidR="00C719DB">
        <w:rPr>
          <w:rFonts w:ascii="Times New Roman" w:hAnsi="Times New Roman" w:cs="Times New Roman"/>
        </w:rPr>
        <w:t>cf.</w:t>
      </w:r>
      <w:r w:rsidRPr="006C2CAC">
        <w:rPr>
          <w:rFonts w:ascii="Times New Roman" w:hAnsi="Times New Roman" w:cs="Times New Roman"/>
        </w:rPr>
        <w:t xml:space="preserve"> Table 5 in </w:t>
      </w:r>
      <w:r w:rsidR="005B2EE6" w:rsidRPr="005B2EE6">
        <w:rPr>
          <w:rFonts w:ascii="Times New Roman" w:hAnsi="Times New Roman" w:cs="Times New Roman"/>
        </w:rPr>
        <w:t>(PFMC, 2017</w:t>
      </w:r>
      <w:r w:rsidR="00D94ADB">
        <w:rPr>
          <w:rFonts w:ascii="Times New Roman" w:hAnsi="Times New Roman" w:cs="Times New Roman"/>
        </w:rPr>
        <w:t>a</w:t>
      </w:r>
      <w:r w:rsidR="005B2EE6" w:rsidRPr="005B2EE6">
        <w:rPr>
          <w:rFonts w:ascii="Times New Roman" w:hAnsi="Times New Roman" w:cs="Times New Roman"/>
        </w:rPr>
        <w:t>)</w:t>
      </w:r>
      <w:r w:rsidRPr="006C2CAC">
        <w:rPr>
          <w:rFonts w:ascii="Times New Roman" w:hAnsi="Times New Roman" w:cs="Times New Roman"/>
        </w:rPr>
        <w:t>).</w:t>
      </w:r>
    </w:p>
    <w:p w14:paraId="797F0CD7" w14:textId="77777777" w:rsidR="001E6596" w:rsidRPr="006C2CAC" w:rsidRDefault="001E6596" w:rsidP="001E6596">
      <w:pPr>
        <w:suppressLineNumbers/>
        <w:autoSpaceDE w:val="0"/>
        <w:autoSpaceDN w:val="0"/>
        <w:adjustRightInd w:val="0"/>
        <w:spacing w:after="0" w:line="240" w:lineRule="auto"/>
        <w:rPr>
          <w:rFonts w:ascii="Times New Roman" w:hAnsi="Times New Roman" w:cs="Times New Roman"/>
        </w:rPr>
      </w:pPr>
    </w:p>
    <w:p w14:paraId="1A1C815B" w14:textId="2599CC91" w:rsidR="001E6596" w:rsidRPr="006C2CAC" w:rsidRDefault="001E6596" w:rsidP="001E6596">
      <w:pPr>
        <w:shd w:val="clear" w:color="auto" w:fill="FFFFFF"/>
        <w:textAlignment w:val="baseline"/>
        <w:rPr>
          <w:rFonts w:ascii="Times New Roman" w:hAnsi="Times New Roman" w:cs="Times New Roman"/>
        </w:rPr>
      </w:pPr>
      <w:r w:rsidRPr="006C2CAC">
        <w:rPr>
          <w:rFonts w:ascii="Times New Roman" w:hAnsi="Times New Roman" w:cs="Times New Roman"/>
        </w:rPr>
        <w:t>This fleet operates across the North Pacific and along the coast of North America as far north as Canada and as far south as Mexico, both inside the EEZ</w:t>
      </w:r>
      <w:r w:rsidR="00E832E4">
        <w:rPr>
          <w:rFonts w:ascii="Times New Roman" w:hAnsi="Times New Roman" w:cs="Times New Roman"/>
        </w:rPr>
        <w:t>s</w:t>
      </w:r>
      <w:r w:rsidRPr="006C2CAC">
        <w:rPr>
          <w:rFonts w:ascii="Times New Roman" w:hAnsi="Times New Roman" w:cs="Times New Roman"/>
        </w:rPr>
        <w:t xml:space="preserve"> of </w:t>
      </w:r>
      <w:r w:rsidR="001A1048">
        <w:rPr>
          <w:rFonts w:ascii="Times New Roman" w:hAnsi="Times New Roman" w:cs="Times New Roman"/>
        </w:rPr>
        <w:t>Canad</w:t>
      </w:r>
      <w:r w:rsidR="00832679">
        <w:rPr>
          <w:rFonts w:ascii="Times New Roman" w:hAnsi="Times New Roman" w:cs="Times New Roman"/>
        </w:rPr>
        <w:t>a</w:t>
      </w:r>
      <w:r w:rsidR="001A1048">
        <w:rPr>
          <w:rFonts w:ascii="Times New Roman" w:hAnsi="Times New Roman" w:cs="Times New Roman"/>
        </w:rPr>
        <w:t xml:space="preserve"> and the U.S. </w:t>
      </w:r>
      <w:r w:rsidRPr="006C2CAC">
        <w:rPr>
          <w:rFonts w:ascii="Times New Roman" w:hAnsi="Times New Roman" w:cs="Times New Roman"/>
        </w:rPr>
        <w:t>and on the high sea</w:t>
      </w:r>
      <w:r w:rsidR="00E832E4">
        <w:rPr>
          <w:rFonts w:ascii="Times New Roman" w:hAnsi="Times New Roman" w:cs="Times New Roman"/>
        </w:rPr>
        <w:t>s</w:t>
      </w:r>
      <w:r w:rsidRPr="006C2CAC">
        <w:rPr>
          <w:rFonts w:ascii="Times New Roman" w:hAnsi="Times New Roman" w:cs="Times New Roman"/>
        </w:rPr>
        <w:t xml:space="preserve">. Although an older technical description of this fleet reported operating hours of 14-15 hours per day </w:t>
      </w:r>
      <w:r w:rsidR="00391393" w:rsidRPr="006C2CAC">
        <w:rPr>
          <w:rFonts w:ascii="Times New Roman" w:hAnsi="Times New Roman" w:cs="Times New Roman"/>
        </w:rPr>
        <w:t>(Dotson, 1980)</w:t>
      </w:r>
      <w:r w:rsidRPr="006C2CAC">
        <w:rPr>
          <w:rFonts w:ascii="Times New Roman" w:hAnsi="Times New Roman" w:cs="Times New Roman"/>
        </w:rPr>
        <w:t xml:space="preserve">, we assumed the operating characteristics of the albacore troll fishery in New Zealand </w:t>
      </w:r>
      <w:r w:rsidR="00E832E4">
        <w:rPr>
          <w:rFonts w:ascii="Times New Roman" w:hAnsi="Times New Roman" w:cs="Times New Roman"/>
        </w:rPr>
        <w:t>was</w:t>
      </w:r>
      <w:r w:rsidR="00E832E4" w:rsidRPr="006C2CAC">
        <w:rPr>
          <w:rFonts w:ascii="Times New Roman" w:hAnsi="Times New Roman" w:cs="Times New Roman"/>
        </w:rPr>
        <w:t xml:space="preserve"> </w:t>
      </w:r>
      <w:r w:rsidRPr="006C2CAC">
        <w:rPr>
          <w:rFonts w:ascii="Times New Roman" w:hAnsi="Times New Roman" w:cs="Times New Roman"/>
        </w:rPr>
        <w:t xml:space="preserve">similar to those of the North Pacific troll fishery. In that fleet, </w:t>
      </w:r>
      <w:r w:rsidR="00357349">
        <w:rPr>
          <w:rFonts w:ascii="Times New Roman" w:hAnsi="Times New Roman" w:cs="Times New Roman"/>
        </w:rPr>
        <w:t xml:space="preserve">more recent data indicated </w:t>
      </w:r>
      <w:r w:rsidRPr="006C2CAC">
        <w:rPr>
          <w:rFonts w:ascii="Times New Roman" w:hAnsi="Times New Roman" w:cs="Times New Roman"/>
        </w:rPr>
        <w:t xml:space="preserve">the mean operating time is 12 hours </w:t>
      </w:r>
      <w:r w:rsidR="005B2EE6" w:rsidRPr="005B2EE6">
        <w:rPr>
          <w:rFonts w:ascii="Times New Roman" w:hAnsi="Times New Roman" w:cs="Times New Roman"/>
        </w:rPr>
        <w:t>(Kendrick and Bentley, 2010)</w:t>
      </w:r>
      <w:r w:rsidRPr="006C2CAC">
        <w:rPr>
          <w:rFonts w:ascii="Times New Roman" w:hAnsi="Times New Roman" w:cs="Times New Roman"/>
        </w:rPr>
        <w:t>.</w:t>
      </w:r>
    </w:p>
    <w:p w14:paraId="28B38335" w14:textId="6E6E3EF4" w:rsidR="005F75FD" w:rsidRDefault="005F75FD" w:rsidP="005F75FD">
      <w:pPr>
        <w:autoSpaceDE w:val="0"/>
        <w:autoSpaceDN w:val="0"/>
        <w:adjustRightInd w:val="0"/>
        <w:spacing w:line="240" w:lineRule="auto"/>
        <w:rPr>
          <w:rStyle w:val="Heading1Char"/>
          <w:rFonts w:ascii="Times New Roman" w:hAnsi="Times New Roman" w:cs="Times New Roman"/>
          <w:bCs/>
          <w:color w:val="auto"/>
          <w:sz w:val="28"/>
          <w:szCs w:val="28"/>
        </w:rPr>
      </w:pPr>
      <w:bookmarkStart w:id="14" w:name="_Toc57476957"/>
      <w:bookmarkStart w:id="15" w:name="_Hlk57638365"/>
      <w:bookmarkEnd w:id="13"/>
      <w:r w:rsidRPr="006C2CAC">
        <w:rPr>
          <w:rStyle w:val="Heading1Char"/>
          <w:rFonts w:ascii="Times New Roman" w:hAnsi="Times New Roman" w:cs="Times New Roman"/>
          <w:bCs/>
          <w:color w:val="auto"/>
          <w:sz w:val="28"/>
          <w:szCs w:val="28"/>
        </w:rPr>
        <w:t>S</w:t>
      </w:r>
      <w:r w:rsidR="00400491">
        <w:rPr>
          <w:rStyle w:val="Heading1Char"/>
          <w:rFonts w:ascii="Times New Roman" w:hAnsi="Times New Roman" w:cs="Times New Roman"/>
          <w:bCs/>
          <w:color w:val="auto"/>
          <w:sz w:val="28"/>
          <w:szCs w:val="28"/>
        </w:rPr>
        <w:t>2</w:t>
      </w:r>
      <w:r w:rsidRPr="006C2CAC">
        <w:rPr>
          <w:rStyle w:val="Heading1Char"/>
          <w:rFonts w:ascii="Times New Roman" w:hAnsi="Times New Roman" w:cs="Times New Roman"/>
          <w:bCs/>
          <w:color w:val="auto"/>
          <w:sz w:val="28"/>
          <w:szCs w:val="28"/>
        </w:rPr>
        <w:t xml:space="preserve">. </w:t>
      </w:r>
      <w:r>
        <w:rPr>
          <w:rStyle w:val="Heading1Char"/>
          <w:rFonts w:ascii="Times New Roman" w:hAnsi="Times New Roman" w:cs="Times New Roman"/>
          <w:bCs/>
          <w:color w:val="auto"/>
          <w:sz w:val="28"/>
          <w:szCs w:val="28"/>
        </w:rPr>
        <w:t xml:space="preserve">Fuel use intensity </w:t>
      </w:r>
      <w:r w:rsidR="00400491">
        <w:rPr>
          <w:rStyle w:val="Heading1Char"/>
          <w:rFonts w:ascii="Times New Roman" w:hAnsi="Times New Roman" w:cs="Times New Roman"/>
          <w:bCs/>
          <w:color w:val="auto"/>
          <w:sz w:val="28"/>
          <w:szCs w:val="28"/>
        </w:rPr>
        <w:t>method</w:t>
      </w:r>
      <w:r>
        <w:rPr>
          <w:rStyle w:val="Heading1Char"/>
          <w:rFonts w:ascii="Times New Roman" w:hAnsi="Times New Roman" w:cs="Times New Roman"/>
          <w:bCs/>
          <w:color w:val="auto"/>
          <w:sz w:val="28"/>
          <w:szCs w:val="28"/>
        </w:rPr>
        <w:t>s</w:t>
      </w:r>
      <w:bookmarkEnd w:id="14"/>
    </w:p>
    <w:p w14:paraId="7832E192" w14:textId="65B2A60F" w:rsidR="00AD430B" w:rsidRDefault="00AD430B" w:rsidP="00AD430B">
      <w:pPr>
        <w:autoSpaceDE w:val="0"/>
        <w:autoSpaceDN w:val="0"/>
        <w:adjustRightInd w:val="0"/>
        <w:spacing w:line="240" w:lineRule="auto"/>
        <w:rPr>
          <w:rFonts w:ascii="Times New Roman" w:eastAsia="Times New Roman" w:hAnsi="Times New Roman" w:cs="Times New Roman"/>
        </w:rPr>
      </w:pPr>
      <w:r>
        <w:rPr>
          <w:rFonts w:ascii="Times New Roman" w:hAnsi="Times New Roman" w:cs="Times New Roman"/>
        </w:rPr>
        <w:t>We calculated fuel use intensity (FUI, l fuel</w:t>
      </w:r>
      <w:r w:rsidR="00DA3F63">
        <w:rPr>
          <w:rFonts w:ascii="Times New Roman" w:hAnsi="Times New Roman" w:cs="Times New Roman"/>
        </w:rPr>
        <w:t xml:space="preserve"> </w:t>
      </w:r>
      <w:proofErr w:type="spellStart"/>
      <w:r w:rsidR="00DA3F63">
        <w:rPr>
          <w:rFonts w:ascii="Times New Roman" w:hAnsi="Times New Roman" w:cs="Times New Roman"/>
        </w:rPr>
        <w:t>t</w:t>
      </w:r>
      <w:r>
        <w:rPr>
          <w:rFonts w:ascii="Times New Roman" w:hAnsi="Times New Roman" w:cs="Times New Roman"/>
        </w:rPr>
        <w:t>onne</w:t>
      </w:r>
      <w:r w:rsidR="00B16775">
        <w:rPr>
          <w:rFonts w:ascii="Times New Roman" w:hAnsi="Times New Roman" w:cs="Times New Roman"/>
        </w:rPr>
        <w:t>s</w:t>
      </w:r>
      <w:proofErr w:type="spellEnd"/>
      <w:r>
        <w:rPr>
          <w:rFonts w:ascii="Times New Roman" w:hAnsi="Times New Roman" w:cs="Times New Roman"/>
        </w:rPr>
        <w:t xml:space="preserve"> catch</w:t>
      </w:r>
      <w:r w:rsidRPr="00DA3F63">
        <w:rPr>
          <w:rFonts w:ascii="Times New Roman" w:hAnsi="Times New Roman" w:cs="Times New Roman"/>
          <w:vertAlign w:val="superscript"/>
        </w:rPr>
        <w:t>-1</w:t>
      </w:r>
      <w:r>
        <w:rPr>
          <w:rFonts w:ascii="Times New Roman" w:hAnsi="Times New Roman" w:cs="Times New Roman"/>
        </w:rPr>
        <w:t xml:space="preserve">) </w:t>
      </w:r>
      <w:r w:rsidR="00305989">
        <w:rPr>
          <w:rFonts w:ascii="Times New Roman" w:hAnsi="Times New Roman" w:cs="Times New Roman"/>
        </w:rPr>
        <w:t>with estimates of</w:t>
      </w:r>
      <w:r>
        <w:rPr>
          <w:rFonts w:ascii="Times New Roman" w:hAnsi="Times New Roman" w:cs="Times New Roman"/>
        </w:rPr>
        <w:t xml:space="preserve"> fuel consumption estimates and catch statistics</w:t>
      </w:r>
      <w:r w:rsidR="001C7D9C">
        <w:rPr>
          <w:rFonts w:ascii="Times New Roman" w:hAnsi="Times New Roman" w:cs="Times New Roman"/>
        </w:rPr>
        <w:t xml:space="preserve"> </w:t>
      </w:r>
      <w:r w:rsidR="00305989">
        <w:rPr>
          <w:rFonts w:ascii="Times New Roman" w:hAnsi="Times New Roman" w:cs="Times New Roman"/>
        </w:rPr>
        <w:t>(Eq. S1)</w:t>
      </w:r>
      <w:r>
        <w:rPr>
          <w:rFonts w:ascii="Times New Roman" w:hAnsi="Times New Roman" w:cs="Times New Roman"/>
        </w:rPr>
        <w:t xml:space="preserve">. </w:t>
      </w:r>
      <w:r w:rsidRPr="00772BDF">
        <w:rPr>
          <w:rFonts w:ascii="Times New Roman" w:hAnsi="Times New Roman" w:cs="Times New Roman"/>
          <w:shd w:val="clear" w:color="auto" w:fill="FFFFFF"/>
        </w:rPr>
        <w:t xml:space="preserve">We obtained catch statistics for each fleet </w:t>
      </w:r>
      <w:r w:rsidRPr="00772BDF">
        <w:rPr>
          <w:rFonts w:ascii="Times New Roman" w:eastAsia="Times New Roman" w:hAnsi="Times New Roman" w:cs="Times New Roman"/>
        </w:rPr>
        <w:t>operating within their respective domains (</w:t>
      </w:r>
      <w:r>
        <w:rPr>
          <w:rFonts w:ascii="Times New Roman" w:eastAsia="Times New Roman" w:hAnsi="Times New Roman" w:cs="Times New Roman"/>
        </w:rPr>
        <w:t>T</w:t>
      </w:r>
      <w:r w:rsidRPr="00713008">
        <w:rPr>
          <w:rFonts w:ascii="Times New Roman" w:eastAsia="Times New Roman" w:hAnsi="Times New Roman" w:cs="Times New Roman"/>
        </w:rPr>
        <w:t xml:space="preserve">ables </w:t>
      </w:r>
      <w:r>
        <w:rPr>
          <w:rFonts w:ascii="Times New Roman" w:eastAsia="Times New Roman" w:hAnsi="Times New Roman" w:cs="Times New Roman"/>
        </w:rPr>
        <w:t>A1</w:t>
      </w:r>
      <w:r w:rsidRPr="00713008">
        <w:rPr>
          <w:rFonts w:ascii="Times New Roman" w:eastAsia="Times New Roman" w:hAnsi="Times New Roman" w:cs="Times New Roman"/>
        </w:rPr>
        <w:t>-</w:t>
      </w:r>
      <w:r>
        <w:rPr>
          <w:rFonts w:ascii="Times New Roman" w:eastAsia="Times New Roman" w:hAnsi="Times New Roman" w:cs="Times New Roman"/>
        </w:rPr>
        <w:t xml:space="preserve">A6 in Appendix A available at: </w:t>
      </w:r>
      <w:hyperlink r:id="rId8" w:history="1">
        <w:r w:rsidR="00711377" w:rsidRPr="00D03A87">
          <w:rPr>
            <w:rStyle w:val="Hyperlink"/>
            <w:rFonts w:ascii="Times New Roman" w:eastAsia="Times New Roman" w:hAnsi="Times New Roman" w:cs="Times New Roman"/>
          </w:rPr>
          <w:t>https://doi.org/10.6071/M3768B</w:t>
        </w:r>
      </w:hyperlink>
      <w:r w:rsidR="00711377">
        <w:rPr>
          <w:rFonts w:ascii="Times New Roman" w:eastAsia="Times New Roman" w:hAnsi="Times New Roman" w:cs="Times New Roman"/>
        </w:rPr>
        <w:t xml:space="preserve"> and </w:t>
      </w:r>
      <w:r w:rsidRPr="00772BDF">
        <w:rPr>
          <w:rFonts w:ascii="Times New Roman" w:eastAsia="Times New Roman" w:hAnsi="Times New Roman" w:cs="Times New Roman"/>
        </w:rPr>
        <w:t xml:space="preserve">for fleet fishing activity within the U.S. EEZ (Tables </w:t>
      </w:r>
      <w:r>
        <w:rPr>
          <w:rFonts w:ascii="Times New Roman" w:eastAsia="Times New Roman" w:hAnsi="Times New Roman" w:cs="Times New Roman"/>
        </w:rPr>
        <w:t>A6</w:t>
      </w:r>
      <w:r w:rsidR="00B16775">
        <w:rPr>
          <w:rFonts w:ascii="Times New Roman" w:eastAsia="Times New Roman" w:hAnsi="Times New Roman" w:cs="Times New Roman"/>
        </w:rPr>
        <w:t xml:space="preserve"> and </w:t>
      </w:r>
      <w:r>
        <w:rPr>
          <w:rFonts w:ascii="Times New Roman" w:eastAsia="Times New Roman" w:hAnsi="Times New Roman" w:cs="Times New Roman"/>
        </w:rPr>
        <w:t>A</w:t>
      </w:r>
      <w:r w:rsidR="00B16775">
        <w:rPr>
          <w:rFonts w:ascii="Times New Roman" w:eastAsia="Times New Roman" w:hAnsi="Times New Roman" w:cs="Times New Roman"/>
        </w:rPr>
        <w:t>7</w:t>
      </w:r>
      <w:r w:rsidRPr="00772BDF">
        <w:rPr>
          <w:rFonts w:ascii="Times New Roman" w:eastAsia="Times New Roman" w:hAnsi="Times New Roman" w:cs="Times New Roman"/>
        </w:rPr>
        <w:t>)</w:t>
      </w:r>
      <w:r w:rsidR="00D94075">
        <w:rPr>
          <w:rFonts w:ascii="Times New Roman" w:eastAsia="Times New Roman" w:hAnsi="Times New Roman" w:cs="Times New Roman"/>
        </w:rPr>
        <w:t xml:space="preserve"> </w:t>
      </w:r>
      <w:r w:rsidRPr="00772BDF">
        <w:rPr>
          <w:rFonts w:ascii="Times New Roman" w:eastAsia="Times New Roman" w:hAnsi="Times New Roman" w:cs="Times New Roman"/>
        </w:rPr>
        <w:t xml:space="preserve">and fleet fishing activity outside the U.S. EEZ (Tables </w:t>
      </w:r>
      <w:r>
        <w:rPr>
          <w:rFonts w:ascii="Times New Roman" w:eastAsia="Times New Roman" w:hAnsi="Times New Roman" w:cs="Times New Roman"/>
        </w:rPr>
        <w:t>A6</w:t>
      </w:r>
      <w:r w:rsidR="00B16775">
        <w:rPr>
          <w:rFonts w:ascii="Times New Roman" w:eastAsia="Times New Roman" w:hAnsi="Times New Roman" w:cs="Times New Roman"/>
        </w:rPr>
        <w:t xml:space="preserve"> </w:t>
      </w:r>
      <w:r>
        <w:rPr>
          <w:rFonts w:ascii="Times New Roman" w:eastAsia="Times New Roman" w:hAnsi="Times New Roman" w:cs="Times New Roman"/>
        </w:rPr>
        <w:t>and A</w:t>
      </w:r>
      <w:r w:rsidR="00B16775">
        <w:rPr>
          <w:rFonts w:ascii="Times New Roman" w:eastAsia="Times New Roman" w:hAnsi="Times New Roman" w:cs="Times New Roman"/>
        </w:rPr>
        <w:t>8</w:t>
      </w:r>
      <w:r w:rsidRPr="00772BDF">
        <w:rPr>
          <w:rFonts w:ascii="Times New Roman" w:eastAsia="Times New Roman" w:hAnsi="Times New Roman" w:cs="Times New Roman"/>
        </w:rPr>
        <w:t>)</w:t>
      </w:r>
      <w:r>
        <w:rPr>
          <w:rFonts w:ascii="Times New Roman" w:eastAsia="Times New Roman" w:hAnsi="Times New Roman" w:cs="Times New Roman"/>
        </w:rPr>
        <w:t xml:space="preserve"> </w:t>
      </w:r>
      <w:r w:rsidR="0032177F" w:rsidRPr="0032177F">
        <w:rPr>
          <w:rFonts w:ascii="Times New Roman" w:eastAsia="Times New Roman" w:hAnsi="Times New Roman" w:cs="Times New Roman"/>
          <w:bCs/>
        </w:rPr>
        <w:t>(WPRFMC, 2012; WPRFMC, 2015; PFMC, 2017</w:t>
      </w:r>
      <w:r w:rsidR="00D94ADB">
        <w:rPr>
          <w:rFonts w:ascii="Times New Roman" w:eastAsia="Times New Roman" w:hAnsi="Times New Roman" w:cs="Times New Roman"/>
          <w:bCs/>
        </w:rPr>
        <w:t>c</w:t>
      </w:r>
      <w:r w:rsidR="0032177F" w:rsidRPr="0032177F">
        <w:rPr>
          <w:rFonts w:ascii="Times New Roman" w:eastAsia="Times New Roman" w:hAnsi="Times New Roman" w:cs="Times New Roman"/>
          <w:bCs/>
        </w:rPr>
        <w:t>; NOAA Fisheries, 2017</w:t>
      </w:r>
      <w:r w:rsidR="00E2040C">
        <w:rPr>
          <w:rFonts w:ascii="Times New Roman" w:eastAsia="Times New Roman" w:hAnsi="Times New Roman" w:cs="Times New Roman"/>
          <w:bCs/>
        </w:rPr>
        <w:t>f</w:t>
      </w:r>
      <w:r w:rsidR="0032177F" w:rsidRPr="0032177F">
        <w:rPr>
          <w:rFonts w:ascii="Times New Roman" w:eastAsia="Times New Roman" w:hAnsi="Times New Roman" w:cs="Times New Roman"/>
          <w:bCs/>
        </w:rPr>
        <w:t>; WPRFMC, 2017)</w:t>
      </w:r>
      <w:r w:rsidR="0032177F">
        <w:rPr>
          <w:rFonts w:ascii="Times New Roman" w:eastAsia="Times New Roman" w:hAnsi="Times New Roman" w:cs="Times New Roman"/>
        </w:rPr>
        <w:t>.</w:t>
      </w:r>
    </w:p>
    <w:p w14:paraId="1F117553" w14:textId="09461EFF" w:rsidR="00FE2BCD" w:rsidRPr="006C2CAC" w:rsidRDefault="00FE2BCD" w:rsidP="00FE2BCD">
      <w:pPr>
        <w:suppressLineNumbers/>
        <w:autoSpaceDE w:val="0"/>
        <w:autoSpaceDN w:val="0"/>
        <w:adjustRightInd w:val="0"/>
        <w:spacing w:after="0" w:line="240" w:lineRule="auto"/>
        <w:rPr>
          <w:rFonts w:ascii="Times New Roman" w:hAnsi="Times New Roman" w:cs="Times New Roman"/>
          <w:bCs/>
          <w:i/>
          <w:iCs/>
          <w:sz w:val="24"/>
          <w:szCs w:val="24"/>
        </w:rPr>
      </w:pPr>
      <w:bookmarkStart w:id="16" w:name="_Toc57476958"/>
      <w:r w:rsidRPr="006C2CAC">
        <w:rPr>
          <w:rStyle w:val="Heading2Char"/>
          <w:rFonts w:ascii="Times New Roman" w:hAnsi="Times New Roman" w:cs="Times New Roman"/>
          <w:bCs/>
          <w:i/>
          <w:iCs/>
          <w:color w:val="auto"/>
          <w:sz w:val="24"/>
          <w:szCs w:val="24"/>
        </w:rPr>
        <w:t>S</w:t>
      </w:r>
      <w:r>
        <w:rPr>
          <w:rStyle w:val="Heading2Char"/>
          <w:rFonts w:ascii="Times New Roman" w:hAnsi="Times New Roman" w:cs="Times New Roman"/>
          <w:bCs/>
          <w:i/>
          <w:iCs/>
          <w:color w:val="auto"/>
          <w:sz w:val="24"/>
          <w:szCs w:val="24"/>
        </w:rPr>
        <w:t>2</w:t>
      </w:r>
      <w:r w:rsidRPr="006C2CAC">
        <w:rPr>
          <w:rStyle w:val="Heading2Char"/>
          <w:rFonts w:ascii="Times New Roman" w:hAnsi="Times New Roman" w:cs="Times New Roman"/>
          <w:bCs/>
          <w:i/>
          <w:iCs/>
          <w:color w:val="auto"/>
          <w:sz w:val="24"/>
          <w:szCs w:val="24"/>
        </w:rPr>
        <w:t>.</w:t>
      </w:r>
      <w:r>
        <w:rPr>
          <w:rStyle w:val="Heading2Char"/>
          <w:rFonts w:ascii="Times New Roman" w:hAnsi="Times New Roman" w:cs="Times New Roman"/>
          <w:bCs/>
          <w:i/>
          <w:iCs/>
          <w:color w:val="auto"/>
          <w:sz w:val="24"/>
          <w:szCs w:val="24"/>
        </w:rPr>
        <w:t>1</w:t>
      </w:r>
      <w:r w:rsidRPr="006C2CAC">
        <w:rPr>
          <w:rStyle w:val="Heading2Char"/>
          <w:rFonts w:ascii="Times New Roman" w:hAnsi="Times New Roman" w:cs="Times New Roman"/>
          <w:bCs/>
          <w:i/>
          <w:iCs/>
          <w:color w:val="auto"/>
          <w:sz w:val="24"/>
          <w:szCs w:val="24"/>
        </w:rPr>
        <w:t xml:space="preserve"> </w:t>
      </w:r>
      <w:r>
        <w:rPr>
          <w:rStyle w:val="Heading2Char"/>
          <w:rFonts w:ascii="Times New Roman" w:hAnsi="Times New Roman" w:cs="Times New Roman"/>
          <w:bCs/>
          <w:i/>
          <w:iCs/>
          <w:color w:val="auto"/>
          <w:sz w:val="24"/>
          <w:szCs w:val="24"/>
        </w:rPr>
        <w:t>Fuel consumption methods</w:t>
      </w:r>
      <w:bookmarkEnd w:id="16"/>
      <w:r w:rsidRPr="006C2CAC">
        <w:rPr>
          <w:rFonts w:ascii="Times New Roman" w:hAnsi="Times New Roman" w:cs="Times New Roman"/>
          <w:bCs/>
          <w:i/>
          <w:iCs/>
          <w:sz w:val="24"/>
          <w:szCs w:val="24"/>
        </w:rPr>
        <w:t xml:space="preserve"> </w:t>
      </w:r>
    </w:p>
    <w:p w14:paraId="75F9975B" w14:textId="4415E8AB" w:rsidR="007B1594" w:rsidRDefault="00B16775">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We calculated fuel consumption </w:t>
      </w:r>
      <w:r w:rsidR="001C7D9C">
        <w:rPr>
          <w:rFonts w:ascii="Times New Roman" w:hAnsi="Times New Roman" w:cs="Times New Roman"/>
        </w:rPr>
        <w:t xml:space="preserve">with </w:t>
      </w:r>
      <w:r w:rsidR="007B1594">
        <w:rPr>
          <w:rFonts w:ascii="Times New Roman" w:hAnsi="Times New Roman" w:cs="Times New Roman"/>
        </w:rPr>
        <w:t>main engine power (kW), engine load factor, fishing effort (hours), engine speed and fuel type that corresponds to specific fuel oil consumption (SFOC, g kWh</w:t>
      </w:r>
      <w:r w:rsidR="007B1594" w:rsidRPr="00DA3F63">
        <w:rPr>
          <w:rFonts w:ascii="Times New Roman" w:hAnsi="Times New Roman" w:cs="Times New Roman"/>
          <w:vertAlign w:val="superscript"/>
        </w:rPr>
        <w:t>-1</w:t>
      </w:r>
      <w:r w:rsidR="007B1594">
        <w:rPr>
          <w:rFonts w:ascii="Times New Roman" w:hAnsi="Times New Roman" w:cs="Times New Roman"/>
        </w:rPr>
        <w:t>), and density of fuels (g l</w:t>
      </w:r>
      <w:r w:rsidR="00130967">
        <w:rPr>
          <w:rFonts w:ascii="Times New Roman" w:hAnsi="Times New Roman" w:cs="Times New Roman"/>
        </w:rPr>
        <w:t xml:space="preserve"> fuel</w:t>
      </w:r>
      <w:r w:rsidR="007B1594" w:rsidRPr="00DA3F63">
        <w:rPr>
          <w:rFonts w:ascii="Times New Roman" w:hAnsi="Times New Roman" w:cs="Times New Roman"/>
          <w:vertAlign w:val="superscript"/>
        </w:rPr>
        <w:t>-1</w:t>
      </w:r>
      <w:r w:rsidR="007B1594">
        <w:rPr>
          <w:rFonts w:ascii="Times New Roman" w:hAnsi="Times New Roman" w:cs="Times New Roman"/>
        </w:rPr>
        <w:t>)</w:t>
      </w:r>
      <w:r w:rsidR="00021AA0">
        <w:rPr>
          <w:rFonts w:ascii="Times New Roman" w:hAnsi="Times New Roman" w:cs="Times New Roman"/>
        </w:rPr>
        <w:t xml:space="preserve"> (Eq. S2)</w:t>
      </w:r>
      <w:r w:rsidR="007B1594">
        <w:rPr>
          <w:rFonts w:ascii="Times New Roman" w:hAnsi="Times New Roman" w:cs="Times New Roman"/>
        </w:rPr>
        <w:t xml:space="preserve">. </w:t>
      </w:r>
      <w:r w:rsidR="00B45B00">
        <w:rPr>
          <w:rFonts w:ascii="Times New Roman" w:hAnsi="Times New Roman" w:cs="Times New Roman"/>
        </w:rPr>
        <w:t>The engine speeds are either medium-speed diesel (MSD) or high-speed diesel (HSD) and the fuel types are either distillates or heavy fuel oil (HFO).</w:t>
      </w:r>
      <w:r w:rsidR="00676874">
        <w:rPr>
          <w:rFonts w:ascii="Times New Roman" w:hAnsi="Times New Roman" w:cs="Times New Roman"/>
        </w:rPr>
        <w:t xml:space="preserve"> The distillates are either marine diesel oil (MDO), marine gas oil (MGO), or ultra-low sulfur diesel (ULSD).</w:t>
      </w:r>
    </w:p>
    <w:p w14:paraId="7726598C" w14:textId="12A2582D" w:rsidR="007B1594" w:rsidRDefault="007B1594">
      <w:pPr>
        <w:autoSpaceDE w:val="0"/>
        <w:autoSpaceDN w:val="0"/>
        <w:adjustRightInd w:val="0"/>
        <w:spacing w:line="240" w:lineRule="auto"/>
        <w:rPr>
          <w:rFonts w:ascii="Times New Roman" w:hAnsi="Times New Roman" w:cs="Times New Roman"/>
        </w:rPr>
      </w:pPr>
      <w:r>
        <w:rPr>
          <w:rFonts w:ascii="Times New Roman" w:hAnsi="Times New Roman" w:cs="Times New Roman"/>
        </w:rPr>
        <w:lastRenderedPageBreak/>
        <w:t>We used</w:t>
      </w:r>
      <w:r w:rsidR="005F75FD" w:rsidRPr="00DA3F63">
        <w:rPr>
          <w:rFonts w:ascii="Times New Roman" w:hAnsi="Times New Roman" w:cs="Times New Roman"/>
        </w:rPr>
        <w:t xml:space="preserve"> vessel registry data </w:t>
      </w:r>
      <w:r>
        <w:rPr>
          <w:rFonts w:ascii="Times New Roman" w:hAnsi="Times New Roman" w:cs="Times New Roman"/>
        </w:rPr>
        <w:t>to obtain</w:t>
      </w:r>
      <w:r w:rsidR="005F75FD" w:rsidRPr="00DA3F63">
        <w:rPr>
          <w:rFonts w:ascii="Times New Roman" w:hAnsi="Times New Roman" w:cs="Times New Roman"/>
        </w:rPr>
        <w:t xml:space="preserve"> engine speed and fuel </w:t>
      </w:r>
      <w:r>
        <w:rPr>
          <w:rFonts w:ascii="Times New Roman" w:hAnsi="Times New Roman" w:cs="Times New Roman"/>
        </w:rPr>
        <w:t>type information</w:t>
      </w:r>
      <w:r w:rsidR="005F75FD" w:rsidRPr="00DA3F63">
        <w:rPr>
          <w:rFonts w:ascii="Times New Roman" w:hAnsi="Times New Roman" w:cs="Times New Roman"/>
        </w:rPr>
        <w:t xml:space="preserve"> (Table S1), and main engine power (Table S2). </w:t>
      </w:r>
      <w:r w:rsidR="005F75FD" w:rsidRPr="00DA3F63">
        <w:rPr>
          <w:rFonts w:ascii="Times New Roman" w:hAnsi="Times New Roman" w:cs="Times New Roman"/>
          <w:shd w:val="clear" w:color="auto" w:fill="FFFFFF"/>
        </w:rPr>
        <w:t xml:space="preserve">We calculated the engine load factor for each fleet (Equation S3). We used 90% maximum engine power at vessel design speed </w:t>
      </w:r>
      <w:r w:rsidR="0032177F" w:rsidRPr="0032177F">
        <w:rPr>
          <w:rFonts w:ascii="Times New Roman" w:hAnsi="Times New Roman" w:cs="Times New Roman"/>
          <w:shd w:val="clear" w:color="auto" w:fill="FFFFFF"/>
        </w:rPr>
        <w:t>(Goldsworthy and Goldsworthy, 2015)</w:t>
      </w:r>
      <w:r w:rsidR="00992CD7">
        <w:rPr>
          <w:rFonts w:ascii="Times New Roman" w:hAnsi="Times New Roman" w:cs="Times New Roman"/>
          <w:shd w:val="clear" w:color="auto" w:fill="FFFFFF"/>
        </w:rPr>
        <w:t xml:space="preserve"> and we</w:t>
      </w:r>
      <w:r w:rsidR="005F75FD" w:rsidRPr="00DA3F63">
        <w:rPr>
          <w:rFonts w:ascii="Times New Roman" w:hAnsi="Times New Roman" w:cs="Times New Roman"/>
          <w:shd w:val="clear" w:color="auto" w:fill="FFFFFF"/>
        </w:rPr>
        <w:t xml:space="preserve"> obtained t</w:t>
      </w:r>
      <w:r w:rsidR="005F75FD" w:rsidRPr="00DA3F63">
        <w:rPr>
          <w:rFonts w:ascii="Times New Roman" w:hAnsi="Times New Roman" w:cs="Times New Roman"/>
        </w:rPr>
        <w:t>he vessel average speed and vessel design speed from the Marine Traffic database (</w:t>
      </w:r>
      <w:r w:rsidR="00BE4F33">
        <w:rPr>
          <w:rFonts w:ascii="Times New Roman" w:hAnsi="Times New Roman" w:cs="Times New Roman"/>
        </w:rPr>
        <w:t xml:space="preserve">marinetraffic.com; </w:t>
      </w:r>
      <w:r w:rsidR="005F75FD" w:rsidRPr="00DA3F63">
        <w:rPr>
          <w:rFonts w:ascii="Times New Roman" w:hAnsi="Times New Roman" w:cs="Times New Roman"/>
        </w:rPr>
        <w:t xml:space="preserve">Table S3). </w:t>
      </w:r>
    </w:p>
    <w:p w14:paraId="29BC91F9" w14:textId="239729B4" w:rsidR="005F75FD" w:rsidRPr="00DA3F63" w:rsidRDefault="005F75FD" w:rsidP="00DA3F63">
      <w:pPr>
        <w:autoSpaceDE w:val="0"/>
        <w:autoSpaceDN w:val="0"/>
        <w:adjustRightInd w:val="0"/>
        <w:spacing w:line="240" w:lineRule="auto"/>
        <w:rPr>
          <w:rFonts w:ascii="Times New Roman" w:hAnsi="Times New Roman" w:cs="Times New Roman"/>
          <w:shd w:val="clear" w:color="auto" w:fill="FFFFFF"/>
        </w:rPr>
      </w:pPr>
      <w:r w:rsidRPr="00DA3F63">
        <w:rPr>
          <w:rFonts w:ascii="Times New Roman" w:hAnsi="Times New Roman" w:cs="Times New Roman"/>
        </w:rPr>
        <w:t xml:space="preserve">The aggregated annual effort (hours) was estimated as the product of the aggregated annual effort (days) and the estimated daily </w:t>
      </w:r>
      <w:r w:rsidR="004800B0">
        <w:rPr>
          <w:rFonts w:ascii="Times New Roman" w:hAnsi="Times New Roman" w:cs="Times New Roman"/>
        </w:rPr>
        <w:t xml:space="preserve">vessel </w:t>
      </w:r>
      <w:r w:rsidRPr="00DA3F63">
        <w:rPr>
          <w:rFonts w:ascii="Times New Roman" w:hAnsi="Times New Roman" w:cs="Times New Roman"/>
        </w:rPr>
        <w:t>operating</w:t>
      </w:r>
      <w:r w:rsidR="00F410BA">
        <w:rPr>
          <w:rFonts w:ascii="Times New Roman" w:hAnsi="Times New Roman" w:cs="Times New Roman"/>
        </w:rPr>
        <w:t xml:space="preserve"> time</w:t>
      </w:r>
      <w:r w:rsidRPr="00DA3F63">
        <w:rPr>
          <w:rFonts w:ascii="Times New Roman" w:hAnsi="Times New Roman" w:cs="Times New Roman"/>
        </w:rPr>
        <w:t xml:space="preserve"> </w:t>
      </w:r>
      <w:r w:rsidR="00F410BA">
        <w:rPr>
          <w:rFonts w:ascii="Times New Roman" w:hAnsi="Times New Roman" w:cs="Times New Roman"/>
        </w:rPr>
        <w:t>(</w:t>
      </w:r>
      <w:r w:rsidRPr="00DA3F63">
        <w:rPr>
          <w:rFonts w:ascii="Times New Roman" w:hAnsi="Times New Roman" w:cs="Times New Roman"/>
        </w:rPr>
        <w:t>hours</w:t>
      </w:r>
      <w:r w:rsidR="00F410BA">
        <w:rPr>
          <w:rFonts w:ascii="Times New Roman" w:hAnsi="Times New Roman" w:cs="Times New Roman"/>
        </w:rPr>
        <w:t>)</w:t>
      </w:r>
      <w:r w:rsidRPr="00DA3F63">
        <w:rPr>
          <w:rFonts w:ascii="Times New Roman" w:hAnsi="Times New Roman" w:cs="Times New Roman"/>
        </w:rPr>
        <w:t xml:space="preserve"> for the U.S. purse seine, Hawaii troll</w:t>
      </w:r>
      <w:r w:rsidR="009D50CD">
        <w:rPr>
          <w:rFonts w:ascii="Times New Roman" w:hAnsi="Times New Roman" w:cs="Times New Roman"/>
        </w:rPr>
        <w:t xml:space="preserve"> and longline</w:t>
      </w:r>
      <w:r w:rsidRPr="00DA3F63">
        <w:rPr>
          <w:rFonts w:ascii="Times New Roman" w:hAnsi="Times New Roman" w:cs="Times New Roman"/>
        </w:rPr>
        <w:t>, and the North Pacific surface methods (</w:t>
      </w:r>
      <w:r w:rsidR="00711377">
        <w:rPr>
          <w:rFonts w:ascii="Times New Roman" w:hAnsi="Times New Roman" w:cs="Times New Roman"/>
        </w:rPr>
        <w:t>pole</w:t>
      </w:r>
      <w:r w:rsidRPr="00DA3F63">
        <w:rPr>
          <w:rFonts w:ascii="Times New Roman" w:hAnsi="Times New Roman" w:cs="Times New Roman"/>
        </w:rPr>
        <w:t>-and-line and troll gear) fleets</w:t>
      </w:r>
      <w:r w:rsidR="002D4C8B">
        <w:rPr>
          <w:rFonts w:ascii="Times New Roman" w:hAnsi="Times New Roman" w:cs="Times New Roman"/>
        </w:rPr>
        <w:t>.</w:t>
      </w:r>
      <w:r w:rsidRPr="00DA3F63">
        <w:rPr>
          <w:rFonts w:ascii="Times New Roman" w:hAnsi="Times New Roman" w:cs="Times New Roman"/>
        </w:rPr>
        <w:t xml:space="preserve"> The aggregated annual effort was provided in hours for the American Samoa troll and longline fleets. </w:t>
      </w:r>
      <w:r w:rsidR="004800B0">
        <w:rPr>
          <w:rFonts w:ascii="Times New Roman" w:hAnsi="Times New Roman" w:cs="Times New Roman"/>
        </w:rPr>
        <w:t xml:space="preserve">The </w:t>
      </w:r>
      <w:r w:rsidR="00662637">
        <w:rPr>
          <w:rFonts w:ascii="Times New Roman" w:hAnsi="Times New Roman" w:cs="Times New Roman"/>
        </w:rPr>
        <w:t>daily</w:t>
      </w:r>
      <w:r w:rsidR="004800B0">
        <w:rPr>
          <w:rFonts w:ascii="Times New Roman" w:hAnsi="Times New Roman" w:cs="Times New Roman"/>
        </w:rPr>
        <w:t xml:space="preserve"> effort (hours) i</w:t>
      </w:r>
      <w:r w:rsidR="002D4C8B" w:rsidRPr="00575981">
        <w:rPr>
          <w:rFonts w:ascii="Times New Roman" w:hAnsi="Times New Roman" w:cs="Times New Roman"/>
        </w:rPr>
        <w:t xml:space="preserve">n the case of the Hawaii </w:t>
      </w:r>
      <w:r w:rsidR="00662637">
        <w:rPr>
          <w:rFonts w:ascii="Times New Roman" w:hAnsi="Times New Roman" w:cs="Times New Roman"/>
        </w:rPr>
        <w:t xml:space="preserve">troll fleet </w:t>
      </w:r>
      <w:r w:rsidR="00BE4F33">
        <w:rPr>
          <w:rFonts w:ascii="Times New Roman" w:hAnsi="Times New Roman" w:cs="Times New Roman"/>
        </w:rPr>
        <w:t>was</w:t>
      </w:r>
      <w:r w:rsidR="002D4C8B">
        <w:rPr>
          <w:rFonts w:ascii="Times New Roman" w:hAnsi="Times New Roman" w:cs="Times New Roman"/>
        </w:rPr>
        <w:t xml:space="preserve"> estimated </w:t>
      </w:r>
      <w:r w:rsidR="002D4C8B" w:rsidRPr="00575981">
        <w:rPr>
          <w:rFonts w:ascii="Times New Roman" w:hAnsi="Times New Roman" w:cs="Times New Roman"/>
        </w:rPr>
        <w:t>as the</w:t>
      </w:r>
      <w:r w:rsidR="00662637">
        <w:rPr>
          <w:rFonts w:ascii="Times New Roman" w:hAnsi="Times New Roman" w:cs="Times New Roman"/>
        </w:rPr>
        <w:t xml:space="preserve"> </w:t>
      </w:r>
      <w:r w:rsidR="002D4C8B" w:rsidRPr="00575981">
        <w:rPr>
          <w:rFonts w:ascii="Times New Roman" w:hAnsi="Times New Roman" w:cs="Times New Roman"/>
        </w:rPr>
        <w:t>quotient of the Main Hawaiian Islands (MHI) catch per unit effort (CPUE) in pounds of yellowfin tuna per day fished and the MHI CPUE in pounds of yellowfin tuna per hour fished.</w:t>
      </w:r>
      <w:r w:rsidR="00662637">
        <w:rPr>
          <w:rFonts w:ascii="Times New Roman" w:hAnsi="Times New Roman" w:cs="Times New Roman"/>
        </w:rPr>
        <w:t xml:space="preserve"> Th</w:t>
      </w:r>
      <w:r w:rsidR="009D50CD">
        <w:rPr>
          <w:rFonts w:ascii="Times New Roman" w:hAnsi="Times New Roman" w:cs="Times New Roman"/>
        </w:rPr>
        <w:t>e</w:t>
      </w:r>
      <w:r w:rsidR="00662637">
        <w:rPr>
          <w:rFonts w:ascii="Times New Roman" w:hAnsi="Times New Roman" w:cs="Times New Roman"/>
        </w:rPr>
        <w:t xml:space="preserve"> aggregated annual effort (days) for the Hawaii deep-set longline fleet was estimated as the product of the annual number of trips and the </w:t>
      </w:r>
      <w:r w:rsidR="009D50CD">
        <w:rPr>
          <w:rFonts w:ascii="Times New Roman" w:hAnsi="Times New Roman" w:cs="Times New Roman"/>
        </w:rPr>
        <w:t>average number of days per trip.</w:t>
      </w:r>
      <w:r w:rsidR="002D4C8B" w:rsidRPr="00575981">
        <w:rPr>
          <w:rFonts w:ascii="Times New Roman" w:hAnsi="Times New Roman" w:cs="Times New Roman"/>
        </w:rPr>
        <w:t xml:space="preserve"> </w:t>
      </w:r>
      <w:r w:rsidR="002D4C8B">
        <w:rPr>
          <w:rFonts w:ascii="Times New Roman" w:hAnsi="Times New Roman" w:cs="Times New Roman"/>
        </w:rPr>
        <w:t xml:space="preserve">In all cases, the aggregated annual effort was for time spent fishing and searching for fish but does not include steaming to and from the fishing grounds. </w:t>
      </w:r>
      <w:r w:rsidR="004800B0">
        <w:rPr>
          <w:rFonts w:ascii="Times New Roman" w:hAnsi="Times New Roman" w:cs="Times New Roman"/>
        </w:rPr>
        <w:t>We</w:t>
      </w:r>
      <w:r w:rsidR="002D4C8B">
        <w:rPr>
          <w:rFonts w:ascii="Times New Roman" w:hAnsi="Times New Roman" w:cs="Times New Roman"/>
        </w:rPr>
        <w:t xml:space="preserve"> estimate</w:t>
      </w:r>
      <w:r w:rsidR="004800B0">
        <w:rPr>
          <w:rFonts w:ascii="Times New Roman" w:hAnsi="Times New Roman" w:cs="Times New Roman"/>
        </w:rPr>
        <w:t>d</w:t>
      </w:r>
      <w:r w:rsidR="002D4C8B">
        <w:rPr>
          <w:rFonts w:ascii="Times New Roman" w:hAnsi="Times New Roman" w:cs="Times New Roman"/>
        </w:rPr>
        <w:t xml:space="preserve"> the daily </w:t>
      </w:r>
      <w:r w:rsidR="004800B0">
        <w:rPr>
          <w:rFonts w:ascii="Times New Roman" w:hAnsi="Times New Roman" w:cs="Times New Roman"/>
        </w:rPr>
        <w:t xml:space="preserve">vessel </w:t>
      </w:r>
      <w:r w:rsidR="002D4C8B">
        <w:rPr>
          <w:rFonts w:ascii="Times New Roman" w:hAnsi="Times New Roman" w:cs="Times New Roman"/>
        </w:rPr>
        <w:t xml:space="preserve">operating </w:t>
      </w:r>
      <w:r w:rsidR="00662637">
        <w:rPr>
          <w:rFonts w:ascii="Times New Roman" w:hAnsi="Times New Roman" w:cs="Times New Roman"/>
        </w:rPr>
        <w:t>time (</w:t>
      </w:r>
      <w:r w:rsidR="002D4C8B">
        <w:rPr>
          <w:rFonts w:ascii="Times New Roman" w:hAnsi="Times New Roman" w:cs="Times New Roman"/>
        </w:rPr>
        <w:t>hours</w:t>
      </w:r>
      <w:r w:rsidR="00662637">
        <w:rPr>
          <w:rFonts w:ascii="Times New Roman" w:hAnsi="Times New Roman" w:cs="Times New Roman"/>
        </w:rPr>
        <w:t>)</w:t>
      </w:r>
      <w:r w:rsidR="002D4C8B">
        <w:rPr>
          <w:rFonts w:ascii="Times New Roman" w:hAnsi="Times New Roman" w:cs="Times New Roman"/>
        </w:rPr>
        <w:t xml:space="preserve"> f</w:t>
      </w:r>
      <w:r w:rsidRPr="00DA3F63">
        <w:rPr>
          <w:rFonts w:ascii="Times New Roman" w:hAnsi="Times New Roman" w:cs="Times New Roman"/>
        </w:rPr>
        <w:t>or the Hawaii longline flee</w:t>
      </w:r>
      <w:r w:rsidR="004800B0">
        <w:rPr>
          <w:rFonts w:ascii="Times New Roman" w:hAnsi="Times New Roman" w:cs="Times New Roman"/>
        </w:rPr>
        <w:t>t using</w:t>
      </w:r>
      <w:r w:rsidRPr="00DA3F63">
        <w:rPr>
          <w:rFonts w:ascii="Times New Roman" w:hAnsi="Times New Roman" w:cs="Times New Roman"/>
        </w:rPr>
        <w:t xml:space="preserve"> “soak time” from observer dat</w:t>
      </w:r>
      <w:r w:rsidR="002D4C8B">
        <w:rPr>
          <w:rFonts w:ascii="Times New Roman" w:hAnsi="Times New Roman" w:cs="Times New Roman"/>
        </w:rPr>
        <w:t>a</w:t>
      </w:r>
      <w:r w:rsidRPr="00DA3F63">
        <w:rPr>
          <w:rFonts w:ascii="Times New Roman" w:hAnsi="Times New Roman" w:cs="Times New Roman"/>
        </w:rPr>
        <w:t xml:space="preserve"> (Bayless et al., 2017). </w:t>
      </w:r>
      <w:r w:rsidR="004800B0">
        <w:rPr>
          <w:rFonts w:ascii="Times New Roman" w:hAnsi="Times New Roman" w:cs="Times New Roman"/>
        </w:rPr>
        <w:t>W</w:t>
      </w:r>
      <w:r w:rsidR="004800B0" w:rsidRPr="00575981">
        <w:rPr>
          <w:rFonts w:ascii="Times New Roman" w:hAnsi="Times New Roman" w:cs="Times New Roman"/>
        </w:rPr>
        <w:t xml:space="preserve">e estimated daily </w:t>
      </w:r>
      <w:r w:rsidR="004800B0">
        <w:rPr>
          <w:rFonts w:ascii="Times New Roman" w:hAnsi="Times New Roman" w:cs="Times New Roman"/>
        </w:rPr>
        <w:t xml:space="preserve">vessel </w:t>
      </w:r>
      <w:r w:rsidR="004800B0" w:rsidRPr="00575981">
        <w:rPr>
          <w:rFonts w:ascii="Times New Roman" w:hAnsi="Times New Roman" w:cs="Times New Roman"/>
        </w:rPr>
        <w:t xml:space="preserve">operating hours </w:t>
      </w:r>
      <w:r w:rsidR="004800B0">
        <w:rPr>
          <w:rFonts w:ascii="Times New Roman" w:hAnsi="Times New Roman" w:cs="Times New Roman"/>
        </w:rPr>
        <w:t>f</w:t>
      </w:r>
      <w:r w:rsidRPr="00DA3F63">
        <w:rPr>
          <w:rFonts w:ascii="Times New Roman" w:hAnsi="Times New Roman" w:cs="Times New Roman"/>
        </w:rPr>
        <w:t>or the U.S. purse seine</w:t>
      </w:r>
      <w:r w:rsidR="004800B0">
        <w:rPr>
          <w:rFonts w:ascii="Times New Roman" w:hAnsi="Times New Roman" w:cs="Times New Roman"/>
        </w:rPr>
        <w:t xml:space="preserve"> fleet</w:t>
      </w:r>
      <w:r w:rsidRPr="00DA3F63">
        <w:rPr>
          <w:rFonts w:ascii="Times New Roman" w:hAnsi="Times New Roman" w:cs="Times New Roman"/>
        </w:rPr>
        <w:t xml:space="preserve"> from a VMS study of purse seine vessels operating in the WCPFC convention area </w:t>
      </w:r>
      <w:r w:rsidR="00265EE7" w:rsidRPr="00265EE7">
        <w:rPr>
          <w:rFonts w:ascii="Times New Roman" w:hAnsi="Times New Roman" w:cs="Times New Roman"/>
          <w:bCs/>
        </w:rPr>
        <w:t>(Langley, 2011)</w:t>
      </w:r>
      <w:r w:rsidRPr="00DA3F63">
        <w:rPr>
          <w:rFonts w:ascii="Times New Roman" w:hAnsi="Times New Roman" w:cs="Times New Roman"/>
        </w:rPr>
        <w:t xml:space="preserve">. </w:t>
      </w:r>
      <w:r w:rsidR="004800B0">
        <w:rPr>
          <w:rFonts w:ascii="Times New Roman" w:hAnsi="Times New Roman" w:cs="Times New Roman"/>
        </w:rPr>
        <w:t>W</w:t>
      </w:r>
      <w:r w:rsidR="004800B0" w:rsidRPr="00575981">
        <w:rPr>
          <w:rFonts w:ascii="Times New Roman" w:hAnsi="Times New Roman" w:cs="Times New Roman"/>
        </w:rPr>
        <w:t>e estimated</w:t>
      </w:r>
      <w:r w:rsidR="004800B0">
        <w:rPr>
          <w:rFonts w:ascii="Times New Roman" w:hAnsi="Times New Roman" w:cs="Times New Roman"/>
        </w:rPr>
        <w:t xml:space="preserve"> </w:t>
      </w:r>
      <w:r w:rsidR="004800B0" w:rsidRPr="00575981">
        <w:rPr>
          <w:rFonts w:ascii="Times New Roman" w:hAnsi="Times New Roman" w:cs="Times New Roman"/>
        </w:rPr>
        <w:t xml:space="preserve">daily </w:t>
      </w:r>
      <w:r w:rsidR="004800B0">
        <w:rPr>
          <w:rFonts w:ascii="Times New Roman" w:hAnsi="Times New Roman" w:cs="Times New Roman"/>
        </w:rPr>
        <w:t xml:space="preserve">vessel </w:t>
      </w:r>
      <w:r w:rsidR="004800B0" w:rsidRPr="00575981">
        <w:rPr>
          <w:rFonts w:ascii="Times New Roman" w:hAnsi="Times New Roman" w:cs="Times New Roman"/>
        </w:rPr>
        <w:t xml:space="preserve">operating hours </w:t>
      </w:r>
      <w:r w:rsidR="004800B0">
        <w:rPr>
          <w:rFonts w:ascii="Times New Roman" w:hAnsi="Times New Roman" w:cs="Times New Roman"/>
        </w:rPr>
        <w:t>for</w:t>
      </w:r>
      <w:r w:rsidRPr="00DA3F63">
        <w:rPr>
          <w:rFonts w:ascii="Times New Roman" w:hAnsi="Times New Roman" w:cs="Times New Roman"/>
        </w:rPr>
        <w:t xml:space="preserve"> the North Pacific surface methods fleet</w:t>
      </w:r>
      <w:r w:rsidR="004800B0">
        <w:rPr>
          <w:rFonts w:ascii="Times New Roman" w:hAnsi="Times New Roman" w:cs="Times New Roman"/>
        </w:rPr>
        <w:t xml:space="preserve"> </w:t>
      </w:r>
      <w:r w:rsidRPr="00DA3F63">
        <w:rPr>
          <w:rFonts w:ascii="Times New Roman" w:hAnsi="Times New Roman" w:cs="Times New Roman"/>
        </w:rPr>
        <w:t xml:space="preserve">from a fleet that targets the same species with the same gear but in a different fishing region </w:t>
      </w:r>
      <w:r w:rsidRPr="00DA3F63">
        <w:rPr>
          <w:rFonts w:ascii="Times New Roman" w:hAnsi="Times New Roman" w:cs="Times New Roman"/>
          <w:bCs/>
        </w:rPr>
        <w:t>(Kendrick and Bentley, 2010)</w:t>
      </w:r>
      <w:r w:rsidRPr="00DA3F63">
        <w:rPr>
          <w:rFonts w:ascii="Times New Roman" w:hAnsi="Times New Roman" w:cs="Times New Roman"/>
        </w:rPr>
        <w:t>.</w:t>
      </w:r>
      <w:r w:rsidRPr="00DA3F63">
        <w:rPr>
          <w:rFonts w:ascii="Times New Roman" w:hAnsi="Times New Roman" w:cs="Times New Roman"/>
          <w:sz w:val="18"/>
          <w:szCs w:val="18"/>
        </w:rPr>
        <w:t xml:space="preserve"> </w:t>
      </w:r>
      <w:r w:rsidR="004800B0">
        <w:rPr>
          <w:rFonts w:ascii="Times New Roman" w:hAnsi="Times New Roman" w:cs="Times New Roman"/>
        </w:rPr>
        <w:t xml:space="preserve">In all other cases (e.g. American Samoa troll, American Samoa longline, and Hawaii troll) we assumed the daily vessel operating hours were equivalent to the aggregated annual effort hours. </w:t>
      </w:r>
      <w:r w:rsidRPr="00DA3F63">
        <w:rPr>
          <w:rFonts w:ascii="Times New Roman" w:hAnsi="Times New Roman" w:cs="Times New Roman"/>
          <w:shd w:val="clear" w:color="auto" w:fill="FFFFFF"/>
        </w:rPr>
        <w:t xml:space="preserve">We obtained fishing effort from logbooks for each fleet operating within their respective domains (Table S4), fleets operating in the U.S. EEZ (Table S5), and fleets operating </w:t>
      </w:r>
      <w:r w:rsidR="0010109C">
        <w:rPr>
          <w:rFonts w:ascii="Times New Roman" w:hAnsi="Times New Roman" w:cs="Times New Roman"/>
          <w:shd w:val="clear" w:color="auto" w:fill="FFFFFF"/>
        </w:rPr>
        <w:t>on the high seas</w:t>
      </w:r>
      <w:r w:rsidRPr="00DA3F63">
        <w:rPr>
          <w:rFonts w:ascii="Times New Roman" w:hAnsi="Times New Roman" w:cs="Times New Roman"/>
          <w:shd w:val="clear" w:color="auto" w:fill="FFFFFF"/>
        </w:rPr>
        <w:t xml:space="preserve"> (Table S6) from regional fishery management organizations. </w:t>
      </w:r>
    </w:p>
    <w:p w14:paraId="4400DD7A" w14:textId="7EB1DC34" w:rsidR="005F75FD" w:rsidRDefault="005F75FD">
      <w:pPr>
        <w:autoSpaceDE w:val="0"/>
        <w:autoSpaceDN w:val="0"/>
        <w:adjustRightInd w:val="0"/>
        <w:spacing w:line="240" w:lineRule="auto"/>
        <w:rPr>
          <w:rFonts w:ascii="Times New Roman" w:hAnsi="Times New Roman" w:cs="Times New Roman"/>
          <w:noProof/>
        </w:rPr>
      </w:pPr>
      <w:r w:rsidRPr="00DA3F63">
        <w:rPr>
          <w:rFonts w:ascii="Times New Roman" w:hAnsi="Times New Roman" w:cs="Times New Roman"/>
          <w:shd w:val="clear" w:color="auto" w:fill="FFFFFF"/>
        </w:rPr>
        <w:t xml:space="preserve">We obtained the specific fuel oil consumption (SFOC) data from </w:t>
      </w:r>
      <w:r w:rsidR="00265EE7" w:rsidRPr="00265EE7">
        <w:rPr>
          <w:rFonts w:ascii="Times New Roman" w:hAnsi="Times New Roman" w:cs="Times New Roman"/>
          <w:shd w:val="clear" w:color="auto" w:fill="FFFFFF"/>
        </w:rPr>
        <w:t>(ICF International, 2009)</w:t>
      </w:r>
      <w:r w:rsidRPr="00DA3F63">
        <w:rPr>
          <w:rFonts w:ascii="Times New Roman" w:hAnsi="Times New Roman" w:cs="Times New Roman"/>
          <w:shd w:val="clear" w:color="auto" w:fill="FFFFFF"/>
        </w:rPr>
        <w:t>. The SFOC is 213 and 203 g kWh</w:t>
      </w:r>
      <w:r w:rsidRPr="00DA3F63">
        <w:rPr>
          <w:rFonts w:ascii="Times New Roman" w:hAnsi="Times New Roman" w:cs="Times New Roman"/>
          <w:shd w:val="clear" w:color="auto" w:fill="FFFFFF"/>
          <w:vertAlign w:val="superscript"/>
        </w:rPr>
        <w:t>-1</w:t>
      </w:r>
      <w:r w:rsidRPr="00DA3F63">
        <w:rPr>
          <w:rFonts w:ascii="Times New Roman" w:hAnsi="Times New Roman" w:cs="Times New Roman"/>
          <w:shd w:val="clear" w:color="auto" w:fill="FFFFFF"/>
        </w:rPr>
        <w:t xml:space="preserve"> in for HFO and distillates, respectively. </w:t>
      </w:r>
      <w:r w:rsidRPr="00DA3F63">
        <w:rPr>
          <w:rFonts w:ascii="Times New Roman" w:hAnsi="Times New Roman" w:cs="Times New Roman"/>
          <w:noProof/>
        </w:rPr>
        <w:t>We used weighted averages of the fuel product densities of distillates and HFO from our Petroleum Refinery Life Cycle Inventory Model (PRELIM) simulations (Table S7) (Abella and Bergerson, 2012).</w:t>
      </w:r>
    </w:p>
    <w:p w14:paraId="7F67C11E" w14:textId="5B9FBF48" w:rsidR="00400491" w:rsidRDefault="00400491" w:rsidP="00400491">
      <w:pPr>
        <w:autoSpaceDE w:val="0"/>
        <w:autoSpaceDN w:val="0"/>
        <w:adjustRightInd w:val="0"/>
        <w:spacing w:line="240" w:lineRule="auto"/>
        <w:rPr>
          <w:rStyle w:val="Heading1Char"/>
          <w:rFonts w:ascii="Times New Roman" w:hAnsi="Times New Roman" w:cs="Times New Roman"/>
          <w:bCs/>
          <w:color w:val="auto"/>
          <w:sz w:val="28"/>
          <w:szCs w:val="28"/>
        </w:rPr>
      </w:pPr>
      <w:bookmarkStart w:id="17" w:name="_Toc57476959"/>
      <w:r w:rsidRPr="006C2CAC">
        <w:rPr>
          <w:rStyle w:val="Heading1Char"/>
          <w:rFonts w:ascii="Times New Roman" w:hAnsi="Times New Roman" w:cs="Times New Roman"/>
          <w:bCs/>
          <w:color w:val="auto"/>
          <w:sz w:val="28"/>
          <w:szCs w:val="28"/>
        </w:rPr>
        <w:t>S</w:t>
      </w:r>
      <w:r>
        <w:rPr>
          <w:rStyle w:val="Heading1Char"/>
          <w:rFonts w:ascii="Times New Roman" w:hAnsi="Times New Roman" w:cs="Times New Roman"/>
          <w:bCs/>
          <w:color w:val="auto"/>
          <w:sz w:val="28"/>
          <w:szCs w:val="28"/>
        </w:rPr>
        <w:t>3</w:t>
      </w:r>
      <w:r w:rsidRPr="006C2CAC">
        <w:rPr>
          <w:rStyle w:val="Heading1Char"/>
          <w:rFonts w:ascii="Times New Roman" w:hAnsi="Times New Roman" w:cs="Times New Roman"/>
          <w:bCs/>
          <w:color w:val="auto"/>
          <w:sz w:val="28"/>
          <w:szCs w:val="28"/>
        </w:rPr>
        <w:t xml:space="preserve">. </w:t>
      </w:r>
      <w:r w:rsidR="000F007D">
        <w:rPr>
          <w:rStyle w:val="Heading1Char"/>
          <w:rFonts w:ascii="Times New Roman" w:hAnsi="Times New Roman" w:cs="Times New Roman"/>
          <w:bCs/>
          <w:color w:val="auto"/>
          <w:sz w:val="28"/>
          <w:szCs w:val="28"/>
        </w:rPr>
        <w:t>Total fuel</w:t>
      </w:r>
      <w:r w:rsidR="00D42BFC">
        <w:rPr>
          <w:rStyle w:val="Heading1Char"/>
          <w:rFonts w:ascii="Times New Roman" w:hAnsi="Times New Roman" w:cs="Times New Roman"/>
          <w:bCs/>
          <w:color w:val="auto"/>
          <w:sz w:val="28"/>
          <w:szCs w:val="28"/>
        </w:rPr>
        <w:t>-</w:t>
      </w:r>
      <w:r w:rsidR="000F007D">
        <w:rPr>
          <w:rStyle w:val="Heading1Char"/>
          <w:rFonts w:ascii="Times New Roman" w:hAnsi="Times New Roman" w:cs="Times New Roman"/>
          <w:bCs/>
          <w:color w:val="auto"/>
          <w:sz w:val="28"/>
          <w:szCs w:val="28"/>
        </w:rPr>
        <w:t>cycle climate forcing</w:t>
      </w:r>
      <w:r>
        <w:rPr>
          <w:rStyle w:val="Heading1Char"/>
          <w:rFonts w:ascii="Times New Roman" w:hAnsi="Times New Roman" w:cs="Times New Roman"/>
          <w:bCs/>
          <w:color w:val="auto"/>
          <w:sz w:val="28"/>
          <w:szCs w:val="28"/>
        </w:rPr>
        <w:t xml:space="preserve"> methods</w:t>
      </w:r>
      <w:bookmarkEnd w:id="17"/>
    </w:p>
    <w:p w14:paraId="6D87898E" w14:textId="77777777" w:rsidR="008B18C3" w:rsidRDefault="008B18C3" w:rsidP="008B18C3">
      <w:pPr>
        <w:suppressLineNumbers/>
        <w:autoSpaceDE w:val="0"/>
        <w:autoSpaceDN w:val="0"/>
        <w:adjustRightInd w:val="0"/>
        <w:spacing w:after="0" w:line="240" w:lineRule="auto"/>
        <w:rPr>
          <w:rStyle w:val="Heading2Char"/>
          <w:rFonts w:ascii="Times New Roman" w:hAnsi="Times New Roman" w:cs="Times New Roman"/>
          <w:bCs/>
          <w:i/>
          <w:iCs/>
          <w:color w:val="auto"/>
          <w:sz w:val="24"/>
          <w:szCs w:val="24"/>
        </w:rPr>
      </w:pPr>
      <w:bookmarkStart w:id="18" w:name="_Toc57476960"/>
      <w:r w:rsidRPr="006C2CAC">
        <w:rPr>
          <w:rStyle w:val="Heading2Char"/>
          <w:rFonts w:ascii="Times New Roman" w:hAnsi="Times New Roman" w:cs="Times New Roman"/>
          <w:bCs/>
          <w:i/>
          <w:iCs/>
          <w:color w:val="auto"/>
          <w:sz w:val="24"/>
          <w:szCs w:val="24"/>
        </w:rPr>
        <w:t>S</w:t>
      </w:r>
      <w:r>
        <w:rPr>
          <w:rStyle w:val="Heading2Char"/>
          <w:rFonts w:ascii="Times New Roman" w:hAnsi="Times New Roman" w:cs="Times New Roman"/>
          <w:bCs/>
          <w:i/>
          <w:iCs/>
          <w:color w:val="auto"/>
          <w:sz w:val="24"/>
          <w:szCs w:val="24"/>
        </w:rPr>
        <w:t>3</w:t>
      </w:r>
      <w:r w:rsidRPr="006C2CAC">
        <w:rPr>
          <w:rStyle w:val="Heading2Char"/>
          <w:rFonts w:ascii="Times New Roman" w:hAnsi="Times New Roman" w:cs="Times New Roman"/>
          <w:bCs/>
          <w:i/>
          <w:iCs/>
          <w:color w:val="auto"/>
          <w:sz w:val="24"/>
          <w:szCs w:val="24"/>
        </w:rPr>
        <w:t>.</w:t>
      </w:r>
      <w:r>
        <w:rPr>
          <w:rStyle w:val="Heading2Char"/>
          <w:rFonts w:ascii="Times New Roman" w:hAnsi="Times New Roman" w:cs="Times New Roman"/>
          <w:bCs/>
          <w:i/>
          <w:iCs/>
          <w:color w:val="auto"/>
          <w:sz w:val="24"/>
          <w:szCs w:val="24"/>
        </w:rPr>
        <w:t>1</w:t>
      </w:r>
      <w:r w:rsidRPr="006C2CAC">
        <w:rPr>
          <w:rStyle w:val="Heading2Char"/>
          <w:rFonts w:ascii="Times New Roman" w:hAnsi="Times New Roman" w:cs="Times New Roman"/>
          <w:bCs/>
          <w:i/>
          <w:iCs/>
          <w:color w:val="auto"/>
          <w:sz w:val="24"/>
          <w:szCs w:val="24"/>
        </w:rPr>
        <w:t xml:space="preserve"> </w:t>
      </w:r>
      <w:r>
        <w:rPr>
          <w:rStyle w:val="Heading2Char"/>
          <w:rFonts w:ascii="Times New Roman" w:hAnsi="Times New Roman" w:cs="Times New Roman"/>
          <w:bCs/>
          <w:i/>
          <w:iCs/>
          <w:color w:val="auto"/>
          <w:sz w:val="24"/>
          <w:szCs w:val="24"/>
        </w:rPr>
        <w:t>Crude oil refinery process</w:t>
      </w:r>
      <w:bookmarkEnd w:id="18"/>
    </w:p>
    <w:p w14:paraId="4A702D4C" w14:textId="5B97E70B" w:rsidR="008B18C3" w:rsidRPr="006C2CAC" w:rsidRDefault="008B18C3" w:rsidP="008B18C3">
      <w:pPr>
        <w:suppressLineNumbers/>
        <w:autoSpaceDE w:val="0"/>
        <w:autoSpaceDN w:val="0"/>
        <w:adjustRightInd w:val="0"/>
        <w:spacing w:after="0" w:line="240" w:lineRule="auto"/>
        <w:rPr>
          <w:rFonts w:ascii="Times New Roman" w:hAnsi="Times New Roman" w:cs="Times New Roman"/>
          <w:bCs/>
          <w:i/>
          <w:iCs/>
          <w:sz w:val="24"/>
          <w:szCs w:val="24"/>
        </w:rPr>
      </w:pPr>
      <w:r w:rsidRPr="006C2CAC">
        <w:rPr>
          <w:rFonts w:ascii="Times New Roman" w:hAnsi="Times New Roman" w:cs="Times New Roman"/>
          <w:bCs/>
          <w:i/>
          <w:iCs/>
          <w:sz w:val="24"/>
          <w:szCs w:val="24"/>
        </w:rPr>
        <w:t xml:space="preserve"> </w:t>
      </w:r>
    </w:p>
    <w:p w14:paraId="60413CE3" w14:textId="754AA008" w:rsidR="00CA1A3F" w:rsidRDefault="000F007D" w:rsidP="00CA1A3F">
      <w:pPr>
        <w:suppressLineNumbers/>
        <w:autoSpaceDE w:val="0"/>
        <w:autoSpaceDN w:val="0"/>
        <w:adjustRightInd w:val="0"/>
        <w:spacing w:after="0" w:line="240" w:lineRule="auto"/>
        <w:rPr>
          <w:rFonts w:ascii="Times New Roman" w:hAnsi="Times New Roman" w:cs="Times New Roman"/>
        </w:rPr>
      </w:pPr>
      <w:r w:rsidRPr="00DA3F63">
        <w:rPr>
          <w:rFonts w:ascii="Times New Roman" w:hAnsi="Times New Roman" w:cs="Times New Roman"/>
          <w:noProof/>
        </w:rPr>
        <w:t xml:space="preserve">We </w:t>
      </w:r>
      <w:r w:rsidRPr="00DA3F63">
        <w:rPr>
          <w:rFonts w:ascii="Times New Roman" w:hAnsi="Times New Roman" w:cs="Times New Roman"/>
        </w:rPr>
        <w:t>estimated the relative contributions to each climate forcing constituent for the crude oil refinery process (Eq</w:t>
      </w:r>
      <w:r w:rsidR="00545709">
        <w:rPr>
          <w:rFonts w:ascii="Times New Roman" w:hAnsi="Times New Roman" w:cs="Times New Roman"/>
        </w:rPr>
        <w:t>.</w:t>
      </w:r>
      <w:r w:rsidRPr="00DA3F63">
        <w:rPr>
          <w:rFonts w:ascii="Times New Roman" w:hAnsi="Times New Roman" w:cs="Times New Roman"/>
        </w:rPr>
        <w:t xml:space="preserve"> S</w:t>
      </w:r>
      <w:r w:rsidR="00F55B34">
        <w:rPr>
          <w:rFonts w:ascii="Times New Roman" w:hAnsi="Times New Roman" w:cs="Times New Roman"/>
        </w:rPr>
        <w:t>4</w:t>
      </w:r>
      <w:r w:rsidRPr="00DA3F63">
        <w:rPr>
          <w:rFonts w:ascii="Times New Roman" w:hAnsi="Times New Roman" w:cs="Times New Roman"/>
        </w:rPr>
        <w:t xml:space="preserve">). </w:t>
      </w:r>
      <w:r w:rsidRPr="00DA3F63">
        <w:rPr>
          <w:rFonts w:ascii="Times New Roman" w:hAnsi="Times New Roman" w:cs="Times New Roman"/>
          <w:noProof/>
        </w:rPr>
        <w:t xml:space="preserve">We used PRELIM </w:t>
      </w:r>
      <w:r w:rsidR="00B84975" w:rsidRPr="00713008">
        <w:rPr>
          <w:rFonts w:ascii="Times New Roman" w:hAnsi="Times New Roman" w:cs="Times New Roman"/>
          <w:noProof/>
        </w:rPr>
        <w:t>(Abella and Bergerson, 2012)</w:t>
      </w:r>
      <w:r w:rsidR="00B84975">
        <w:rPr>
          <w:rFonts w:ascii="Times New Roman" w:hAnsi="Times New Roman" w:cs="Times New Roman"/>
          <w:noProof/>
        </w:rPr>
        <w:t xml:space="preserve"> </w:t>
      </w:r>
      <w:r w:rsidRPr="00DA3F63">
        <w:rPr>
          <w:rFonts w:ascii="Times New Roman" w:hAnsi="Times New Roman" w:cs="Times New Roman"/>
          <w:noProof/>
        </w:rPr>
        <w:t>to simulate the fuel product densities, lower heating values, and GHGs for our analysis</w:t>
      </w:r>
      <w:r w:rsidR="00B84975">
        <w:rPr>
          <w:rFonts w:ascii="Times New Roman" w:hAnsi="Times New Roman" w:cs="Times New Roman"/>
          <w:noProof/>
        </w:rPr>
        <w:t xml:space="preserve"> </w:t>
      </w:r>
      <w:r w:rsidR="00B84975" w:rsidRPr="00713008">
        <w:rPr>
          <w:rFonts w:ascii="Times New Roman" w:eastAsia="Times New Roman" w:hAnsi="Times New Roman" w:cs="Times New Roman"/>
        </w:rPr>
        <w:t>(</w:t>
      </w:r>
      <w:r w:rsidR="00B84975">
        <w:rPr>
          <w:rFonts w:ascii="Times New Roman" w:eastAsia="Times New Roman" w:hAnsi="Times New Roman" w:cs="Times New Roman"/>
        </w:rPr>
        <w:t>T</w:t>
      </w:r>
      <w:r w:rsidR="00B84975" w:rsidRPr="00713008">
        <w:rPr>
          <w:rFonts w:ascii="Times New Roman" w:eastAsia="Times New Roman" w:hAnsi="Times New Roman" w:cs="Times New Roman"/>
        </w:rPr>
        <w:t xml:space="preserve">ables </w:t>
      </w:r>
      <w:r w:rsidR="00B84975">
        <w:rPr>
          <w:rFonts w:ascii="Times New Roman" w:eastAsia="Times New Roman" w:hAnsi="Times New Roman" w:cs="Times New Roman"/>
        </w:rPr>
        <w:t>B1</w:t>
      </w:r>
      <w:r w:rsidR="00B84975" w:rsidRPr="00713008">
        <w:rPr>
          <w:rFonts w:ascii="Times New Roman" w:eastAsia="Times New Roman" w:hAnsi="Times New Roman" w:cs="Times New Roman"/>
        </w:rPr>
        <w:t>-</w:t>
      </w:r>
      <w:r w:rsidR="00B84975">
        <w:rPr>
          <w:rFonts w:ascii="Times New Roman" w:eastAsia="Times New Roman" w:hAnsi="Times New Roman" w:cs="Times New Roman"/>
        </w:rPr>
        <w:t>B</w:t>
      </w:r>
      <w:r w:rsidR="00D101BF">
        <w:rPr>
          <w:rFonts w:ascii="Times New Roman" w:eastAsia="Times New Roman" w:hAnsi="Times New Roman" w:cs="Times New Roman"/>
        </w:rPr>
        <w:t>7</w:t>
      </w:r>
      <w:r w:rsidR="00B84975">
        <w:rPr>
          <w:rFonts w:ascii="Times New Roman" w:eastAsia="Times New Roman" w:hAnsi="Times New Roman" w:cs="Times New Roman"/>
        </w:rPr>
        <w:t xml:space="preserve"> in Appendix </w:t>
      </w:r>
      <w:r w:rsidR="00D101BF">
        <w:rPr>
          <w:rFonts w:ascii="Times New Roman" w:eastAsia="Times New Roman" w:hAnsi="Times New Roman" w:cs="Times New Roman"/>
        </w:rPr>
        <w:t>B</w:t>
      </w:r>
      <w:r w:rsidR="00B84975">
        <w:rPr>
          <w:rFonts w:ascii="Times New Roman" w:eastAsia="Times New Roman" w:hAnsi="Times New Roman" w:cs="Times New Roman"/>
        </w:rPr>
        <w:t xml:space="preserve"> available at: https://doi.org/10.6071/M3768B)</w:t>
      </w:r>
      <w:r w:rsidRPr="00DA3F63">
        <w:rPr>
          <w:rFonts w:ascii="Times New Roman" w:hAnsi="Times New Roman" w:cs="Times New Roman"/>
          <w:noProof/>
        </w:rPr>
        <w:t xml:space="preserve">. In our simulations, we selected 62 different oil field assays, two different refinery types (hydro-cracking and coking), and a variety of refinery </w:t>
      </w:r>
      <w:r w:rsidR="00C719DB">
        <w:rPr>
          <w:rFonts w:ascii="Times New Roman" w:hAnsi="Times New Roman" w:cs="Times New Roman"/>
          <w:noProof/>
        </w:rPr>
        <w:t>conf</w:t>
      </w:r>
      <w:r w:rsidRPr="00DA3F63">
        <w:rPr>
          <w:rFonts w:ascii="Times New Roman" w:hAnsi="Times New Roman" w:cs="Times New Roman"/>
          <w:noProof/>
        </w:rPr>
        <w:t xml:space="preserve">igurations for each product slate (Table </w:t>
      </w:r>
      <w:r w:rsidR="00D101BF">
        <w:rPr>
          <w:rFonts w:ascii="Times New Roman" w:hAnsi="Times New Roman" w:cs="Times New Roman"/>
          <w:noProof/>
        </w:rPr>
        <w:t>B8</w:t>
      </w:r>
      <w:r w:rsidRPr="00DA3F63">
        <w:rPr>
          <w:rFonts w:ascii="Times New Roman" w:hAnsi="Times New Roman" w:cs="Times New Roman"/>
          <w:noProof/>
        </w:rPr>
        <w:t xml:space="preserve">). To reflect differences depending on the conversion </w:t>
      </w:r>
      <w:r w:rsidR="00C719DB">
        <w:rPr>
          <w:rFonts w:ascii="Times New Roman" w:hAnsi="Times New Roman" w:cs="Times New Roman"/>
          <w:noProof/>
        </w:rPr>
        <w:t>conf</w:t>
      </w:r>
      <w:r w:rsidRPr="00DA3F63">
        <w:rPr>
          <w:rFonts w:ascii="Times New Roman" w:hAnsi="Times New Roman" w:cs="Times New Roman"/>
          <w:noProof/>
        </w:rPr>
        <w:t xml:space="preserve">iguration, we used a mix of refinery processes and fuel blends to achieve the desired fuel quality (sulfur levels) for each marine fuel by </w:t>
      </w:r>
      <w:r w:rsidRPr="00DA3F63">
        <w:rPr>
          <w:rFonts w:ascii="Times New Roman" w:hAnsi="Times New Roman" w:cs="Times New Roman"/>
        </w:rPr>
        <w:t>weighting the refinery simulation outputs (refinery GHG emissions, lower heating values and the fuel densities) by the frequency of occurrences of a particular oil field assay in the refinery emissions analysis</w:t>
      </w:r>
      <w:r w:rsidRPr="00DA3F63">
        <w:rPr>
          <w:rFonts w:ascii="Times New Roman" w:hAnsi="Times New Roman" w:cs="Times New Roman"/>
          <w:noProof/>
        </w:rPr>
        <w:t xml:space="preserve"> (Table </w:t>
      </w:r>
      <w:r w:rsidR="00D101BF">
        <w:rPr>
          <w:rFonts w:ascii="Times New Roman" w:hAnsi="Times New Roman" w:cs="Times New Roman"/>
          <w:noProof/>
        </w:rPr>
        <w:t>B9</w:t>
      </w:r>
      <w:r w:rsidRPr="00DA3F63">
        <w:rPr>
          <w:rFonts w:ascii="Times New Roman" w:hAnsi="Times New Roman" w:cs="Times New Roman"/>
          <w:noProof/>
        </w:rPr>
        <w:t xml:space="preserve">). </w:t>
      </w:r>
      <w:r w:rsidRPr="00DA3F63">
        <w:rPr>
          <w:rFonts w:ascii="Times New Roman" w:hAnsi="Times New Roman" w:cs="Times New Roman"/>
        </w:rPr>
        <w:t xml:space="preserve">We used the mean values and 95% </w:t>
      </w:r>
      <w:r w:rsidR="00C719DB">
        <w:rPr>
          <w:rFonts w:ascii="Times New Roman" w:hAnsi="Times New Roman" w:cs="Times New Roman"/>
        </w:rPr>
        <w:t>conf</w:t>
      </w:r>
      <w:r w:rsidRPr="00DA3F63">
        <w:rPr>
          <w:rFonts w:ascii="Times New Roman" w:hAnsi="Times New Roman" w:cs="Times New Roman"/>
        </w:rPr>
        <w:t>idence intervals for the crude oil refinery GHG emission factors, fuel product lower heating values, fuel product densities (Table S</w:t>
      </w:r>
      <w:r w:rsidR="00D101BF">
        <w:rPr>
          <w:rFonts w:ascii="Times New Roman" w:hAnsi="Times New Roman" w:cs="Times New Roman"/>
        </w:rPr>
        <w:t>8</w:t>
      </w:r>
      <w:r w:rsidRPr="00DA3F63">
        <w:rPr>
          <w:rFonts w:ascii="Times New Roman" w:hAnsi="Times New Roman" w:cs="Times New Roman"/>
        </w:rPr>
        <w:t>), and GWPs (Table S</w:t>
      </w:r>
      <w:r w:rsidR="0052079A">
        <w:rPr>
          <w:rFonts w:ascii="Times New Roman" w:hAnsi="Times New Roman" w:cs="Times New Roman"/>
        </w:rPr>
        <w:t>9</w:t>
      </w:r>
      <w:r w:rsidRPr="00DA3F63">
        <w:rPr>
          <w:rFonts w:ascii="Times New Roman" w:hAnsi="Times New Roman" w:cs="Times New Roman"/>
        </w:rPr>
        <w:t>) as inputs to Equation S5.</w:t>
      </w:r>
      <w:r w:rsidR="00CA1A3F">
        <w:rPr>
          <w:rFonts w:ascii="Times New Roman" w:hAnsi="Times New Roman" w:cs="Times New Roman"/>
        </w:rPr>
        <w:t xml:space="preserve"> Results by fuel type and sulfur level are presented in Fig</w:t>
      </w:r>
      <w:r w:rsidR="00A73D3B">
        <w:rPr>
          <w:rFonts w:ascii="Times New Roman" w:hAnsi="Times New Roman" w:cs="Times New Roman"/>
        </w:rPr>
        <w:t>ure</w:t>
      </w:r>
      <w:r w:rsidR="00CA1A3F">
        <w:rPr>
          <w:rFonts w:ascii="Times New Roman" w:hAnsi="Times New Roman" w:cs="Times New Roman"/>
        </w:rPr>
        <w:t xml:space="preserve"> B1 (available in Appendix</w:t>
      </w:r>
      <w:r w:rsidR="00144898">
        <w:rPr>
          <w:rFonts w:ascii="Times New Roman" w:hAnsi="Times New Roman" w:cs="Times New Roman"/>
        </w:rPr>
        <w:t xml:space="preserve"> B</w:t>
      </w:r>
      <w:r w:rsidR="00CA1A3F">
        <w:rPr>
          <w:rFonts w:ascii="Times New Roman" w:hAnsi="Times New Roman" w:cs="Times New Roman"/>
        </w:rPr>
        <w:t xml:space="preserve">: </w:t>
      </w:r>
      <w:hyperlink r:id="rId9" w:history="1">
        <w:r w:rsidR="00711377" w:rsidRPr="00D03A87">
          <w:rPr>
            <w:rStyle w:val="Hyperlink"/>
            <w:rFonts w:ascii="Times New Roman" w:eastAsia="Times New Roman" w:hAnsi="Times New Roman" w:cs="Times New Roman"/>
          </w:rPr>
          <w:t>https://doi.org/10.6071/M3768B</w:t>
        </w:r>
      </w:hyperlink>
      <w:r w:rsidR="00CA1A3F">
        <w:rPr>
          <w:rFonts w:ascii="Times New Roman" w:eastAsia="Times New Roman" w:hAnsi="Times New Roman" w:cs="Times New Roman"/>
        </w:rPr>
        <w:t>).</w:t>
      </w:r>
    </w:p>
    <w:p w14:paraId="71F5D9FF" w14:textId="41C9C02F" w:rsidR="000F007D" w:rsidRPr="00DA3F63" w:rsidRDefault="000F007D" w:rsidP="00DA3F63">
      <w:pPr>
        <w:spacing w:line="240" w:lineRule="auto"/>
        <w:rPr>
          <w:rFonts w:ascii="Times New Roman" w:hAnsi="Times New Roman" w:cs="Times New Roman"/>
        </w:rPr>
      </w:pPr>
    </w:p>
    <w:p w14:paraId="25878E1F" w14:textId="36E03BFD" w:rsidR="008B18C3" w:rsidRDefault="008B18C3" w:rsidP="008B18C3">
      <w:pPr>
        <w:suppressLineNumbers/>
        <w:autoSpaceDE w:val="0"/>
        <w:autoSpaceDN w:val="0"/>
        <w:adjustRightInd w:val="0"/>
        <w:spacing w:after="0" w:line="240" w:lineRule="auto"/>
        <w:rPr>
          <w:rStyle w:val="Heading2Char"/>
          <w:rFonts w:ascii="Times New Roman" w:hAnsi="Times New Roman" w:cs="Times New Roman"/>
          <w:bCs/>
          <w:i/>
          <w:iCs/>
          <w:color w:val="auto"/>
          <w:sz w:val="24"/>
          <w:szCs w:val="24"/>
        </w:rPr>
      </w:pPr>
      <w:bookmarkStart w:id="19" w:name="_Toc57476961"/>
      <w:r w:rsidRPr="006C2CAC">
        <w:rPr>
          <w:rStyle w:val="Heading2Char"/>
          <w:rFonts w:ascii="Times New Roman" w:hAnsi="Times New Roman" w:cs="Times New Roman"/>
          <w:bCs/>
          <w:i/>
          <w:iCs/>
          <w:color w:val="auto"/>
          <w:sz w:val="24"/>
          <w:szCs w:val="24"/>
        </w:rPr>
        <w:t>S</w:t>
      </w:r>
      <w:r>
        <w:rPr>
          <w:rStyle w:val="Heading2Char"/>
          <w:rFonts w:ascii="Times New Roman" w:hAnsi="Times New Roman" w:cs="Times New Roman"/>
          <w:bCs/>
          <w:i/>
          <w:iCs/>
          <w:color w:val="auto"/>
          <w:sz w:val="24"/>
          <w:szCs w:val="24"/>
        </w:rPr>
        <w:t>3</w:t>
      </w:r>
      <w:r w:rsidRPr="006C2CAC">
        <w:rPr>
          <w:rStyle w:val="Heading2Char"/>
          <w:rFonts w:ascii="Times New Roman" w:hAnsi="Times New Roman" w:cs="Times New Roman"/>
          <w:bCs/>
          <w:i/>
          <w:iCs/>
          <w:color w:val="auto"/>
          <w:sz w:val="24"/>
          <w:szCs w:val="24"/>
        </w:rPr>
        <w:t>.</w:t>
      </w:r>
      <w:r>
        <w:rPr>
          <w:rStyle w:val="Heading2Char"/>
          <w:rFonts w:ascii="Times New Roman" w:hAnsi="Times New Roman" w:cs="Times New Roman"/>
          <w:bCs/>
          <w:i/>
          <w:iCs/>
          <w:color w:val="auto"/>
          <w:sz w:val="24"/>
          <w:szCs w:val="24"/>
        </w:rPr>
        <w:t>2</w:t>
      </w:r>
      <w:r w:rsidRPr="006C2CAC">
        <w:rPr>
          <w:rStyle w:val="Heading2Char"/>
          <w:rFonts w:ascii="Times New Roman" w:hAnsi="Times New Roman" w:cs="Times New Roman"/>
          <w:bCs/>
          <w:i/>
          <w:iCs/>
          <w:color w:val="auto"/>
          <w:sz w:val="24"/>
          <w:szCs w:val="24"/>
        </w:rPr>
        <w:t xml:space="preserve"> </w:t>
      </w:r>
      <w:r>
        <w:rPr>
          <w:rStyle w:val="Heading2Char"/>
          <w:rFonts w:ascii="Times New Roman" w:hAnsi="Times New Roman" w:cs="Times New Roman"/>
          <w:bCs/>
          <w:i/>
          <w:iCs/>
          <w:color w:val="auto"/>
          <w:sz w:val="24"/>
          <w:szCs w:val="24"/>
        </w:rPr>
        <w:t>Crude oil extraction process</w:t>
      </w:r>
      <w:bookmarkEnd w:id="19"/>
    </w:p>
    <w:p w14:paraId="143397FD" w14:textId="77777777" w:rsidR="008B18C3" w:rsidRDefault="008B18C3" w:rsidP="008B18C3">
      <w:pPr>
        <w:suppressLineNumbers/>
        <w:autoSpaceDE w:val="0"/>
        <w:autoSpaceDN w:val="0"/>
        <w:adjustRightInd w:val="0"/>
        <w:spacing w:after="0" w:line="240" w:lineRule="auto"/>
        <w:rPr>
          <w:rStyle w:val="Heading2Char"/>
          <w:rFonts w:ascii="Times New Roman" w:hAnsi="Times New Roman" w:cs="Times New Roman"/>
          <w:bCs/>
          <w:i/>
          <w:iCs/>
          <w:color w:val="auto"/>
          <w:sz w:val="24"/>
          <w:szCs w:val="24"/>
        </w:rPr>
      </w:pPr>
    </w:p>
    <w:p w14:paraId="75B7750B" w14:textId="6C97E7A9" w:rsidR="00CA1A3F" w:rsidRDefault="000F007D" w:rsidP="00CA1A3F">
      <w:pPr>
        <w:suppressLineNumbers/>
        <w:autoSpaceDE w:val="0"/>
        <w:autoSpaceDN w:val="0"/>
        <w:adjustRightInd w:val="0"/>
        <w:spacing w:after="0" w:line="240" w:lineRule="auto"/>
        <w:rPr>
          <w:rFonts w:ascii="Times New Roman" w:hAnsi="Times New Roman" w:cs="Times New Roman"/>
        </w:rPr>
      </w:pPr>
      <w:r w:rsidRPr="00DA3F63">
        <w:rPr>
          <w:rFonts w:ascii="Times New Roman" w:hAnsi="Times New Roman" w:cs="Times New Roman"/>
          <w:noProof/>
        </w:rPr>
        <w:lastRenderedPageBreak/>
        <w:t xml:space="preserve">We </w:t>
      </w:r>
      <w:r w:rsidRPr="00DA3F63">
        <w:rPr>
          <w:rFonts w:ascii="Times New Roman" w:hAnsi="Times New Roman" w:cs="Times New Roman"/>
        </w:rPr>
        <w:t>estimated the relative contributions to each climate forcing constituent for the crude oil extraction phase (Eq</w:t>
      </w:r>
      <w:r w:rsidR="00545709">
        <w:rPr>
          <w:rFonts w:ascii="Times New Roman" w:hAnsi="Times New Roman" w:cs="Times New Roman"/>
        </w:rPr>
        <w:t>.</w:t>
      </w:r>
      <w:r w:rsidRPr="00DA3F63">
        <w:rPr>
          <w:rFonts w:ascii="Times New Roman" w:hAnsi="Times New Roman" w:cs="Times New Roman"/>
        </w:rPr>
        <w:t xml:space="preserve"> S</w:t>
      </w:r>
      <w:r w:rsidR="00F55B34">
        <w:rPr>
          <w:rFonts w:ascii="Times New Roman" w:hAnsi="Times New Roman" w:cs="Times New Roman"/>
        </w:rPr>
        <w:t>5</w:t>
      </w:r>
      <w:r w:rsidRPr="00DA3F63">
        <w:rPr>
          <w:rFonts w:ascii="Times New Roman" w:hAnsi="Times New Roman" w:cs="Times New Roman"/>
        </w:rPr>
        <w:t>). We matched the crude extraction emissions to the corresponding oil field assays used in our refinery emissions analysis. As inputs to Equation S</w:t>
      </w:r>
      <w:r w:rsidR="007632A2">
        <w:rPr>
          <w:rFonts w:ascii="Times New Roman" w:hAnsi="Times New Roman" w:cs="Times New Roman"/>
        </w:rPr>
        <w:t>5</w:t>
      </w:r>
      <w:r w:rsidRPr="00DA3F63">
        <w:rPr>
          <w:rFonts w:ascii="Times New Roman" w:hAnsi="Times New Roman" w:cs="Times New Roman"/>
        </w:rPr>
        <w:t xml:space="preserve">, we used the crude oil extraction emissions data from the literature and technical reports (Table </w:t>
      </w:r>
      <w:r w:rsidR="003A64F2">
        <w:rPr>
          <w:rFonts w:ascii="Times New Roman" w:hAnsi="Times New Roman" w:cs="Times New Roman"/>
        </w:rPr>
        <w:t>B10</w:t>
      </w:r>
      <w:r w:rsidRPr="00DA3F63">
        <w:rPr>
          <w:rFonts w:ascii="Times New Roman" w:hAnsi="Times New Roman" w:cs="Times New Roman"/>
        </w:rPr>
        <w:t>)</w:t>
      </w:r>
      <w:r w:rsidR="000E5FF9">
        <w:rPr>
          <w:rFonts w:ascii="Times New Roman" w:hAnsi="Times New Roman" w:cs="Times New Roman"/>
        </w:rPr>
        <w:t xml:space="preserve"> </w:t>
      </w:r>
      <w:r w:rsidR="001F0F5C" w:rsidRPr="001F0F5C">
        <w:rPr>
          <w:rFonts w:ascii="Times New Roman" w:hAnsi="Times New Roman" w:cs="Times New Roman"/>
          <w:bCs/>
        </w:rPr>
        <w:t xml:space="preserve">(COWI et al., 2014; Brandt et al., 2015; Duffy, 2015; Gordon et al., 2015; </w:t>
      </w:r>
      <w:proofErr w:type="spellStart"/>
      <w:r w:rsidR="001F0F5C" w:rsidRPr="001F0F5C">
        <w:rPr>
          <w:rFonts w:ascii="Times New Roman" w:hAnsi="Times New Roman" w:cs="Times New Roman"/>
          <w:bCs/>
        </w:rPr>
        <w:t>Tormodsgard</w:t>
      </w:r>
      <w:proofErr w:type="spellEnd"/>
      <w:r w:rsidR="001F0F5C" w:rsidRPr="001F0F5C">
        <w:rPr>
          <w:rFonts w:ascii="Times New Roman" w:hAnsi="Times New Roman" w:cs="Times New Roman"/>
          <w:bCs/>
        </w:rPr>
        <w:t>, 2015)</w:t>
      </w:r>
      <w:r w:rsidRPr="00DA3F63">
        <w:rPr>
          <w:rFonts w:ascii="Times New Roman" w:hAnsi="Times New Roman" w:cs="Times New Roman"/>
        </w:rPr>
        <w:t xml:space="preserve">, calculated the mean values and 95% </w:t>
      </w:r>
      <w:r w:rsidR="00C719DB">
        <w:rPr>
          <w:rFonts w:ascii="Times New Roman" w:hAnsi="Times New Roman" w:cs="Times New Roman"/>
        </w:rPr>
        <w:t>conf</w:t>
      </w:r>
      <w:r w:rsidRPr="00DA3F63">
        <w:rPr>
          <w:rFonts w:ascii="Times New Roman" w:hAnsi="Times New Roman" w:cs="Times New Roman"/>
        </w:rPr>
        <w:t>idence intervals for the crude oil extraction GHG emission factors (Table S</w:t>
      </w:r>
      <w:r w:rsidR="00AC310A">
        <w:rPr>
          <w:rFonts w:ascii="Times New Roman" w:hAnsi="Times New Roman" w:cs="Times New Roman"/>
        </w:rPr>
        <w:t>1</w:t>
      </w:r>
      <w:r w:rsidR="003A64F2">
        <w:rPr>
          <w:rFonts w:ascii="Times New Roman" w:hAnsi="Times New Roman" w:cs="Times New Roman"/>
        </w:rPr>
        <w:t>0</w:t>
      </w:r>
      <w:r w:rsidRPr="00DA3F63">
        <w:rPr>
          <w:rFonts w:ascii="Times New Roman" w:hAnsi="Times New Roman" w:cs="Times New Roman"/>
        </w:rPr>
        <w:t>) and GWP values (Table S</w:t>
      </w:r>
      <w:r w:rsidR="00AC310A">
        <w:rPr>
          <w:rFonts w:ascii="Times New Roman" w:hAnsi="Times New Roman" w:cs="Times New Roman"/>
        </w:rPr>
        <w:t>9</w:t>
      </w:r>
      <w:r w:rsidRPr="00DA3F63">
        <w:rPr>
          <w:rFonts w:ascii="Times New Roman" w:hAnsi="Times New Roman" w:cs="Times New Roman"/>
        </w:rPr>
        <w:t>), used the ratio of crude feed input to the fuel product output obtained in PRELIM (Table S</w:t>
      </w:r>
      <w:r w:rsidR="00AC310A">
        <w:rPr>
          <w:rFonts w:ascii="Times New Roman" w:hAnsi="Times New Roman" w:cs="Times New Roman"/>
        </w:rPr>
        <w:t>8</w:t>
      </w:r>
      <w:r w:rsidRPr="00DA3F63">
        <w:rPr>
          <w:rFonts w:ascii="Times New Roman" w:hAnsi="Times New Roman" w:cs="Times New Roman"/>
        </w:rPr>
        <w:t xml:space="preserve">), and allocated the crude oil GHG emissions by climate forcing constituent using the pump-to-well crude oil emission factor provided in </w:t>
      </w:r>
      <w:r w:rsidRPr="00DA3F63">
        <w:rPr>
          <w:rFonts w:ascii="Times New Roman" w:eastAsia="Times New Roman" w:hAnsi="Times New Roman" w:cs="Times New Roman"/>
          <w:bCs/>
          <w:bdr w:val="none" w:sz="0" w:space="0" w:color="auto" w:frame="1"/>
        </w:rPr>
        <w:t xml:space="preserve">the Greenhouse Gases, Regulated Emissions, and Energy Use in Transportation model </w:t>
      </w:r>
      <w:r w:rsidR="00265EE7" w:rsidRPr="00265EE7">
        <w:rPr>
          <w:rFonts w:ascii="Times New Roman" w:eastAsia="Times New Roman" w:hAnsi="Times New Roman" w:cs="Times New Roman"/>
          <w:bCs/>
          <w:bdr w:val="none" w:sz="0" w:space="0" w:color="auto" w:frame="1"/>
        </w:rPr>
        <w:t>(Wang, 2011)</w:t>
      </w:r>
      <w:r w:rsidRPr="00DA3F63">
        <w:rPr>
          <w:rFonts w:ascii="Times New Roman" w:eastAsia="Times New Roman" w:hAnsi="Times New Roman" w:cs="Times New Roman"/>
          <w:bCs/>
          <w:bdr w:val="none" w:sz="0" w:space="0" w:color="auto" w:frame="1"/>
        </w:rPr>
        <w:t xml:space="preserve">. </w:t>
      </w:r>
      <w:r w:rsidR="00CA1A3F">
        <w:rPr>
          <w:rFonts w:ascii="Times New Roman" w:hAnsi="Times New Roman" w:cs="Times New Roman"/>
        </w:rPr>
        <w:t>Results by fuel type and sulfur level are presented in Fig</w:t>
      </w:r>
      <w:r w:rsidR="00A73D3B">
        <w:rPr>
          <w:rFonts w:ascii="Times New Roman" w:hAnsi="Times New Roman" w:cs="Times New Roman"/>
        </w:rPr>
        <w:t>ure</w:t>
      </w:r>
      <w:r w:rsidR="00CA1A3F">
        <w:rPr>
          <w:rFonts w:ascii="Times New Roman" w:hAnsi="Times New Roman" w:cs="Times New Roman"/>
        </w:rPr>
        <w:t xml:space="preserve"> B2 (Appendix</w:t>
      </w:r>
      <w:r w:rsidR="00144898">
        <w:rPr>
          <w:rFonts w:ascii="Times New Roman" w:hAnsi="Times New Roman" w:cs="Times New Roman"/>
        </w:rPr>
        <w:t xml:space="preserve"> B</w:t>
      </w:r>
      <w:r w:rsidR="00CA1A3F">
        <w:rPr>
          <w:rFonts w:ascii="Times New Roman" w:hAnsi="Times New Roman" w:cs="Times New Roman"/>
        </w:rPr>
        <w:t xml:space="preserve">: </w:t>
      </w:r>
      <w:hyperlink r:id="rId10" w:history="1">
        <w:r w:rsidR="00711377" w:rsidRPr="00D03A87">
          <w:rPr>
            <w:rStyle w:val="Hyperlink"/>
            <w:rFonts w:ascii="Times New Roman" w:eastAsia="Times New Roman" w:hAnsi="Times New Roman" w:cs="Times New Roman"/>
          </w:rPr>
          <w:t>https://doi.org/10.6071/M3768B</w:t>
        </w:r>
      </w:hyperlink>
      <w:r w:rsidR="00CA1A3F">
        <w:rPr>
          <w:rFonts w:ascii="Times New Roman" w:eastAsia="Times New Roman" w:hAnsi="Times New Roman" w:cs="Times New Roman"/>
        </w:rPr>
        <w:t>).</w:t>
      </w:r>
    </w:p>
    <w:p w14:paraId="76C922B7" w14:textId="1A120BA1" w:rsidR="000F007D" w:rsidRDefault="000F007D" w:rsidP="008B18C3">
      <w:pPr>
        <w:spacing w:line="240" w:lineRule="auto"/>
        <w:textAlignment w:val="baseline"/>
        <w:rPr>
          <w:rFonts w:ascii="Times New Roman" w:eastAsia="Times New Roman" w:hAnsi="Times New Roman" w:cs="Times New Roman"/>
          <w:bCs/>
          <w:bdr w:val="none" w:sz="0" w:space="0" w:color="auto" w:frame="1"/>
        </w:rPr>
      </w:pPr>
    </w:p>
    <w:p w14:paraId="335F44B8" w14:textId="77777777" w:rsidR="00E26ED6" w:rsidRDefault="008B18C3" w:rsidP="00E26ED6">
      <w:pPr>
        <w:suppressLineNumbers/>
        <w:autoSpaceDE w:val="0"/>
        <w:autoSpaceDN w:val="0"/>
        <w:adjustRightInd w:val="0"/>
        <w:spacing w:after="0" w:line="240" w:lineRule="auto"/>
        <w:rPr>
          <w:rStyle w:val="Heading2Char"/>
          <w:rFonts w:ascii="Times New Roman" w:hAnsi="Times New Roman" w:cs="Times New Roman"/>
          <w:bCs/>
          <w:i/>
          <w:iCs/>
          <w:color w:val="auto"/>
          <w:sz w:val="24"/>
          <w:szCs w:val="24"/>
        </w:rPr>
      </w:pPr>
      <w:bookmarkStart w:id="20" w:name="_Toc57476962"/>
      <w:r w:rsidRPr="006C2CAC">
        <w:rPr>
          <w:rStyle w:val="Heading2Char"/>
          <w:rFonts w:ascii="Times New Roman" w:hAnsi="Times New Roman" w:cs="Times New Roman"/>
          <w:bCs/>
          <w:i/>
          <w:iCs/>
          <w:color w:val="auto"/>
          <w:sz w:val="24"/>
          <w:szCs w:val="24"/>
        </w:rPr>
        <w:t>S</w:t>
      </w:r>
      <w:r>
        <w:rPr>
          <w:rStyle w:val="Heading2Char"/>
          <w:rFonts w:ascii="Times New Roman" w:hAnsi="Times New Roman" w:cs="Times New Roman"/>
          <w:bCs/>
          <w:i/>
          <w:iCs/>
          <w:color w:val="auto"/>
          <w:sz w:val="24"/>
          <w:szCs w:val="24"/>
        </w:rPr>
        <w:t>3</w:t>
      </w:r>
      <w:r w:rsidRPr="006C2CAC">
        <w:rPr>
          <w:rStyle w:val="Heading2Char"/>
          <w:rFonts w:ascii="Times New Roman" w:hAnsi="Times New Roman" w:cs="Times New Roman"/>
          <w:bCs/>
          <w:i/>
          <w:iCs/>
          <w:color w:val="auto"/>
          <w:sz w:val="24"/>
          <w:szCs w:val="24"/>
        </w:rPr>
        <w:t>.</w:t>
      </w:r>
      <w:r>
        <w:rPr>
          <w:rStyle w:val="Heading2Char"/>
          <w:rFonts w:ascii="Times New Roman" w:hAnsi="Times New Roman" w:cs="Times New Roman"/>
          <w:bCs/>
          <w:i/>
          <w:iCs/>
          <w:color w:val="auto"/>
          <w:sz w:val="24"/>
          <w:szCs w:val="24"/>
        </w:rPr>
        <w:t>3</w:t>
      </w:r>
      <w:r w:rsidRPr="006C2CAC">
        <w:rPr>
          <w:rStyle w:val="Heading2Char"/>
          <w:rFonts w:ascii="Times New Roman" w:hAnsi="Times New Roman" w:cs="Times New Roman"/>
          <w:bCs/>
          <w:i/>
          <w:iCs/>
          <w:color w:val="auto"/>
          <w:sz w:val="24"/>
          <w:szCs w:val="24"/>
        </w:rPr>
        <w:t xml:space="preserve"> </w:t>
      </w:r>
      <w:r>
        <w:rPr>
          <w:rStyle w:val="Heading2Char"/>
          <w:rFonts w:ascii="Times New Roman" w:hAnsi="Times New Roman" w:cs="Times New Roman"/>
          <w:bCs/>
          <w:i/>
          <w:iCs/>
          <w:color w:val="auto"/>
          <w:sz w:val="24"/>
          <w:szCs w:val="24"/>
        </w:rPr>
        <w:t>Fishing vessel-exhaust emissions</w:t>
      </w:r>
      <w:bookmarkEnd w:id="20"/>
    </w:p>
    <w:p w14:paraId="5FFB69F4" w14:textId="77777777" w:rsidR="00E26ED6" w:rsidRDefault="00E26ED6" w:rsidP="00E26ED6">
      <w:pPr>
        <w:suppressLineNumbers/>
        <w:autoSpaceDE w:val="0"/>
        <w:autoSpaceDN w:val="0"/>
        <w:adjustRightInd w:val="0"/>
        <w:spacing w:after="0" w:line="240" w:lineRule="auto"/>
        <w:rPr>
          <w:rStyle w:val="Heading2Char"/>
          <w:rFonts w:ascii="Times New Roman" w:hAnsi="Times New Roman" w:cs="Times New Roman"/>
          <w:bCs/>
          <w:i/>
          <w:iCs/>
          <w:color w:val="auto"/>
          <w:sz w:val="24"/>
          <w:szCs w:val="24"/>
        </w:rPr>
      </w:pPr>
    </w:p>
    <w:p w14:paraId="16EA1016" w14:textId="34F6739D" w:rsidR="000F007D" w:rsidRDefault="000F007D" w:rsidP="00E26ED6">
      <w:pPr>
        <w:suppressLineNumbers/>
        <w:autoSpaceDE w:val="0"/>
        <w:autoSpaceDN w:val="0"/>
        <w:adjustRightInd w:val="0"/>
        <w:spacing w:after="0" w:line="240" w:lineRule="auto"/>
        <w:rPr>
          <w:rFonts w:ascii="Times New Roman" w:hAnsi="Times New Roman" w:cs="Times New Roman"/>
        </w:rPr>
      </w:pPr>
      <w:r w:rsidRPr="00DA3F63">
        <w:rPr>
          <w:rFonts w:ascii="Times New Roman" w:hAnsi="Times New Roman" w:cs="Times New Roman"/>
          <w:noProof/>
        </w:rPr>
        <w:t xml:space="preserve">We </w:t>
      </w:r>
      <w:r w:rsidRPr="00DA3F63">
        <w:rPr>
          <w:rFonts w:ascii="Times New Roman" w:hAnsi="Times New Roman" w:cs="Times New Roman"/>
        </w:rPr>
        <w:t>estimated the relative contributions to each climate forcing constituent of the vessel-exhaust phase (Eq</w:t>
      </w:r>
      <w:r w:rsidR="00545709">
        <w:rPr>
          <w:rFonts w:ascii="Times New Roman" w:hAnsi="Times New Roman" w:cs="Times New Roman"/>
        </w:rPr>
        <w:t>.</w:t>
      </w:r>
      <w:r w:rsidRPr="00DA3F63">
        <w:rPr>
          <w:rFonts w:ascii="Times New Roman" w:hAnsi="Times New Roman" w:cs="Times New Roman"/>
        </w:rPr>
        <w:t xml:space="preserve"> S</w:t>
      </w:r>
      <w:r w:rsidR="00F55B34">
        <w:rPr>
          <w:rFonts w:ascii="Times New Roman" w:hAnsi="Times New Roman" w:cs="Times New Roman"/>
        </w:rPr>
        <w:t>6</w:t>
      </w:r>
      <w:r w:rsidRPr="00DA3F63">
        <w:rPr>
          <w:rFonts w:ascii="Times New Roman" w:hAnsi="Times New Roman" w:cs="Times New Roman"/>
        </w:rPr>
        <w:t xml:space="preserve">). </w:t>
      </w:r>
      <w:r w:rsidRPr="00DA3F63">
        <w:rPr>
          <w:rFonts w:ascii="Times New Roman" w:eastAsiaTheme="minorEastAsia" w:hAnsi="Times New Roman" w:cs="Times New Roman"/>
          <w:noProof/>
        </w:rPr>
        <w:t>To estimate the LL</w:t>
      </w:r>
      <w:r w:rsidR="00C719DB">
        <w:rPr>
          <w:rFonts w:ascii="Times New Roman" w:eastAsiaTheme="minorEastAsia" w:hAnsi="Times New Roman" w:cs="Times New Roman"/>
          <w:noProof/>
        </w:rPr>
        <w:t>CF</w:t>
      </w:r>
      <w:r w:rsidRPr="00DA3F63">
        <w:rPr>
          <w:rFonts w:ascii="Times New Roman" w:eastAsiaTheme="minorEastAsia" w:hAnsi="Times New Roman" w:cs="Times New Roman"/>
          <w:noProof/>
        </w:rPr>
        <w:t xml:space="preserve"> vessel-exhaust emissions of the U.S. tuna fleet we used the emission factors (Table S</w:t>
      </w:r>
      <w:r w:rsidR="00B016AB">
        <w:rPr>
          <w:rFonts w:ascii="Times New Roman" w:eastAsiaTheme="minorEastAsia" w:hAnsi="Times New Roman" w:cs="Times New Roman"/>
          <w:noProof/>
        </w:rPr>
        <w:t>1</w:t>
      </w:r>
      <w:r w:rsidR="00CA1A3F">
        <w:rPr>
          <w:rFonts w:ascii="Times New Roman" w:eastAsiaTheme="minorEastAsia" w:hAnsi="Times New Roman" w:cs="Times New Roman"/>
          <w:noProof/>
        </w:rPr>
        <w:t>1</w:t>
      </w:r>
      <w:r w:rsidRPr="00DA3F63">
        <w:rPr>
          <w:rFonts w:ascii="Times New Roman" w:eastAsiaTheme="minorEastAsia" w:hAnsi="Times New Roman" w:cs="Times New Roman"/>
          <w:noProof/>
        </w:rPr>
        <w:t>) and GWPs (Table S</w:t>
      </w:r>
      <w:r w:rsidR="00B016AB">
        <w:rPr>
          <w:rFonts w:ascii="Times New Roman" w:eastAsiaTheme="minorEastAsia" w:hAnsi="Times New Roman" w:cs="Times New Roman"/>
          <w:noProof/>
        </w:rPr>
        <w:t>1</w:t>
      </w:r>
      <w:r w:rsidR="00CA1A3F">
        <w:rPr>
          <w:rFonts w:ascii="Times New Roman" w:eastAsiaTheme="minorEastAsia" w:hAnsi="Times New Roman" w:cs="Times New Roman"/>
          <w:noProof/>
        </w:rPr>
        <w:t>2</w:t>
      </w:r>
      <w:r w:rsidRPr="00DA3F63">
        <w:rPr>
          <w:rFonts w:ascii="Times New Roman" w:eastAsiaTheme="minorEastAsia" w:hAnsi="Times New Roman" w:cs="Times New Roman"/>
          <w:noProof/>
        </w:rPr>
        <w:t>) obtained in technical reports and the literature. We calculated the aerosol SL</w:t>
      </w:r>
      <w:r w:rsidR="00C719DB">
        <w:rPr>
          <w:rFonts w:ascii="Times New Roman" w:eastAsiaTheme="minorEastAsia" w:hAnsi="Times New Roman" w:cs="Times New Roman"/>
          <w:noProof/>
        </w:rPr>
        <w:t>CF</w:t>
      </w:r>
      <w:r w:rsidRPr="00DA3F63">
        <w:rPr>
          <w:rFonts w:ascii="Times New Roman" w:eastAsiaTheme="minorEastAsia" w:hAnsi="Times New Roman" w:cs="Times New Roman"/>
          <w:noProof/>
        </w:rPr>
        <w:t>s (Eqs</w:t>
      </w:r>
      <w:r w:rsidR="00545709">
        <w:rPr>
          <w:rFonts w:ascii="Times New Roman" w:eastAsiaTheme="minorEastAsia" w:hAnsi="Times New Roman" w:cs="Times New Roman"/>
          <w:noProof/>
        </w:rPr>
        <w:t>.</w:t>
      </w:r>
      <w:r w:rsidRPr="00DA3F63">
        <w:rPr>
          <w:rFonts w:ascii="Times New Roman" w:eastAsiaTheme="minorEastAsia" w:hAnsi="Times New Roman" w:cs="Times New Roman"/>
          <w:noProof/>
        </w:rPr>
        <w:t xml:space="preserve"> S</w:t>
      </w:r>
      <w:r w:rsidR="00F55B34">
        <w:rPr>
          <w:rFonts w:ascii="Times New Roman" w:eastAsiaTheme="minorEastAsia" w:hAnsi="Times New Roman" w:cs="Times New Roman"/>
          <w:noProof/>
        </w:rPr>
        <w:t>7</w:t>
      </w:r>
      <w:r w:rsidRPr="00DA3F63">
        <w:rPr>
          <w:rFonts w:ascii="Times New Roman" w:eastAsiaTheme="minorEastAsia" w:hAnsi="Times New Roman" w:cs="Times New Roman"/>
          <w:noProof/>
        </w:rPr>
        <w:t xml:space="preserve"> and S</w:t>
      </w:r>
      <w:r w:rsidR="00F55B34">
        <w:rPr>
          <w:rFonts w:ascii="Times New Roman" w:eastAsiaTheme="minorEastAsia" w:hAnsi="Times New Roman" w:cs="Times New Roman"/>
          <w:noProof/>
        </w:rPr>
        <w:t>8</w:t>
      </w:r>
      <w:r w:rsidRPr="00DA3F63">
        <w:rPr>
          <w:rFonts w:ascii="Times New Roman" w:eastAsiaTheme="minorEastAsia" w:hAnsi="Times New Roman" w:cs="Times New Roman"/>
          <w:noProof/>
        </w:rPr>
        <w:t xml:space="preserve">) and we reviewed recently published plume sampling studies and </w:t>
      </w:r>
      <w:r w:rsidRPr="00DA3F63">
        <w:rPr>
          <w:rFonts w:ascii="Times New Roman" w:hAnsi="Times New Roman" w:cs="Times New Roman"/>
        </w:rPr>
        <w:t xml:space="preserve">calculated the mean and 95% </w:t>
      </w:r>
      <w:r w:rsidR="00C719DB">
        <w:rPr>
          <w:rFonts w:ascii="Times New Roman" w:hAnsi="Times New Roman" w:cs="Times New Roman"/>
        </w:rPr>
        <w:t>conf</w:t>
      </w:r>
      <w:r w:rsidRPr="00DA3F63">
        <w:rPr>
          <w:rFonts w:ascii="Times New Roman" w:hAnsi="Times New Roman" w:cs="Times New Roman"/>
        </w:rPr>
        <w:t>idence intervals 0.85 (± 0.14) and 0.48 (± 0.16) g BC kg fuel</w:t>
      </w:r>
      <w:r w:rsidRPr="00DA3F63">
        <w:rPr>
          <w:rFonts w:ascii="Times New Roman" w:hAnsi="Times New Roman" w:cs="Times New Roman"/>
          <w:vertAlign w:val="superscript"/>
        </w:rPr>
        <w:t>-1</w:t>
      </w:r>
      <w:r w:rsidRPr="00DA3F63">
        <w:rPr>
          <w:rFonts w:ascii="Times New Roman" w:hAnsi="Times New Roman" w:cs="Times New Roman"/>
        </w:rPr>
        <w:t xml:space="preserve"> for MSD diesel and HSD engines, respectively </w:t>
      </w:r>
      <w:r w:rsidR="001F0F5C" w:rsidRPr="001F0F5C">
        <w:rPr>
          <w:rFonts w:ascii="Times New Roman" w:hAnsi="Times New Roman" w:cs="Times New Roman"/>
        </w:rPr>
        <w:t>(Lack</w:t>
      </w:r>
      <w:r w:rsidR="00BD58CA">
        <w:rPr>
          <w:rFonts w:ascii="Times New Roman" w:hAnsi="Times New Roman" w:cs="Times New Roman"/>
        </w:rPr>
        <w:t xml:space="preserve"> </w:t>
      </w:r>
      <w:r w:rsidR="001F0F5C" w:rsidRPr="001F0F5C">
        <w:rPr>
          <w:rFonts w:ascii="Times New Roman" w:hAnsi="Times New Roman" w:cs="Times New Roman"/>
        </w:rPr>
        <w:t xml:space="preserve">et al., 2008; </w:t>
      </w:r>
      <w:proofErr w:type="spellStart"/>
      <w:r w:rsidR="001F0F5C" w:rsidRPr="001F0F5C">
        <w:rPr>
          <w:rFonts w:ascii="Times New Roman" w:hAnsi="Times New Roman" w:cs="Times New Roman"/>
        </w:rPr>
        <w:t>Petzold</w:t>
      </w:r>
      <w:proofErr w:type="spellEnd"/>
      <w:r w:rsidR="001F0F5C" w:rsidRPr="001F0F5C">
        <w:rPr>
          <w:rFonts w:ascii="Times New Roman" w:hAnsi="Times New Roman" w:cs="Times New Roman"/>
        </w:rPr>
        <w:t xml:space="preserve"> et al., 2011; </w:t>
      </w:r>
      <w:proofErr w:type="spellStart"/>
      <w:r w:rsidR="001F0F5C" w:rsidRPr="001F0F5C">
        <w:rPr>
          <w:rFonts w:ascii="Times New Roman" w:hAnsi="Times New Roman" w:cs="Times New Roman"/>
        </w:rPr>
        <w:t>Buffaloe</w:t>
      </w:r>
      <w:proofErr w:type="spellEnd"/>
      <w:r w:rsidR="001F0F5C" w:rsidRPr="001F0F5C">
        <w:rPr>
          <w:rFonts w:ascii="Times New Roman" w:hAnsi="Times New Roman" w:cs="Times New Roman"/>
        </w:rPr>
        <w:t xml:space="preserve"> et al., 2014; Cappa et al., 2014)</w:t>
      </w:r>
      <w:r w:rsidRPr="00DA3F63">
        <w:rPr>
          <w:rFonts w:ascii="Times New Roman" w:hAnsi="Times New Roman" w:cs="Times New Roman"/>
        </w:rPr>
        <w:t xml:space="preserve">. </w:t>
      </w:r>
      <w:r w:rsidR="007D6788">
        <w:rPr>
          <w:rFonts w:ascii="Times New Roman" w:hAnsi="Times New Roman" w:cs="Times New Roman"/>
        </w:rPr>
        <w:t>Results by fuel type and sulfur level are presented in Fig</w:t>
      </w:r>
      <w:r w:rsidR="00A73D3B">
        <w:rPr>
          <w:rFonts w:ascii="Times New Roman" w:hAnsi="Times New Roman" w:cs="Times New Roman"/>
        </w:rPr>
        <w:t>ure</w:t>
      </w:r>
      <w:r w:rsidR="007D6788">
        <w:rPr>
          <w:rFonts w:ascii="Times New Roman" w:hAnsi="Times New Roman" w:cs="Times New Roman"/>
        </w:rPr>
        <w:t xml:space="preserve"> B3 (Appendix</w:t>
      </w:r>
      <w:r w:rsidR="00144898">
        <w:rPr>
          <w:rFonts w:ascii="Times New Roman" w:hAnsi="Times New Roman" w:cs="Times New Roman"/>
        </w:rPr>
        <w:t xml:space="preserve"> B</w:t>
      </w:r>
      <w:r w:rsidR="007D6788">
        <w:rPr>
          <w:rFonts w:ascii="Times New Roman" w:hAnsi="Times New Roman" w:cs="Times New Roman"/>
        </w:rPr>
        <w:t xml:space="preserve">: </w:t>
      </w:r>
      <w:hyperlink r:id="rId11" w:history="1">
        <w:r w:rsidR="00711377" w:rsidRPr="00D03A87">
          <w:rPr>
            <w:rStyle w:val="Hyperlink"/>
            <w:rFonts w:ascii="Times New Roman" w:eastAsia="Times New Roman" w:hAnsi="Times New Roman" w:cs="Times New Roman"/>
          </w:rPr>
          <w:t>https://doi.org/10.6071/M3768B</w:t>
        </w:r>
      </w:hyperlink>
      <w:r w:rsidR="007D6788">
        <w:rPr>
          <w:rFonts w:ascii="Times New Roman" w:eastAsia="Times New Roman" w:hAnsi="Times New Roman" w:cs="Times New Roman"/>
        </w:rPr>
        <w:t>).</w:t>
      </w:r>
    </w:p>
    <w:p w14:paraId="1D86F477" w14:textId="5D5D3A61" w:rsidR="00E26ED6" w:rsidRDefault="00E26ED6" w:rsidP="00E26ED6">
      <w:pPr>
        <w:suppressLineNumbers/>
        <w:autoSpaceDE w:val="0"/>
        <w:autoSpaceDN w:val="0"/>
        <w:adjustRightInd w:val="0"/>
        <w:spacing w:after="0" w:line="240" w:lineRule="auto"/>
        <w:rPr>
          <w:rFonts w:ascii="Times New Roman" w:hAnsi="Times New Roman" w:cs="Times New Roman"/>
        </w:rPr>
      </w:pPr>
    </w:p>
    <w:p w14:paraId="6F3BC511" w14:textId="4201B9CD" w:rsidR="00E26ED6" w:rsidRDefault="00E26ED6" w:rsidP="00E26ED6">
      <w:pPr>
        <w:suppressLineNumbers/>
        <w:autoSpaceDE w:val="0"/>
        <w:autoSpaceDN w:val="0"/>
        <w:adjustRightInd w:val="0"/>
        <w:spacing w:after="0" w:line="240" w:lineRule="auto"/>
        <w:rPr>
          <w:rStyle w:val="Heading2Char"/>
          <w:rFonts w:ascii="Times New Roman" w:hAnsi="Times New Roman" w:cs="Times New Roman"/>
          <w:bCs/>
          <w:i/>
          <w:iCs/>
          <w:color w:val="auto"/>
          <w:sz w:val="24"/>
          <w:szCs w:val="24"/>
        </w:rPr>
      </w:pPr>
      <w:bookmarkStart w:id="21" w:name="_Toc57476963"/>
      <w:r w:rsidRPr="006C2CAC">
        <w:rPr>
          <w:rStyle w:val="Heading2Char"/>
          <w:rFonts w:ascii="Times New Roman" w:hAnsi="Times New Roman" w:cs="Times New Roman"/>
          <w:bCs/>
          <w:i/>
          <w:iCs/>
          <w:color w:val="auto"/>
          <w:sz w:val="24"/>
          <w:szCs w:val="24"/>
        </w:rPr>
        <w:t>S</w:t>
      </w:r>
      <w:r>
        <w:rPr>
          <w:rStyle w:val="Heading2Char"/>
          <w:rFonts w:ascii="Times New Roman" w:hAnsi="Times New Roman" w:cs="Times New Roman"/>
          <w:bCs/>
          <w:i/>
          <w:iCs/>
          <w:color w:val="auto"/>
          <w:sz w:val="24"/>
          <w:szCs w:val="24"/>
        </w:rPr>
        <w:t>3</w:t>
      </w:r>
      <w:r w:rsidRPr="006C2CAC">
        <w:rPr>
          <w:rStyle w:val="Heading2Char"/>
          <w:rFonts w:ascii="Times New Roman" w:hAnsi="Times New Roman" w:cs="Times New Roman"/>
          <w:bCs/>
          <w:i/>
          <w:iCs/>
          <w:color w:val="auto"/>
          <w:sz w:val="24"/>
          <w:szCs w:val="24"/>
        </w:rPr>
        <w:t>.</w:t>
      </w:r>
      <w:r>
        <w:rPr>
          <w:rStyle w:val="Heading2Char"/>
          <w:rFonts w:ascii="Times New Roman" w:hAnsi="Times New Roman" w:cs="Times New Roman"/>
          <w:bCs/>
          <w:i/>
          <w:iCs/>
          <w:color w:val="auto"/>
          <w:sz w:val="24"/>
          <w:szCs w:val="24"/>
        </w:rPr>
        <w:t>4</w:t>
      </w:r>
      <w:r w:rsidRPr="006C2CAC">
        <w:rPr>
          <w:rStyle w:val="Heading2Char"/>
          <w:rFonts w:ascii="Times New Roman" w:hAnsi="Times New Roman" w:cs="Times New Roman"/>
          <w:bCs/>
          <w:i/>
          <w:iCs/>
          <w:color w:val="auto"/>
          <w:sz w:val="24"/>
          <w:szCs w:val="24"/>
        </w:rPr>
        <w:t xml:space="preserve"> </w:t>
      </w:r>
      <w:r>
        <w:rPr>
          <w:rStyle w:val="Heading2Char"/>
          <w:rFonts w:ascii="Times New Roman" w:hAnsi="Times New Roman" w:cs="Times New Roman"/>
          <w:bCs/>
          <w:i/>
          <w:iCs/>
          <w:color w:val="auto"/>
          <w:sz w:val="24"/>
          <w:szCs w:val="24"/>
        </w:rPr>
        <w:t>Summary of fuel cycle emissions</w:t>
      </w:r>
      <w:bookmarkEnd w:id="21"/>
    </w:p>
    <w:p w14:paraId="5C9585D3" w14:textId="77777777" w:rsidR="00E26ED6" w:rsidRPr="00DA3F63" w:rsidRDefault="00E26ED6" w:rsidP="00DA3F63">
      <w:pPr>
        <w:suppressLineNumbers/>
        <w:autoSpaceDE w:val="0"/>
        <w:autoSpaceDN w:val="0"/>
        <w:adjustRightInd w:val="0"/>
        <w:spacing w:after="0" w:line="240" w:lineRule="auto"/>
        <w:rPr>
          <w:rFonts w:ascii="Times New Roman" w:eastAsiaTheme="majorEastAsia" w:hAnsi="Times New Roman" w:cs="Times New Roman"/>
          <w:bCs/>
          <w:i/>
          <w:iCs/>
          <w:sz w:val="24"/>
          <w:szCs w:val="24"/>
        </w:rPr>
      </w:pPr>
    </w:p>
    <w:p w14:paraId="0BCF1B3A" w14:textId="7CC74541" w:rsidR="000F007D" w:rsidRPr="00DA3F63" w:rsidRDefault="000F007D" w:rsidP="00DA3F63">
      <w:pPr>
        <w:spacing w:line="240" w:lineRule="auto"/>
        <w:rPr>
          <w:rFonts w:ascii="Times New Roman" w:hAnsi="Times New Roman" w:cs="Times New Roman"/>
        </w:rPr>
      </w:pPr>
      <w:r w:rsidRPr="00DA3F63">
        <w:rPr>
          <w:rFonts w:ascii="Times New Roman" w:hAnsi="Times New Roman" w:cs="Times New Roman"/>
        </w:rPr>
        <w:t xml:space="preserve">Our total fuel-cycle climate forcing </w:t>
      </w:r>
      <w:r w:rsidR="00F55B34">
        <w:rPr>
          <w:rFonts w:ascii="Times New Roman" w:hAnsi="Times New Roman" w:cs="Times New Roman"/>
        </w:rPr>
        <w:t xml:space="preserve">calculation </w:t>
      </w:r>
      <w:r w:rsidRPr="00DA3F63">
        <w:rPr>
          <w:rFonts w:ascii="Times New Roman" w:hAnsi="Times New Roman" w:cs="Times New Roman"/>
        </w:rPr>
        <w:t xml:space="preserve">is the sum of </w:t>
      </w:r>
      <w:r w:rsidR="009A2E8C">
        <w:rPr>
          <w:rFonts w:ascii="Times New Roman" w:hAnsi="Times New Roman" w:cs="Times New Roman"/>
        </w:rPr>
        <w:t>climate forcing from the oil refinery, oil extraction, and vessel-exhaust phases of the fuel cycle</w:t>
      </w:r>
      <w:r w:rsidR="00F55B34">
        <w:rPr>
          <w:rFonts w:ascii="Times New Roman" w:hAnsi="Times New Roman" w:cs="Times New Roman"/>
        </w:rPr>
        <w:t xml:space="preserve"> (Eq</w:t>
      </w:r>
      <w:r w:rsidR="00545709">
        <w:rPr>
          <w:rFonts w:ascii="Times New Roman" w:hAnsi="Times New Roman" w:cs="Times New Roman"/>
        </w:rPr>
        <w:t>.</w:t>
      </w:r>
      <w:r w:rsidR="00F55B34">
        <w:rPr>
          <w:rFonts w:ascii="Times New Roman" w:hAnsi="Times New Roman" w:cs="Times New Roman"/>
        </w:rPr>
        <w:t xml:space="preserve"> S9)</w:t>
      </w:r>
      <w:r w:rsidRPr="00DA3F63">
        <w:rPr>
          <w:rFonts w:ascii="Times New Roman" w:hAnsi="Times New Roman" w:cs="Times New Roman"/>
        </w:rPr>
        <w:t xml:space="preserve">. </w:t>
      </w:r>
    </w:p>
    <w:p w14:paraId="757FFA67" w14:textId="4B777DE4" w:rsidR="00CA1A3F" w:rsidRDefault="000F007D" w:rsidP="00CA1A3F">
      <w:pPr>
        <w:suppressLineNumbers/>
        <w:autoSpaceDE w:val="0"/>
        <w:autoSpaceDN w:val="0"/>
        <w:adjustRightInd w:val="0"/>
        <w:spacing w:after="0" w:line="240" w:lineRule="auto"/>
        <w:rPr>
          <w:rFonts w:ascii="Times New Roman" w:hAnsi="Times New Roman" w:cs="Times New Roman"/>
        </w:rPr>
      </w:pPr>
      <w:r w:rsidRPr="00DA3F63">
        <w:rPr>
          <w:rFonts w:ascii="Times New Roman" w:hAnsi="Times New Roman" w:cs="Times New Roman"/>
        </w:rPr>
        <w:t>We calculated the total fuel-cycle climate forcing over time (1996-2015) by marine fuel type (distillates and HFO), fishing territory (U.S. EEZ and high seas) and engine type (MSD and HSD) on a 20-y and 100-y time horizon (Eq</w:t>
      </w:r>
      <w:r w:rsidR="00545709">
        <w:rPr>
          <w:rFonts w:ascii="Times New Roman" w:hAnsi="Times New Roman" w:cs="Times New Roman"/>
        </w:rPr>
        <w:t>.</w:t>
      </w:r>
      <w:r w:rsidRPr="00DA3F63">
        <w:rPr>
          <w:rFonts w:ascii="Times New Roman" w:hAnsi="Times New Roman" w:cs="Times New Roman"/>
        </w:rPr>
        <w:t xml:space="preserve"> S</w:t>
      </w:r>
      <w:r w:rsidR="009A2E8C">
        <w:rPr>
          <w:rFonts w:ascii="Times New Roman" w:hAnsi="Times New Roman" w:cs="Times New Roman"/>
        </w:rPr>
        <w:t>9</w:t>
      </w:r>
      <w:r w:rsidRPr="00DA3F63">
        <w:rPr>
          <w:rFonts w:ascii="Times New Roman" w:hAnsi="Times New Roman" w:cs="Times New Roman"/>
        </w:rPr>
        <w:t xml:space="preserve">). </w:t>
      </w:r>
      <w:r w:rsidRPr="00DA3F63">
        <w:rPr>
          <w:rFonts w:ascii="Times New Roman" w:eastAsia="Times New Roman" w:hAnsi="Times New Roman" w:cs="Times New Roman"/>
        </w:rPr>
        <w:t>To construct historical (1996-2015) fuel sulfur levels for each fishing territory, w</w:t>
      </w:r>
      <w:r w:rsidRPr="00DA3F63">
        <w:rPr>
          <w:rFonts w:ascii="Times New Roman" w:hAnsi="Times New Roman" w:cs="Times New Roman"/>
        </w:rPr>
        <w:t xml:space="preserve">e used data found in technical reports, the literature, and statistics from the U.S. Energy Information Administration (Tables </w:t>
      </w:r>
      <w:r w:rsidR="00FC0CF7">
        <w:rPr>
          <w:rFonts w:ascii="Times New Roman" w:hAnsi="Times New Roman" w:cs="Times New Roman"/>
        </w:rPr>
        <w:t>B1</w:t>
      </w:r>
      <w:r w:rsidR="003A64F2">
        <w:rPr>
          <w:rFonts w:ascii="Times New Roman" w:hAnsi="Times New Roman" w:cs="Times New Roman"/>
        </w:rPr>
        <w:t>1</w:t>
      </w:r>
      <w:r w:rsidRPr="00DA3F63">
        <w:rPr>
          <w:rFonts w:ascii="Times New Roman" w:hAnsi="Times New Roman" w:cs="Times New Roman"/>
        </w:rPr>
        <w:t xml:space="preserve"> and </w:t>
      </w:r>
      <w:r w:rsidR="00FC0CF7">
        <w:rPr>
          <w:rFonts w:ascii="Times New Roman" w:hAnsi="Times New Roman" w:cs="Times New Roman"/>
        </w:rPr>
        <w:t>B1</w:t>
      </w:r>
      <w:r w:rsidR="003A64F2">
        <w:rPr>
          <w:rFonts w:ascii="Times New Roman" w:hAnsi="Times New Roman" w:cs="Times New Roman"/>
        </w:rPr>
        <w:t>2</w:t>
      </w:r>
      <w:r w:rsidRPr="00DA3F63">
        <w:rPr>
          <w:rFonts w:ascii="Times New Roman" w:hAnsi="Times New Roman" w:cs="Times New Roman"/>
        </w:rPr>
        <w:t xml:space="preserve">). </w:t>
      </w:r>
      <w:r w:rsidRPr="00DA3F63">
        <w:rPr>
          <w:rFonts w:ascii="Times New Roman" w:eastAsiaTheme="minorEastAsia" w:hAnsi="Times New Roman" w:cs="Times New Roman"/>
          <w:noProof/>
        </w:rPr>
        <w:t xml:space="preserve">We used weighting factors to estimate the mean net (sum of all constitutents) total fuel-cycle climate forcing associated with ships burning HFO and distillates in the U.S. EEZ and the high seas (Table </w:t>
      </w:r>
      <w:r w:rsidR="00FC0CF7">
        <w:rPr>
          <w:rFonts w:ascii="Times New Roman" w:eastAsiaTheme="minorEastAsia" w:hAnsi="Times New Roman" w:cs="Times New Roman"/>
          <w:noProof/>
        </w:rPr>
        <w:t>B1</w:t>
      </w:r>
      <w:r w:rsidR="000E5FF9">
        <w:rPr>
          <w:rFonts w:ascii="Times New Roman" w:eastAsiaTheme="minorEastAsia" w:hAnsi="Times New Roman" w:cs="Times New Roman"/>
          <w:noProof/>
        </w:rPr>
        <w:t>3</w:t>
      </w:r>
      <w:r w:rsidRPr="00DA3F63">
        <w:rPr>
          <w:rFonts w:ascii="Times New Roman" w:eastAsiaTheme="minorEastAsia" w:hAnsi="Times New Roman" w:cs="Times New Roman"/>
          <w:noProof/>
        </w:rPr>
        <w:t>-</w:t>
      </w:r>
      <w:r w:rsidR="00FC0CF7">
        <w:rPr>
          <w:rFonts w:ascii="Times New Roman" w:eastAsiaTheme="minorEastAsia" w:hAnsi="Times New Roman" w:cs="Times New Roman"/>
          <w:noProof/>
        </w:rPr>
        <w:t>B1</w:t>
      </w:r>
      <w:r w:rsidR="000E5FF9">
        <w:rPr>
          <w:rFonts w:ascii="Times New Roman" w:eastAsiaTheme="minorEastAsia" w:hAnsi="Times New Roman" w:cs="Times New Roman"/>
          <w:noProof/>
        </w:rPr>
        <w:t>6</w:t>
      </w:r>
      <w:r w:rsidRPr="00DA3F63">
        <w:rPr>
          <w:rFonts w:ascii="Times New Roman" w:eastAsiaTheme="minorEastAsia" w:hAnsi="Times New Roman" w:cs="Times New Roman"/>
          <w:noProof/>
        </w:rPr>
        <w:t xml:space="preserve">). </w:t>
      </w:r>
      <w:r w:rsidR="00CA1A3F">
        <w:rPr>
          <w:rFonts w:ascii="Times New Roman" w:hAnsi="Times New Roman" w:cs="Times New Roman"/>
        </w:rPr>
        <w:t>Results by fuel type and sulfur level are presented in Fig</w:t>
      </w:r>
      <w:r w:rsidR="00A73D3B">
        <w:rPr>
          <w:rFonts w:ascii="Times New Roman" w:hAnsi="Times New Roman" w:cs="Times New Roman"/>
        </w:rPr>
        <w:t>ure</w:t>
      </w:r>
      <w:r w:rsidR="00CA1A3F">
        <w:rPr>
          <w:rFonts w:ascii="Times New Roman" w:hAnsi="Times New Roman" w:cs="Times New Roman"/>
        </w:rPr>
        <w:t xml:space="preserve"> B4 (Appendix</w:t>
      </w:r>
      <w:r w:rsidR="00144898">
        <w:rPr>
          <w:rFonts w:ascii="Times New Roman" w:hAnsi="Times New Roman" w:cs="Times New Roman"/>
        </w:rPr>
        <w:t xml:space="preserve"> B</w:t>
      </w:r>
      <w:r w:rsidR="00CA1A3F">
        <w:rPr>
          <w:rFonts w:ascii="Times New Roman" w:hAnsi="Times New Roman" w:cs="Times New Roman"/>
        </w:rPr>
        <w:t xml:space="preserve">: </w:t>
      </w:r>
      <w:hyperlink r:id="rId12" w:history="1">
        <w:r w:rsidR="00711377" w:rsidRPr="00D03A87">
          <w:rPr>
            <w:rStyle w:val="Hyperlink"/>
            <w:rFonts w:ascii="Times New Roman" w:eastAsia="Times New Roman" w:hAnsi="Times New Roman" w:cs="Times New Roman"/>
          </w:rPr>
          <w:t>https://doi.org/10.6071/M3768B</w:t>
        </w:r>
      </w:hyperlink>
      <w:r w:rsidR="00CA1A3F">
        <w:rPr>
          <w:rFonts w:ascii="Times New Roman" w:eastAsia="Times New Roman" w:hAnsi="Times New Roman" w:cs="Times New Roman"/>
        </w:rPr>
        <w:t>).</w:t>
      </w:r>
    </w:p>
    <w:p w14:paraId="56F5301A" w14:textId="235F3654" w:rsidR="00D42BFC" w:rsidRDefault="00D42BFC" w:rsidP="00DA3F63">
      <w:pPr>
        <w:pStyle w:val="Heading1"/>
        <w:rPr>
          <w:rStyle w:val="Heading1Char"/>
          <w:rFonts w:ascii="Times New Roman" w:hAnsi="Times New Roman" w:cs="Times New Roman"/>
          <w:bCs/>
          <w:color w:val="auto"/>
          <w:sz w:val="28"/>
          <w:szCs w:val="28"/>
        </w:rPr>
      </w:pPr>
      <w:bookmarkStart w:id="22" w:name="_Toc57476964"/>
      <w:r w:rsidRPr="006C2CAC">
        <w:rPr>
          <w:rStyle w:val="Heading1Char"/>
          <w:rFonts w:ascii="Times New Roman" w:hAnsi="Times New Roman" w:cs="Times New Roman"/>
          <w:bCs/>
          <w:color w:val="auto"/>
          <w:sz w:val="28"/>
          <w:szCs w:val="28"/>
        </w:rPr>
        <w:t>S</w:t>
      </w:r>
      <w:r>
        <w:rPr>
          <w:rStyle w:val="Heading1Char"/>
          <w:rFonts w:ascii="Times New Roman" w:hAnsi="Times New Roman" w:cs="Times New Roman"/>
          <w:bCs/>
          <w:color w:val="auto"/>
          <w:sz w:val="28"/>
          <w:szCs w:val="28"/>
        </w:rPr>
        <w:t>4</w:t>
      </w:r>
      <w:r w:rsidRPr="006C2CAC">
        <w:rPr>
          <w:rStyle w:val="Heading1Char"/>
          <w:rFonts w:ascii="Times New Roman" w:hAnsi="Times New Roman" w:cs="Times New Roman"/>
          <w:bCs/>
          <w:color w:val="auto"/>
          <w:sz w:val="28"/>
          <w:szCs w:val="28"/>
        </w:rPr>
        <w:t xml:space="preserve">. </w:t>
      </w:r>
      <w:r w:rsidRPr="00DA3F63">
        <w:rPr>
          <w:rFonts w:ascii="Times New Roman" w:hAnsi="Times New Roman" w:cs="Times New Roman"/>
          <w:color w:val="auto"/>
          <w:sz w:val="28"/>
          <w:szCs w:val="28"/>
        </w:rPr>
        <w:t>Protein-and-species-specific climate forcing of tuna</w:t>
      </w:r>
      <w:bookmarkEnd w:id="22"/>
    </w:p>
    <w:p w14:paraId="6DCE2269" w14:textId="551493BE" w:rsidR="00D42BFC" w:rsidRDefault="00D42BFC">
      <w:pPr>
        <w:spacing w:line="240" w:lineRule="auto"/>
        <w:rPr>
          <w:rFonts w:ascii="Times New Roman" w:hAnsi="Times New Roman" w:cs="Times New Roman"/>
        </w:rPr>
      </w:pPr>
      <w:r w:rsidRPr="00DA3F63">
        <w:rPr>
          <w:rFonts w:ascii="Times New Roman" w:hAnsi="Times New Roman" w:cs="Times New Roman"/>
        </w:rPr>
        <w:t xml:space="preserve">We calculated the protein-and-species-specific climate forcing of tuna over time (1996-2015) </w:t>
      </w:r>
      <w:r w:rsidR="00545709">
        <w:rPr>
          <w:rFonts w:ascii="Times New Roman" w:hAnsi="Times New Roman" w:cs="Times New Roman"/>
        </w:rPr>
        <w:t>(</w:t>
      </w:r>
      <w:r w:rsidRPr="00571BEF">
        <w:rPr>
          <w:rFonts w:ascii="Times New Roman" w:hAnsi="Times New Roman" w:cs="Times New Roman"/>
        </w:rPr>
        <w:t>Eq</w:t>
      </w:r>
      <w:r w:rsidR="00545709">
        <w:rPr>
          <w:rFonts w:ascii="Times New Roman" w:hAnsi="Times New Roman" w:cs="Times New Roman"/>
        </w:rPr>
        <w:t>.</w:t>
      </w:r>
      <w:r w:rsidRPr="00571BEF">
        <w:rPr>
          <w:rFonts w:ascii="Times New Roman" w:hAnsi="Times New Roman" w:cs="Times New Roman"/>
        </w:rPr>
        <w:t xml:space="preserve"> S10</w:t>
      </w:r>
      <w:r w:rsidR="00545709">
        <w:rPr>
          <w:rFonts w:ascii="Times New Roman" w:hAnsi="Times New Roman" w:cs="Times New Roman"/>
        </w:rPr>
        <w:t>)</w:t>
      </w:r>
      <w:r w:rsidRPr="00DA3F63">
        <w:rPr>
          <w:rFonts w:ascii="Times New Roman" w:hAnsi="Times New Roman" w:cs="Times New Roman"/>
        </w:rPr>
        <w:t>.</w:t>
      </w:r>
      <w:r w:rsidR="000B5BCC" w:rsidRPr="00A73D3B">
        <w:rPr>
          <w:rFonts w:ascii="Times New Roman" w:hAnsi="Times New Roman" w:cs="Times New Roman"/>
        </w:rPr>
        <w:t xml:space="preserve"> Inputs to Equation S10 </w:t>
      </w:r>
      <w:r w:rsidR="00A73D3B" w:rsidRPr="00DA3F63">
        <w:rPr>
          <w:rFonts w:ascii="Times New Roman" w:hAnsi="Times New Roman" w:cs="Times New Roman"/>
        </w:rPr>
        <w:t>include</w:t>
      </w:r>
      <w:r w:rsidR="000B5BCC" w:rsidRPr="00DA3F63">
        <w:rPr>
          <w:rFonts w:ascii="Times New Roman" w:hAnsi="Times New Roman" w:cs="Times New Roman"/>
        </w:rPr>
        <w:t xml:space="preserve"> FUI</w:t>
      </w:r>
      <w:r w:rsidR="00A73D3B" w:rsidRPr="00DA3F63">
        <w:rPr>
          <w:rFonts w:ascii="Times New Roman" w:hAnsi="Times New Roman" w:cs="Times New Roman"/>
        </w:rPr>
        <w:t xml:space="preserve"> (Figs</w:t>
      </w:r>
      <w:r w:rsidR="00545709">
        <w:rPr>
          <w:rFonts w:ascii="Times New Roman" w:hAnsi="Times New Roman" w:cs="Times New Roman"/>
        </w:rPr>
        <w:t>.</w:t>
      </w:r>
      <w:r w:rsidR="00A73D3B" w:rsidRPr="00571BEF">
        <w:rPr>
          <w:rFonts w:ascii="Times New Roman" w:hAnsi="Times New Roman" w:cs="Times New Roman"/>
        </w:rPr>
        <w:t xml:space="preserve"> 1 and 2)</w:t>
      </w:r>
      <w:r w:rsidR="000B5BCC" w:rsidRPr="00571BEF">
        <w:rPr>
          <w:rFonts w:ascii="Times New Roman" w:hAnsi="Times New Roman" w:cs="Times New Roman"/>
        </w:rPr>
        <w:t>, total fuel-cycle estimates (20-y and 100-y time horizons)</w:t>
      </w:r>
      <w:r w:rsidR="00A73D3B" w:rsidRPr="00571BEF">
        <w:rPr>
          <w:rFonts w:ascii="Times New Roman" w:hAnsi="Times New Roman" w:cs="Times New Roman"/>
        </w:rPr>
        <w:t xml:space="preserve"> (Fig</w:t>
      </w:r>
      <w:r w:rsidR="00545709">
        <w:rPr>
          <w:rFonts w:ascii="Times New Roman" w:hAnsi="Times New Roman" w:cs="Times New Roman"/>
        </w:rPr>
        <w:t>.</w:t>
      </w:r>
      <w:r w:rsidR="00A73D3B" w:rsidRPr="00DA3F63">
        <w:rPr>
          <w:rFonts w:ascii="Times New Roman" w:hAnsi="Times New Roman" w:cs="Times New Roman"/>
        </w:rPr>
        <w:t xml:space="preserve"> S2)</w:t>
      </w:r>
      <w:r w:rsidR="000B5BCC" w:rsidRPr="00DA3F63">
        <w:rPr>
          <w:rFonts w:ascii="Times New Roman" w:hAnsi="Times New Roman" w:cs="Times New Roman"/>
        </w:rPr>
        <w:t>, and fishing vessel engine speeds and fuel types</w:t>
      </w:r>
      <w:r w:rsidR="00A73D3B" w:rsidRPr="00DA3F63">
        <w:rPr>
          <w:rFonts w:ascii="Times New Roman" w:hAnsi="Times New Roman" w:cs="Times New Roman"/>
        </w:rPr>
        <w:t xml:space="preserve"> (Table S1)</w:t>
      </w:r>
      <w:r w:rsidR="000B5BCC" w:rsidRPr="00DA3F63">
        <w:rPr>
          <w:rFonts w:ascii="Times New Roman" w:hAnsi="Times New Roman" w:cs="Times New Roman"/>
        </w:rPr>
        <w:t>, and protein yields of tuna</w:t>
      </w:r>
      <w:r w:rsidR="000B5BCC" w:rsidRPr="00A73D3B">
        <w:rPr>
          <w:rFonts w:ascii="Times New Roman" w:hAnsi="Times New Roman" w:cs="Times New Roman"/>
        </w:rPr>
        <w:t>.</w:t>
      </w:r>
    </w:p>
    <w:p w14:paraId="69B1601B" w14:textId="12740837" w:rsidR="00A73D3B" w:rsidRDefault="00A73D3B" w:rsidP="006B746F">
      <w:pPr>
        <w:pStyle w:val="Heading1"/>
        <w:rPr>
          <w:rFonts w:ascii="Times New Roman" w:hAnsi="Times New Roman" w:cs="Times New Roman"/>
          <w:sz w:val="28"/>
          <w:szCs w:val="28"/>
        </w:rPr>
      </w:pPr>
      <w:bookmarkStart w:id="23" w:name="_Toc57476965"/>
      <w:r w:rsidRPr="006C2CAC">
        <w:rPr>
          <w:rStyle w:val="Heading1Char"/>
          <w:rFonts w:ascii="Times New Roman" w:hAnsi="Times New Roman" w:cs="Times New Roman"/>
          <w:bCs/>
          <w:color w:val="auto"/>
          <w:sz w:val="28"/>
          <w:szCs w:val="28"/>
        </w:rPr>
        <w:t>S</w:t>
      </w:r>
      <w:r w:rsidR="00C846B1">
        <w:rPr>
          <w:rStyle w:val="Heading1Char"/>
          <w:rFonts w:ascii="Times New Roman" w:hAnsi="Times New Roman" w:cs="Times New Roman"/>
          <w:bCs/>
          <w:color w:val="auto"/>
          <w:sz w:val="28"/>
          <w:szCs w:val="28"/>
        </w:rPr>
        <w:t>5</w:t>
      </w:r>
      <w:r w:rsidRPr="006C2CAC">
        <w:rPr>
          <w:rStyle w:val="Heading1Char"/>
          <w:rFonts w:ascii="Times New Roman" w:hAnsi="Times New Roman" w:cs="Times New Roman"/>
          <w:bCs/>
          <w:color w:val="auto"/>
          <w:sz w:val="28"/>
          <w:szCs w:val="28"/>
        </w:rPr>
        <w:t xml:space="preserve">. </w:t>
      </w:r>
      <w:r w:rsidR="00E124B7" w:rsidRPr="00DA3F63">
        <w:rPr>
          <w:rFonts w:ascii="Times New Roman" w:hAnsi="Times New Roman" w:cs="Times New Roman"/>
          <w:color w:val="auto"/>
          <w:sz w:val="28"/>
          <w:szCs w:val="28"/>
        </w:rPr>
        <w:t>Comparison to farmed protein sources</w:t>
      </w:r>
      <w:bookmarkEnd w:id="23"/>
    </w:p>
    <w:p w14:paraId="20CF8412" w14:textId="6B91DA90" w:rsidR="00A73D3B" w:rsidRPr="00DA3F63" w:rsidRDefault="00A73D3B" w:rsidP="00571BEF">
      <w:pPr>
        <w:spacing w:line="240" w:lineRule="auto"/>
        <w:rPr>
          <w:rFonts w:ascii="Times New Roman" w:hAnsi="Times New Roman" w:cs="Times New Roman"/>
          <w:noProof/>
        </w:rPr>
      </w:pPr>
      <w:r w:rsidRPr="00DA3F63">
        <w:rPr>
          <w:rFonts w:ascii="Times New Roman" w:hAnsi="Times New Roman" w:cs="Times New Roman"/>
          <w:noProof/>
        </w:rPr>
        <w:t>We compared our climate forcing per unit tuna protein to other protein sources using Equation S11. Inputs to Equation S11 include the GHG emissions of farmed protein sources (Table S13), the fraction of GHG emissions that can be allocated to farming activites for each type of farmed protein (Table S14), the allocation of each farming activity to each GHG constituent (CO</w:t>
      </w:r>
      <w:r w:rsidRPr="00DA3F63">
        <w:rPr>
          <w:rFonts w:ascii="Times New Roman" w:hAnsi="Times New Roman" w:cs="Times New Roman"/>
          <w:noProof/>
          <w:vertAlign w:val="subscript"/>
        </w:rPr>
        <w:t>2</w:t>
      </w:r>
      <w:r w:rsidRPr="00DA3F63">
        <w:rPr>
          <w:rFonts w:ascii="Times New Roman" w:hAnsi="Times New Roman" w:cs="Times New Roman"/>
          <w:noProof/>
        </w:rPr>
        <w:t>, CH</w:t>
      </w:r>
      <w:r w:rsidRPr="00DA3F63">
        <w:rPr>
          <w:rFonts w:ascii="Times New Roman" w:hAnsi="Times New Roman" w:cs="Times New Roman"/>
          <w:noProof/>
          <w:vertAlign w:val="subscript"/>
        </w:rPr>
        <w:t>4</w:t>
      </w:r>
      <w:r w:rsidRPr="00DA3F63">
        <w:rPr>
          <w:rFonts w:ascii="Times New Roman" w:hAnsi="Times New Roman" w:cs="Times New Roman"/>
          <w:noProof/>
        </w:rPr>
        <w:t>, N</w:t>
      </w:r>
      <w:r w:rsidRPr="00DA3F63">
        <w:rPr>
          <w:rFonts w:ascii="Times New Roman" w:hAnsi="Times New Roman" w:cs="Times New Roman"/>
          <w:noProof/>
          <w:vertAlign w:val="subscript"/>
        </w:rPr>
        <w:t>2</w:t>
      </w:r>
      <w:r w:rsidRPr="00DA3F63">
        <w:rPr>
          <w:rFonts w:ascii="Times New Roman" w:hAnsi="Times New Roman" w:cs="Times New Roman"/>
          <w:noProof/>
        </w:rPr>
        <w:t xml:space="preserve">O) for </w:t>
      </w:r>
      <w:r w:rsidR="00C846B1" w:rsidRPr="00DA3F63">
        <w:rPr>
          <w:rFonts w:ascii="Times New Roman" w:hAnsi="Times New Roman" w:cs="Times New Roman"/>
          <w:noProof/>
        </w:rPr>
        <w:t>farmed proteins</w:t>
      </w:r>
      <w:r w:rsidRPr="00DA3F63">
        <w:rPr>
          <w:rFonts w:ascii="Times New Roman" w:hAnsi="Times New Roman" w:cs="Times New Roman"/>
          <w:noProof/>
        </w:rPr>
        <w:t xml:space="preserve"> (Table</w:t>
      </w:r>
      <w:r w:rsidR="00C846B1" w:rsidRPr="00DA3F63">
        <w:rPr>
          <w:rFonts w:ascii="Times New Roman" w:hAnsi="Times New Roman" w:cs="Times New Roman"/>
          <w:noProof/>
        </w:rPr>
        <w:t>s</w:t>
      </w:r>
      <w:r w:rsidRPr="00DA3F63">
        <w:rPr>
          <w:rFonts w:ascii="Times New Roman" w:hAnsi="Times New Roman" w:cs="Times New Roman"/>
          <w:noProof/>
        </w:rPr>
        <w:t xml:space="preserve"> S</w:t>
      </w:r>
      <w:r w:rsidR="00C846B1" w:rsidRPr="00DA3F63">
        <w:rPr>
          <w:rFonts w:ascii="Times New Roman" w:hAnsi="Times New Roman" w:cs="Times New Roman"/>
          <w:noProof/>
        </w:rPr>
        <w:t>15 and S16</w:t>
      </w:r>
      <w:r w:rsidRPr="00DA3F63">
        <w:rPr>
          <w:rFonts w:ascii="Times New Roman" w:hAnsi="Times New Roman" w:cs="Times New Roman"/>
          <w:noProof/>
        </w:rPr>
        <w:t>)</w:t>
      </w:r>
      <w:r w:rsidR="00C846B1" w:rsidRPr="00DA3F63">
        <w:rPr>
          <w:rFonts w:ascii="Times New Roman" w:hAnsi="Times New Roman" w:cs="Times New Roman"/>
          <w:noProof/>
        </w:rPr>
        <w:t>, and</w:t>
      </w:r>
      <w:r w:rsidRPr="00DA3F63">
        <w:rPr>
          <w:rFonts w:ascii="Times New Roman" w:hAnsi="Times New Roman" w:cs="Times New Roman"/>
          <w:noProof/>
        </w:rPr>
        <w:t xml:space="preserve"> global scale GWPs (Table S</w:t>
      </w:r>
      <w:r w:rsidR="00C846B1" w:rsidRPr="00DA3F63">
        <w:rPr>
          <w:rFonts w:ascii="Times New Roman" w:hAnsi="Times New Roman" w:cs="Times New Roman"/>
          <w:noProof/>
        </w:rPr>
        <w:t>9</w:t>
      </w:r>
      <w:r w:rsidRPr="00DA3F63">
        <w:rPr>
          <w:rFonts w:ascii="Times New Roman" w:hAnsi="Times New Roman" w:cs="Times New Roman"/>
          <w:noProof/>
        </w:rPr>
        <w:t>).</w:t>
      </w:r>
    </w:p>
    <w:bookmarkEnd w:id="15"/>
    <w:p w14:paraId="2391CEA9" w14:textId="77777777" w:rsidR="00A73D3B" w:rsidRPr="00DA3F63" w:rsidRDefault="00A73D3B" w:rsidP="00571BEF">
      <w:pPr>
        <w:spacing w:line="240" w:lineRule="auto"/>
        <w:rPr>
          <w:rFonts w:ascii="Times New Roman" w:eastAsiaTheme="minorEastAsia" w:hAnsi="Times New Roman" w:cs="Times New Roman"/>
          <w:noProof/>
        </w:rPr>
      </w:pPr>
    </w:p>
    <w:p w14:paraId="0BD868F5" w14:textId="557AAB77" w:rsidR="001E6596" w:rsidRPr="00094EBD" w:rsidRDefault="001E6596" w:rsidP="001E6596">
      <w:pPr>
        <w:pStyle w:val="Heading1"/>
        <w:rPr>
          <w:rFonts w:ascii="Times New Roman" w:hAnsi="Times New Roman" w:cs="Times New Roman"/>
          <w:bCs/>
          <w:color w:val="auto"/>
        </w:rPr>
      </w:pPr>
      <w:bookmarkStart w:id="24" w:name="_Toc57476966"/>
      <w:r w:rsidRPr="00094EBD">
        <w:rPr>
          <w:rFonts w:ascii="Times New Roman" w:hAnsi="Times New Roman" w:cs="Times New Roman"/>
          <w:bCs/>
          <w:color w:val="auto"/>
        </w:rPr>
        <w:lastRenderedPageBreak/>
        <w:t>Equations</w:t>
      </w:r>
      <w:r>
        <w:rPr>
          <w:rFonts w:ascii="Times New Roman" w:hAnsi="Times New Roman" w:cs="Times New Roman"/>
          <w:bCs/>
          <w:color w:val="auto"/>
        </w:rPr>
        <w:t xml:space="preserve"> (S1-</w:t>
      </w:r>
      <w:r w:rsidR="000B5BCC">
        <w:rPr>
          <w:rFonts w:ascii="Times New Roman" w:hAnsi="Times New Roman" w:cs="Times New Roman"/>
          <w:bCs/>
          <w:color w:val="auto"/>
        </w:rPr>
        <w:t>S11</w:t>
      </w:r>
      <w:r>
        <w:rPr>
          <w:rFonts w:ascii="Times New Roman" w:hAnsi="Times New Roman" w:cs="Times New Roman"/>
          <w:bCs/>
          <w:color w:val="auto"/>
        </w:rPr>
        <w:t>)</w:t>
      </w:r>
      <w:bookmarkEnd w:id="24"/>
    </w:p>
    <w:p w14:paraId="083F4058" w14:textId="77777777" w:rsidR="001E6596" w:rsidRPr="004626CE" w:rsidRDefault="001E6596" w:rsidP="001E6596">
      <w:pPr>
        <w:pStyle w:val="Heading1"/>
        <w:rPr>
          <w:rFonts w:ascii="Times New Roman" w:hAnsi="Times New Roman" w:cs="Times New Roman"/>
          <w:color w:val="auto"/>
          <w:sz w:val="28"/>
          <w:szCs w:val="28"/>
        </w:rPr>
      </w:pPr>
      <w:bookmarkStart w:id="25" w:name="_Toc57476967"/>
      <w:r w:rsidRPr="004626CE">
        <w:rPr>
          <w:rFonts w:ascii="Times New Roman" w:hAnsi="Times New Roman" w:cs="Times New Roman"/>
          <w:color w:val="auto"/>
          <w:sz w:val="28"/>
          <w:szCs w:val="28"/>
        </w:rPr>
        <w:t>S1. Fuel use intensity calculations</w:t>
      </w:r>
      <w:bookmarkEnd w:id="25"/>
      <w:r w:rsidRPr="004626CE">
        <w:rPr>
          <w:rFonts w:ascii="Times New Roman" w:hAnsi="Times New Roman" w:cs="Times New Roman"/>
          <w:color w:val="auto"/>
          <w:sz w:val="28"/>
          <w:szCs w:val="28"/>
        </w:rPr>
        <w:t xml:space="preserve"> </w:t>
      </w:r>
    </w:p>
    <w:p w14:paraId="7D94326D" w14:textId="11885532" w:rsidR="001E6596" w:rsidRPr="00FE37BC" w:rsidRDefault="001E6596" w:rsidP="001E6596">
      <w:pPr>
        <w:rPr>
          <w:rFonts w:ascii="Times New Roman" w:hAnsi="Times New Roman" w:cs="Times New Roman"/>
          <w:sz w:val="24"/>
          <w:szCs w:val="24"/>
        </w:rPr>
      </w:pPr>
      <w:r w:rsidRPr="00094EBD">
        <w:rPr>
          <w:rFonts w:ascii="Times New Roman" w:hAnsi="Times New Roman" w:cs="Times New Roman"/>
        </w:rPr>
        <w:t>The mean fuel use intensity (FUI, l</w:t>
      </w:r>
      <w:r w:rsidR="00BD3B10">
        <w:rPr>
          <w:rFonts w:ascii="Times New Roman" w:hAnsi="Times New Roman" w:cs="Times New Roman"/>
        </w:rPr>
        <w:t xml:space="preserve"> fuel </w:t>
      </w:r>
      <w:proofErr w:type="spellStart"/>
      <w:r w:rsidR="00BD3B10">
        <w:rPr>
          <w:rFonts w:ascii="Times New Roman" w:hAnsi="Times New Roman" w:cs="Times New Roman"/>
        </w:rPr>
        <w:t>tonnes</w:t>
      </w:r>
      <w:proofErr w:type="spellEnd"/>
      <w:r w:rsidR="00BD3B10">
        <w:rPr>
          <w:rFonts w:ascii="Times New Roman" w:hAnsi="Times New Roman" w:cs="Times New Roman"/>
        </w:rPr>
        <w:t xml:space="preserve"> catch</w:t>
      </w:r>
      <w:r w:rsidR="00BD3B10" w:rsidRPr="00BD3B10">
        <w:rPr>
          <w:rFonts w:ascii="Times New Roman" w:hAnsi="Times New Roman" w:cs="Times New Roman"/>
          <w:vertAlign w:val="superscript"/>
        </w:rPr>
        <w:t>-1</w:t>
      </w:r>
      <w:r w:rsidRPr="00094EBD">
        <w:rPr>
          <w:rFonts w:ascii="Times New Roman" w:hAnsi="Times New Roman" w:cs="Times New Roman"/>
        </w:rPr>
        <w:t>) was calculated using:</w:t>
      </w:r>
    </w:p>
    <w:p w14:paraId="395F8439" w14:textId="77777777" w:rsidR="001E6596" w:rsidRPr="00094EBD" w:rsidRDefault="001E6596" w:rsidP="001E6596">
      <w:pPr>
        <w:jc w:val="right"/>
        <w:rPr>
          <w:rFonts w:ascii="Times New Roman" w:hAnsi="Times New Roman" w:cs="Times New Roman"/>
          <w:i/>
          <w:shd w:val="clear" w:color="auto" w:fill="FFFFFF"/>
        </w:rPr>
      </w:pPr>
      <w:r>
        <w:rPr>
          <w:rFonts w:ascii="Times New Roman" w:eastAsiaTheme="minorEastAsia" w:hAnsi="Times New Roman" w:cs="Times New Roman"/>
          <w:shd w:val="clear" w:color="auto" w:fill="FFFFFF"/>
        </w:rPr>
        <w:t xml:space="preserve">  </w:t>
      </w:r>
      <m:oMath>
        <m:sSub>
          <m:sSubPr>
            <m:ctrlPr>
              <w:rPr>
                <w:rFonts w:ascii="Cambria Math" w:hAnsi="Cambria Math" w:cs="Times New Roman"/>
                <w:i/>
                <w:shd w:val="clear" w:color="auto" w:fill="FFFFFF"/>
              </w:rPr>
            </m:ctrlPr>
          </m:sSubPr>
          <m:e>
            <m:r>
              <w:rPr>
                <w:rFonts w:ascii="Cambria Math" w:hAnsi="Cambria Math" w:cs="Times New Roman"/>
                <w:shd w:val="clear" w:color="auto" w:fill="FFFFFF"/>
              </w:rPr>
              <m:t>FUI</m:t>
            </m:r>
          </m:e>
          <m:sub>
            <m:r>
              <w:rPr>
                <w:rFonts w:ascii="Cambria Math" w:hAnsi="Cambria Math" w:cs="Times New Roman"/>
                <w:shd w:val="clear" w:color="auto" w:fill="FFFFFF"/>
              </w:rPr>
              <m:t>i,j,k,l,m</m:t>
            </m:r>
          </m:sub>
        </m:sSub>
        <m:r>
          <w:rPr>
            <w:rFonts w:ascii="Cambria Math" w:hAnsi="Cambria Math" w:cs="Times New Roman"/>
            <w:shd w:val="clear" w:color="auto" w:fill="FFFFFF"/>
          </w:rPr>
          <m:t>=</m:t>
        </m:r>
        <m:f>
          <m:fPr>
            <m:ctrlPr>
              <w:rPr>
                <w:rFonts w:ascii="Cambria Math" w:hAnsi="Cambria Math" w:cs="Times New Roman"/>
                <w:i/>
                <w:shd w:val="clear" w:color="auto" w:fill="FFFFFF"/>
              </w:rPr>
            </m:ctrlPr>
          </m:fPr>
          <m:num>
            <m:sSub>
              <m:sSubPr>
                <m:ctrlPr>
                  <w:rPr>
                    <w:rFonts w:ascii="Cambria Math" w:hAnsi="Cambria Math" w:cs="Times New Roman"/>
                    <w:i/>
                  </w:rPr>
                </m:ctrlPr>
              </m:sSubPr>
              <m:e>
                <m:r>
                  <w:rPr>
                    <w:rFonts w:ascii="Cambria Math" w:hAnsi="Cambria Math" w:cs="Times New Roman"/>
                  </w:rPr>
                  <m:t>FC</m:t>
                </m:r>
              </m:e>
              <m:sub>
                <m:r>
                  <w:rPr>
                    <w:rFonts w:ascii="Cambria Math" w:hAnsi="Cambria Math" w:cs="Times New Roman"/>
                  </w:rPr>
                  <m:t>i,j,k,l</m:t>
                </m:r>
              </m:sub>
            </m:sSub>
          </m:num>
          <m:den>
            <m:sSubSup>
              <m:sSubSupPr>
                <m:ctrlPr>
                  <w:rPr>
                    <w:rFonts w:ascii="Cambria Math" w:hAnsi="Cambria Math" w:cs="Times New Roman"/>
                    <w:i/>
                    <w:shd w:val="clear" w:color="auto" w:fill="FFFFFF"/>
                  </w:rPr>
                </m:ctrlPr>
              </m:sSubSupPr>
              <m:e>
                <m:r>
                  <w:rPr>
                    <w:rFonts w:ascii="Cambria Math" w:hAnsi="Cambria Math" w:cs="Times New Roman"/>
                    <w:shd w:val="clear" w:color="auto" w:fill="FFFFFF"/>
                  </w:rPr>
                  <m:t>M</m:t>
                </m:r>
              </m:e>
              <m:sub>
                <m:r>
                  <w:rPr>
                    <w:rFonts w:ascii="Cambria Math" w:hAnsi="Cambria Math" w:cs="Times New Roman"/>
                    <w:shd w:val="clear" w:color="auto" w:fill="FFFFFF"/>
                  </w:rPr>
                  <m:t>i,j,k,l</m:t>
                </m:r>
              </m:sub>
              <m:sup>
                <m:r>
                  <w:rPr>
                    <w:rFonts w:ascii="Cambria Math" w:hAnsi="Cambria Math" w:cs="Times New Roman"/>
                    <w:shd w:val="clear" w:color="auto" w:fill="FFFFFF"/>
                  </w:rPr>
                  <m:t>catch</m:t>
                </m:r>
              </m:sup>
            </m:sSubSup>
          </m:den>
        </m:f>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M</m:t>
                </m:r>
              </m:e>
              <m:sub>
                <m:r>
                  <w:rPr>
                    <w:rFonts w:ascii="Cambria Math" w:hAnsi="Cambria Math" w:cs="Times New Roman"/>
                  </w:rPr>
                  <m:t>i,j,k,l,m</m:t>
                </m:r>
              </m:sub>
              <m:sup>
                <m:r>
                  <w:rPr>
                    <w:rFonts w:ascii="Cambria Math" w:hAnsi="Cambria Math" w:cs="Times New Roman"/>
                  </w:rPr>
                  <m:t>catch</m:t>
                </m:r>
              </m:sup>
            </m:sSubSup>
          </m:num>
          <m:den>
            <m:nary>
              <m:naryPr>
                <m:chr m:val="∑"/>
                <m:limLoc m:val="undOvr"/>
                <m:supHide m:val="1"/>
                <m:ctrlPr>
                  <w:rPr>
                    <w:rFonts w:ascii="Cambria Math" w:hAnsi="Cambria Math" w:cs="Times New Roman"/>
                    <w:i/>
                  </w:rPr>
                </m:ctrlPr>
              </m:naryPr>
              <m:sub>
                <m:r>
                  <w:rPr>
                    <w:rFonts w:ascii="Cambria Math" w:hAnsi="Cambria Math" w:cs="Times New Roman"/>
                  </w:rPr>
                  <m:t>m</m:t>
                </m:r>
              </m:sub>
              <m:sup/>
              <m:e>
                <m:sSubSup>
                  <m:sSubSupPr>
                    <m:ctrlPr>
                      <w:rPr>
                        <w:rFonts w:ascii="Cambria Math" w:hAnsi="Cambria Math" w:cs="Times New Roman"/>
                        <w:i/>
                      </w:rPr>
                    </m:ctrlPr>
                  </m:sSubSupPr>
                  <m:e>
                    <m:r>
                      <w:rPr>
                        <w:rFonts w:ascii="Cambria Math" w:hAnsi="Cambria Math" w:cs="Times New Roman"/>
                      </w:rPr>
                      <m:t>M</m:t>
                    </m:r>
                  </m:e>
                  <m:sub>
                    <m:r>
                      <w:rPr>
                        <w:rFonts w:ascii="Cambria Math" w:hAnsi="Cambria Math" w:cs="Times New Roman"/>
                      </w:rPr>
                      <m:t>i,j,j,k,l,m</m:t>
                    </m:r>
                  </m:sub>
                  <m:sup>
                    <m:r>
                      <w:rPr>
                        <w:rFonts w:ascii="Cambria Math" w:hAnsi="Cambria Math" w:cs="Times New Roman"/>
                      </w:rPr>
                      <m:t>catch</m:t>
                    </m:r>
                  </m:sup>
                </m:sSubSup>
              </m:e>
            </m:nary>
          </m:den>
        </m:f>
      </m:oMath>
      <w:r w:rsidRPr="00094EBD">
        <w:rPr>
          <w:rFonts w:ascii="Times New Roman" w:eastAsiaTheme="minorEastAsia" w:hAnsi="Times New Roman" w:cs="Times New Roman"/>
          <w:i/>
          <w:shd w:val="clear" w:color="auto" w:fill="FFFFFF"/>
        </w:rPr>
        <w:t xml:space="preserve">        </w:t>
      </w:r>
      <w:r>
        <w:rPr>
          <w:rFonts w:ascii="Times New Roman" w:eastAsiaTheme="minorEastAsia" w:hAnsi="Times New Roman" w:cs="Times New Roman"/>
          <w:i/>
          <w:shd w:val="clear" w:color="auto" w:fill="FFFFFF"/>
        </w:rPr>
        <w:t xml:space="preserve">                </w:t>
      </w:r>
      <w:r w:rsidRPr="00094EBD">
        <w:rPr>
          <w:rFonts w:ascii="Times New Roman" w:eastAsiaTheme="minorEastAsia" w:hAnsi="Times New Roman" w:cs="Times New Roman"/>
          <w:i/>
          <w:shd w:val="clear" w:color="auto" w:fill="FFFFFF"/>
        </w:rPr>
        <w:t xml:space="preserve">                             </w:t>
      </w:r>
      <w:r w:rsidRPr="00094EBD">
        <w:rPr>
          <w:rFonts w:ascii="Times New Roman" w:eastAsiaTheme="minorEastAsia" w:hAnsi="Times New Roman" w:cs="Times New Roman"/>
          <w:iCs/>
          <w:shd w:val="clear" w:color="auto" w:fill="FFFFFF"/>
        </w:rPr>
        <w:t>(S1)</w:t>
      </w:r>
    </w:p>
    <w:p w14:paraId="206045AB" w14:textId="55BE112D" w:rsidR="001E6596" w:rsidRPr="00094EBD" w:rsidRDefault="001E6596" w:rsidP="001E6596">
      <w:pPr>
        <w:autoSpaceDE w:val="0"/>
        <w:autoSpaceDN w:val="0"/>
        <w:adjustRightInd w:val="0"/>
        <w:spacing w:after="0" w:line="240" w:lineRule="auto"/>
        <w:rPr>
          <w:rFonts w:ascii="Times New Roman" w:hAnsi="Times New Roman" w:cs="Times New Roman"/>
        </w:rPr>
      </w:pPr>
      <w:r w:rsidRPr="00094EBD">
        <w:rPr>
          <w:rFonts w:ascii="Times New Roman" w:hAnsi="Times New Roman" w:cs="Times New Roman"/>
        </w:rPr>
        <w:t xml:space="preserve">where </w:t>
      </w:r>
      <w:r w:rsidRPr="00094EBD">
        <w:rPr>
          <w:rFonts w:ascii="Times New Roman" w:hAnsi="Times New Roman" w:cs="Times New Roman"/>
          <w:i/>
        </w:rPr>
        <w:t>FC</w:t>
      </w:r>
      <w:r w:rsidRPr="00094EBD">
        <w:rPr>
          <w:rFonts w:ascii="Times New Roman" w:hAnsi="Times New Roman" w:cs="Times New Roman"/>
        </w:rPr>
        <w:t xml:space="preserve"> is the annual fuel consumption of each tuna fleet (l  fuel yr</w:t>
      </w:r>
      <w:r w:rsidR="000D56E9" w:rsidRPr="00832679">
        <w:rPr>
          <w:rFonts w:ascii="Times New Roman" w:hAnsi="Times New Roman" w:cs="Times New Roman"/>
          <w:vertAlign w:val="superscript"/>
        </w:rPr>
        <w:t>-1</w:t>
      </w:r>
      <w:r w:rsidRPr="00094EBD">
        <w:rPr>
          <w:rFonts w:ascii="Times New Roman" w:hAnsi="Times New Roman" w:cs="Times New Roman"/>
        </w:rPr>
        <w:t xml:space="preserve">), </w:t>
      </w:r>
      <w:proofErr w:type="spellStart"/>
      <w:r w:rsidRPr="00094EBD">
        <w:rPr>
          <w:rFonts w:ascii="Times New Roman" w:hAnsi="Times New Roman" w:cs="Times New Roman"/>
          <w:i/>
        </w:rPr>
        <w:t>M</w:t>
      </w:r>
      <w:r w:rsidRPr="00094EBD">
        <w:rPr>
          <w:rFonts w:ascii="Times New Roman" w:hAnsi="Times New Roman" w:cs="Times New Roman"/>
          <w:i/>
          <w:vertAlign w:val="superscript"/>
        </w:rPr>
        <w:t>catch</w:t>
      </w:r>
      <w:proofErr w:type="spellEnd"/>
      <w:r w:rsidRPr="00094EBD">
        <w:rPr>
          <w:rFonts w:ascii="Times New Roman" w:hAnsi="Times New Roman" w:cs="Times New Roman"/>
        </w:rPr>
        <w:t xml:space="preserve"> is the mass of tuna or pelagic species catch (</w:t>
      </w:r>
      <w:proofErr w:type="spellStart"/>
      <w:r w:rsidR="00B23D7B">
        <w:rPr>
          <w:rFonts w:ascii="Times New Roman" w:hAnsi="Times New Roman" w:cs="Times New Roman"/>
        </w:rPr>
        <w:t>t</w:t>
      </w:r>
      <w:r w:rsidR="00130967">
        <w:rPr>
          <w:rFonts w:ascii="Times New Roman" w:hAnsi="Times New Roman" w:cs="Times New Roman"/>
        </w:rPr>
        <w:t>onnes</w:t>
      </w:r>
      <w:proofErr w:type="spellEnd"/>
      <w:r w:rsidRPr="00094EBD">
        <w:rPr>
          <w:rFonts w:ascii="Times New Roman" w:hAnsi="Times New Roman" w:cs="Times New Roman"/>
        </w:rPr>
        <w:t xml:space="preserve"> yr</w:t>
      </w:r>
      <w:r w:rsidR="000D56E9" w:rsidRPr="00832679">
        <w:rPr>
          <w:rFonts w:ascii="Times New Roman" w:hAnsi="Times New Roman" w:cs="Times New Roman"/>
          <w:vertAlign w:val="superscript"/>
        </w:rPr>
        <w:t>-1</w:t>
      </w:r>
      <w:r w:rsidRPr="00094EBD">
        <w:rPr>
          <w:rFonts w:ascii="Times New Roman" w:hAnsi="Times New Roman" w:cs="Times New Roman"/>
        </w:rPr>
        <w:t xml:space="preserve">), </w:t>
      </w:r>
      <w:proofErr w:type="spellStart"/>
      <w:r w:rsidRPr="00094EBD">
        <w:rPr>
          <w:rFonts w:ascii="Times New Roman" w:hAnsi="Times New Roman" w:cs="Times New Roman"/>
          <w:i/>
        </w:rPr>
        <w:t>i</w:t>
      </w:r>
      <w:proofErr w:type="spellEnd"/>
      <w:r w:rsidRPr="00094EBD">
        <w:rPr>
          <w:rFonts w:ascii="Times New Roman" w:hAnsi="Times New Roman" w:cs="Times New Roman"/>
        </w:rPr>
        <w:t xml:space="preserve"> is the fishing region (Western Central Pacific Ocean convention area, American Samoa, Hawaii, </w:t>
      </w:r>
      <w:r w:rsidR="00E832E4">
        <w:rPr>
          <w:rFonts w:ascii="Times New Roman" w:hAnsi="Times New Roman" w:cs="Times New Roman"/>
        </w:rPr>
        <w:t>or</w:t>
      </w:r>
      <w:r w:rsidR="00E832E4" w:rsidRPr="00094EBD">
        <w:rPr>
          <w:rFonts w:ascii="Times New Roman" w:hAnsi="Times New Roman" w:cs="Times New Roman"/>
        </w:rPr>
        <w:t xml:space="preserve"> </w:t>
      </w:r>
      <w:r w:rsidRPr="00094EBD">
        <w:rPr>
          <w:rFonts w:ascii="Times New Roman" w:hAnsi="Times New Roman" w:cs="Times New Roman"/>
        </w:rPr>
        <w:t xml:space="preserve">the North Pacific region of North America), </w:t>
      </w:r>
      <w:r w:rsidRPr="00094EBD">
        <w:rPr>
          <w:rFonts w:ascii="Times New Roman" w:hAnsi="Times New Roman" w:cs="Times New Roman"/>
          <w:i/>
        </w:rPr>
        <w:t>j</w:t>
      </w:r>
      <w:r w:rsidRPr="00094EBD">
        <w:rPr>
          <w:rFonts w:ascii="Times New Roman" w:hAnsi="Times New Roman" w:cs="Times New Roman"/>
        </w:rPr>
        <w:t xml:space="preserve"> is the fishing gear (troll, purse seine, surface methods, or longline), </w:t>
      </w:r>
      <w:r w:rsidRPr="00094EBD">
        <w:rPr>
          <w:rFonts w:ascii="Times New Roman" w:hAnsi="Times New Roman" w:cs="Times New Roman"/>
          <w:i/>
        </w:rPr>
        <w:t>k</w:t>
      </w:r>
      <w:r w:rsidRPr="00094EBD">
        <w:rPr>
          <w:rFonts w:ascii="Times New Roman" w:hAnsi="Times New Roman" w:cs="Times New Roman"/>
        </w:rPr>
        <w:t xml:space="preserve"> is the fishing territory (inside or outside the U.S. </w:t>
      </w:r>
      <w:r w:rsidR="00B23D7B">
        <w:rPr>
          <w:rFonts w:ascii="Times New Roman" w:hAnsi="Times New Roman" w:cs="Times New Roman"/>
        </w:rPr>
        <w:t>EEZ</w:t>
      </w:r>
      <w:r w:rsidRPr="00094EBD">
        <w:rPr>
          <w:rFonts w:ascii="Times New Roman" w:hAnsi="Times New Roman" w:cs="Times New Roman"/>
        </w:rPr>
        <w:t xml:space="preserve">), </w:t>
      </w:r>
      <w:r w:rsidRPr="00094EBD">
        <w:rPr>
          <w:rFonts w:ascii="Times New Roman" w:hAnsi="Times New Roman" w:cs="Times New Roman"/>
          <w:i/>
        </w:rPr>
        <w:t>l</w:t>
      </w:r>
      <w:r w:rsidRPr="00094EBD">
        <w:rPr>
          <w:rFonts w:ascii="Times New Roman" w:hAnsi="Times New Roman" w:cs="Times New Roman"/>
        </w:rPr>
        <w:t xml:space="preserve"> is the year (1996-2015), and </w:t>
      </w:r>
      <w:r w:rsidRPr="00094EBD">
        <w:rPr>
          <w:rFonts w:ascii="Times New Roman" w:hAnsi="Times New Roman" w:cs="Times New Roman"/>
          <w:i/>
        </w:rPr>
        <w:t>m</w:t>
      </w:r>
      <w:r w:rsidRPr="00094EBD">
        <w:rPr>
          <w:rFonts w:ascii="Times New Roman" w:hAnsi="Times New Roman" w:cs="Times New Roman"/>
        </w:rPr>
        <w:t xml:space="preserve"> </w:t>
      </w:r>
      <w:r w:rsidRPr="00094EBD">
        <w:rPr>
          <w:rFonts w:ascii="Times New Roman" w:eastAsiaTheme="minorEastAsia" w:hAnsi="Times New Roman" w:cs="Times New Roman"/>
        </w:rPr>
        <w:t xml:space="preserve">is </w:t>
      </w:r>
      <w:r w:rsidR="00B23D7B">
        <w:rPr>
          <w:rFonts w:ascii="Times New Roman" w:eastAsiaTheme="minorEastAsia" w:hAnsi="Times New Roman" w:cs="Times New Roman"/>
        </w:rPr>
        <w:t>the</w:t>
      </w:r>
      <w:r w:rsidR="00B23D7B" w:rsidRPr="00094EBD">
        <w:rPr>
          <w:rFonts w:ascii="Times New Roman" w:eastAsiaTheme="minorEastAsia" w:hAnsi="Times New Roman" w:cs="Times New Roman"/>
        </w:rPr>
        <w:t xml:space="preserve"> </w:t>
      </w:r>
      <w:r w:rsidRPr="00094EBD">
        <w:rPr>
          <w:rFonts w:ascii="Times New Roman" w:eastAsiaTheme="minorEastAsia" w:hAnsi="Times New Roman" w:cs="Times New Roman"/>
        </w:rPr>
        <w:t xml:space="preserve">species of tuna (albacore, bigeye, skipjack, </w:t>
      </w:r>
      <w:r w:rsidR="00E832E4">
        <w:rPr>
          <w:rFonts w:ascii="Times New Roman" w:eastAsiaTheme="minorEastAsia" w:hAnsi="Times New Roman" w:cs="Times New Roman"/>
        </w:rPr>
        <w:t>or</w:t>
      </w:r>
      <w:r w:rsidR="00E832E4" w:rsidRPr="00094EBD">
        <w:rPr>
          <w:rFonts w:ascii="Times New Roman" w:eastAsiaTheme="minorEastAsia" w:hAnsi="Times New Roman" w:cs="Times New Roman"/>
        </w:rPr>
        <w:t xml:space="preserve"> </w:t>
      </w:r>
      <w:r w:rsidRPr="00094EBD">
        <w:rPr>
          <w:rFonts w:ascii="Times New Roman" w:eastAsiaTheme="minorEastAsia" w:hAnsi="Times New Roman" w:cs="Times New Roman"/>
        </w:rPr>
        <w:t xml:space="preserve">yellowfin). </w:t>
      </w:r>
      <w:r w:rsidRPr="00094EBD">
        <w:rPr>
          <w:rFonts w:ascii="Times New Roman" w:hAnsi="Times New Roman" w:cs="Times New Roman"/>
        </w:rPr>
        <w:t>The subscript k applies to the scenario where we disaggregate the effort and catch between the high sea</w:t>
      </w:r>
      <w:r w:rsidR="00E832E4">
        <w:rPr>
          <w:rFonts w:ascii="Times New Roman" w:hAnsi="Times New Roman" w:cs="Times New Roman"/>
        </w:rPr>
        <w:t>s</w:t>
      </w:r>
      <w:r w:rsidRPr="00094EBD">
        <w:rPr>
          <w:rFonts w:ascii="Times New Roman" w:hAnsi="Times New Roman" w:cs="Times New Roman"/>
        </w:rPr>
        <w:t xml:space="preserve"> and the </w:t>
      </w:r>
      <w:r w:rsidR="00E832E4">
        <w:rPr>
          <w:rFonts w:ascii="Times New Roman" w:hAnsi="Times New Roman" w:cs="Times New Roman"/>
        </w:rPr>
        <w:t>EEZ</w:t>
      </w:r>
      <w:r w:rsidRPr="00094EBD">
        <w:rPr>
          <w:rFonts w:ascii="Times New Roman" w:hAnsi="Times New Roman" w:cs="Times New Roman"/>
        </w:rPr>
        <w:t>. In the case in which we do not disaggregate the effort and catch between the EEZ and high sea</w:t>
      </w:r>
      <w:r w:rsidR="00E832E4">
        <w:rPr>
          <w:rFonts w:ascii="Times New Roman" w:hAnsi="Times New Roman" w:cs="Times New Roman"/>
        </w:rPr>
        <w:t>s</w:t>
      </w:r>
      <w:r w:rsidRPr="00094EBD">
        <w:rPr>
          <w:rFonts w:ascii="Times New Roman" w:hAnsi="Times New Roman" w:cs="Times New Roman"/>
        </w:rPr>
        <w:t>, the k is omitted.</w:t>
      </w:r>
    </w:p>
    <w:p w14:paraId="285D6520" w14:textId="77777777" w:rsidR="001E6596" w:rsidRPr="00094EBD" w:rsidRDefault="001E6596" w:rsidP="001E6596">
      <w:pPr>
        <w:autoSpaceDE w:val="0"/>
        <w:autoSpaceDN w:val="0"/>
        <w:adjustRightInd w:val="0"/>
        <w:spacing w:after="0" w:line="240" w:lineRule="auto"/>
        <w:rPr>
          <w:rFonts w:ascii="Times New Roman" w:eastAsiaTheme="minorEastAsia" w:hAnsi="Times New Roman" w:cs="Times New Roman"/>
        </w:rPr>
      </w:pPr>
    </w:p>
    <w:p w14:paraId="21FD325A" w14:textId="77777777" w:rsidR="001E6596" w:rsidRPr="004626CE" w:rsidRDefault="001E6596" w:rsidP="001E6596">
      <w:pPr>
        <w:pStyle w:val="Heading1"/>
        <w:rPr>
          <w:rFonts w:ascii="Times New Roman" w:hAnsi="Times New Roman" w:cs="Times New Roman"/>
          <w:color w:val="auto"/>
          <w:sz w:val="28"/>
          <w:szCs w:val="28"/>
        </w:rPr>
      </w:pPr>
      <w:bookmarkStart w:id="26" w:name="_Toc57476968"/>
      <w:r w:rsidRPr="004626CE">
        <w:rPr>
          <w:rFonts w:ascii="Times New Roman" w:hAnsi="Times New Roman" w:cs="Times New Roman"/>
          <w:color w:val="auto"/>
          <w:sz w:val="28"/>
          <w:szCs w:val="28"/>
        </w:rPr>
        <w:t>S2. Fuel consumption</w:t>
      </w:r>
      <w:bookmarkEnd w:id="26"/>
    </w:p>
    <w:p w14:paraId="0981633E" w14:textId="4FE8CCB8" w:rsidR="001E6596" w:rsidRPr="00094EBD" w:rsidRDefault="001E6596" w:rsidP="001E6596">
      <w:pPr>
        <w:autoSpaceDE w:val="0"/>
        <w:autoSpaceDN w:val="0"/>
        <w:adjustRightInd w:val="0"/>
        <w:spacing w:after="0" w:line="240" w:lineRule="auto"/>
        <w:rPr>
          <w:rFonts w:ascii="Times New Roman" w:hAnsi="Times New Roman" w:cs="Times New Roman"/>
        </w:rPr>
      </w:pPr>
      <w:r w:rsidRPr="00094EBD">
        <w:rPr>
          <w:rFonts w:ascii="Times New Roman" w:hAnsi="Times New Roman" w:cs="Times New Roman"/>
        </w:rPr>
        <w:t>We used activity</w:t>
      </w:r>
      <w:r>
        <w:rPr>
          <w:rFonts w:ascii="Times New Roman" w:hAnsi="Times New Roman" w:cs="Times New Roman"/>
        </w:rPr>
        <w:t>-</w:t>
      </w:r>
      <w:r w:rsidRPr="00094EBD">
        <w:rPr>
          <w:rFonts w:ascii="Times New Roman" w:hAnsi="Times New Roman" w:cs="Times New Roman"/>
        </w:rPr>
        <w:t>based methods to estimate the fuel consumption, FC (</w:t>
      </w:r>
      <w:r w:rsidR="001C7D9C">
        <w:rPr>
          <w:rFonts w:ascii="Times New Roman" w:hAnsi="Times New Roman" w:cs="Times New Roman"/>
        </w:rPr>
        <w:t>l</w:t>
      </w:r>
      <w:r w:rsidR="00BD3B10">
        <w:rPr>
          <w:rFonts w:ascii="Times New Roman" w:hAnsi="Times New Roman" w:cs="Times New Roman"/>
        </w:rPr>
        <w:t xml:space="preserve"> fuel</w:t>
      </w:r>
      <w:r w:rsidRPr="00094EBD">
        <w:rPr>
          <w:rFonts w:ascii="Times New Roman" w:hAnsi="Times New Roman" w:cs="Times New Roman"/>
        </w:rPr>
        <w:t xml:space="preserve">), for each fleet as follows: </w:t>
      </w:r>
    </w:p>
    <w:p w14:paraId="43C8EC02" w14:textId="77777777" w:rsidR="001E6596" w:rsidRPr="00094EBD" w:rsidRDefault="004F151C" w:rsidP="001E6596">
      <w:pPr>
        <w:autoSpaceDE w:val="0"/>
        <w:autoSpaceDN w:val="0"/>
        <w:adjustRightInd w:val="0"/>
        <w:spacing w:after="0" w:line="240" w:lineRule="auto"/>
        <w:jc w:val="right"/>
        <w:rPr>
          <w:rFonts w:ascii="Times New Roman" w:eastAsiaTheme="minorEastAsia" w:hAnsi="Times New Roman" w:cs="Times New Roman"/>
          <w:i/>
        </w:rPr>
      </w:pPr>
      <m:oMath>
        <m:sSub>
          <m:sSubPr>
            <m:ctrlPr>
              <w:rPr>
                <w:rFonts w:ascii="Cambria Math" w:hAnsi="Cambria Math" w:cs="Times New Roman"/>
                <w:i/>
              </w:rPr>
            </m:ctrlPr>
          </m:sSubPr>
          <m:e>
            <m:r>
              <w:rPr>
                <w:rFonts w:ascii="Cambria Math" w:hAnsi="Cambria Math" w:cs="Times New Roman"/>
              </w:rPr>
              <m:t>FC</m:t>
            </m:r>
          </m:e>
          <m:sub>
            <m:r>
              <w:rPr>
                <w:rFonts w:ascii="Cambria Math" w:hAnsi="Cambria Math" w:cs="Times New Roman"/>
              </w:rPr>
              <m:t>i,j,k,l</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i,j,k</m:t>
            </m:r>
          </m:sub>
          <m:sup>
            <m:r>
              <w:rPr>
                <w:rFonts w:ascii="Cambria Math" w:hAnsi="Cambria Math" w:cs="Times New Roman"/>
              </w:rPr>
              <m:t>M,avg</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LF</m:t>
            </m:r>
          </m:e>
          <m:sub>
            <m:r>
              <w:rPr>
                <w:rFonts w:ascii="Cambria Math" w:hAnsi="Cambria Math" w:cs="Times New Roman"/>
              </w:rPr>
              <m:t>i,j,k</m:t>
            </m:r>
          </m:sub>
          <m:sup>
            <m:r>
              <w:rPr>
                <w:rFonts w:ascii="Cambria Math" w:hAnsi="Cambria Math" w:cs="Times New Roman"/>
              </w:rPr>
              <m:t>avg</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t</m:t>
            </m:r>
          </m:e>
          <m:sub>
            <m:r>
              <w:rPr>
                <w:rFonts w:ascii="Cambria Math" w:hAnsi="Cambria Math" w:cs="Times New Roman"/>
              </w:rPr>
              <m:t>i,j,k,l</m:t>
            </m:r>
          </m:sub>
          <m:sup>
            <m:r>
              <w:rPr>
                <w:rFonts w:ascii="Cambria Math" w:hAnsi="Cambria Math" w:cs="Times New Roman"/>
              </w:rPr>
              <m:t>eff</m:t>
            </m:r>
          </m:sup>
        </m:sSubSup>
        <m:r>
          <w:rPr>
            <w:rFonts w:ascii="Cambria Math" w:hAnsi="Cambria Math" w:cs="Times New Roman"/>
          </w:rPr>
          <m:t>∙</m:t>
        </m:r>
        <m:nary>
          <m:naryPr>
            <m:chr m:val="∑"/>
            <m:limLoc m:val="subSup"/>
            <m:supHide m:val="1"/>
            <m:ctrlPr>
              <w:rPr>
                <w:rFonts w:ascii="Cambria Math" w:hAnsi="Cambria Math" w:cs="Times New Roman"/>
                <w:i/>
              </w:rPr>
            </m:ctrlPr>
          </m:naryPr>
          <m:sub>
            <m:r>
              <w:rPr>
                <w:rFonts w:ascii="Cambria Math" w:hAnsi="Cambria Math" w:cs="Times New Roman"/>
              </w:rPr>
              <m:t>n</m:t>
            </m:r>
          </m:sub>
          <m:sup/>
          <m:e>
            <m:sSubSup>
              <m:sSubSupPr>
                <m:ctrlPr>
                  <w:rPr>
                    <w:rFonts w:ascii="Cambria Math" w:hAnsi="Cambria Math" w:cs="Times New Roman"/>
                    <w:i/>
                  </w:rPr>
                </m:ctrlPr>
              </m:sSubSupPr>
              <m:e>
                <m:r>
                  <w:rPr>
                    <w:rFonts w:ascii="Cambria Math" w:hAnsi="Cambria Math" w:cs="Times New Roman"/>
                  </w:rPr>
                  <m:t>f</m:t>
                </m:r>
              </m:e>
              <m:sub>
                <m:r>
                  <w:rPr>
                    <w:rFonts w:ascii="Cambria Math" w:hAnsi="Cambria Math" w:cs="Times New Roman"/>
                  </w:rPr>
                  <m:t>l,n</m:t>
                </m:r>
              </m:sub>
              <m:sup>
                <m:r>
                  <w:rPr>
                    <w:rFonts w:ascii="Cambria Math" w:hAnsi="Cambria Math" w:cs="Times New Roman"/>
                  </w:rPr>
                  <m:t>FQ</m:t>
                </m:r>
              </m:sup>
            </m:sSubSup>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SFOC</m:t>
                    </m:r>
                  </m:e>
                  <m:sub>
                    <m:r>
                      <w:rPr>
                        <w:rFonts w:ascii="Cambria Math" w:hAnsi="Cambria Math" w:cs="Times New Roman"/>
                      </w:rPr>
                      <m:t>n</m:t>
                    </m:r>
                  </m:sub>
                </m:sSub>
              </m:num>
              <m:den>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n</m:t>
                    </m:r>
                  </m:sub>
                </m:sSub>
              </m:den>
            </m:f>
          </m:e>
        </m:nary>
      </m:oMath>
      <w:r w:rsidR="001E6596" w:rsidRPr="00094EBD">
        <w:rPr>
          <w:rFonts w:ascii="Times New Roman" w:eastAsiaTheme="minorEastAsia" w:hAnsi="Times New Roman" w:cs="Times New Roman"/>
          <w:i/>
        </w:rPr>
        <w:t xml:space="preserve">         </w:t>
      </w:r>
      <w:r w:rsidR="001E6596">
        <w:rPr>
          <w:rFonts w:ascii="Times New Roman" w:eastAsiaTheme="minorEastAsia" w:hAnsi="Times New Roman" w:cs="Times New Roman"/>
          <w:i/>
        </w:rPr>
        <w:t xml:space="preserve">    </w:t>
      </w:r>
      <w:r w:rsidR="001E6596" w:rsidRPr="00094EBD">
        <w:rPr>
          <w:rFonts w:ascii="Times New Roman" w:eastAsiaTheme="minorEastAsia" w:hAnsi="Times New Roman" w:cs="Times New Roman"/>
          <w:i/>
        </w:rPr>
        <w:t xml:space="preserve">                        </w:t>
      </w:r>
      <w:r w:rsidR="001E6596" w:rsidRPr="00094EBD">
        <w:rPr>
          <w:rFonts w:ascii="Times New Roman" w:eastAsiaTheme="minorEastAsia" w:hAnsi="Times New Roman" w:cs="Times New Roman"/>
          <w:iCs/>
        </w:rPr>
        <w:t>(S2)</w:t>
      </w:r>
    </w:p>
    <w:p w14:paraId="0E12E232" w14:textId="77777777" w:rsidR="001E6596" w:rsidRDefault="001E6596" w:rsidP="001E6596">
      <w:pPr>
        <w:autoSpaceDE w:val="0"/>
        <w:autoSpaceDN w:val="0"/>
        <w:adjustRightInd w:val="0"/>
        <w:spacing w:after="0" w:line="240" w:lineRule="auto"/>
        <w:rPr>
          <w:rFonts w:ascii="Times New Roman" w:eastAsiaTheme="minorEastAsia" w:hAnsi="Times New Roman" w:cs="Times New Roman"/>
          <w:i/>
        </w:rPr>
      </w:pPr>
    </w:p>
    <w:p w14:paraId="057C4700" w14:textId="5729BBE3" w:rsidR="001E6596" w:rsidRPr="00FE37BC" w:rsidRDefault="001E6596" w:rsidP="001E6596">
      <w:pPr>
        <w:autoSpaceDE w:val="0"/>
        <w:autoSpaceDN w:val="0"/>
        <w:adjustRightInd w:val="0"/>
        <w:spacing w:after="0" w:line="240" w:lineRule="auto"/>
        <w:rPr>
          <w:rFonts w:ascii="Times New Roman" w:hAnsi="Times New Roman" w:cs="Times New Roman"/>
          <w:sz w:val="24"/>
          <w:szCs w:val="24"/>
        </w:rPr>
      </w:pPr>
      <w:r w:rsidRPr="00FE37BC">
        <w:rPr>
          <w:rFonts w:ascii="Times New Roman" w:hAnsi="Times New Roman" w:cs="Times New Roman"/>
          <w:sz w:val="24"/>
          <w:szCs w:val="24"/>
        </w:rPr>
        <w:t xml:space="preserve">where </w:t>
      </w:r>
      <w:proofErr w:type="spellStart"/>
      <w:r w:rsidRPr="00FE37BC">
        <w:rPr>
          <w:rFonts w:ascii="Times New Roman" w:hAnsi="Times New Roman" w:cs="Times New Roman"/>
          <w:i/>
          <w:iCs/>
          <w:sz w:val="24"/>
          <w:szCs w:val="24"/>
        </w:rPr>
        <w:t>P</w:t>
      </w:r>
      <w:r w:rsidRPr="00FE37BC">
        <w:rPr>
          <w:rFonts w:ascii="Times New Roman" w:hAnsi="Times New Roman" w:cs="Times New Roman"/>
          <w:i/>
          <w:iCs/>
          <w:sz w:val="24"/>
          <w:szCs w:val="24"/>
          <w:vertAlign w:val="superscript"/>
        </w:rPr>
        <w:t>M,avg</w:t>
      </w:r>
      <w:proofErr w:type="spellEnd"/>
      <w:r w:rsidRPr="00FE37BC">
        <w:rPr>
          <w:rFonts w:ascii="Times New Roman" w:hAnsi="Times New Roman" w:cs="Times New Roman"/>
          <w:i/>
          <w:iCs/>
          <w:sz w:val="24"/>
          <w:szCs w:val="24"/>
          <w:vertAlign w:val="superscript"/>
        </w:rPr>
        <w:t xml:space="preserve"> </w:t>
      </w:r>
      <w:r w:rsidRPr="00FE37BC">
        <w:rPr>
          <w:rFonts w:ascii="Times New Roman" w:hAnsi="Times New Roman" w:cs="Times New Roman"/>
          <w:iCs/>
          <w:sz w:val="24"/>
          <w:szCs w:val="24"/>
        </w:rPr>
        <w:t>is the fleet average main engine power (kW)</w:t>
      </w:r>
      <w:r w:rsidRPr="00FE37BC">
        <w:rPr>
          <w:rFonts w:ascii="Times New Roman" w:hAnsi="Times New Roman" w:cs="Times New Roman"/>
          <w:sz w:val="24"/>
          <w:szCs w:val="24"/>
        </w:rPr>
        <w:t xml:space="preserve">, </w:t>
      </w:r>
      <w:proofErr w:type="spellStart"/>
      <w:r w:rsidRPr="00FE37BC">
        <w:rPr>
          <w:rFonts w:ascii="Times New Roman" w:hAnsi="Times New Roman" w:cs="Times New Roman"/>
          <w:i/>
          <w:sz w:val="24"/>
          <w:szCs w:val="24"/>
        </w:rPr>
        <w:t>LF</w:t>
      </w:r>
      <w:r w:rsidRPr="00FE37BC">
        <w:rPr>
          <w:rFonts w:ascii="Times New Roman" w:hAnsi="Times New Roman" w:cs="Times New Roman"/>
          <w:i/>
          <w:sz w:val="24"/>
          <w:szCs w:val="24"/>
          <w:vertAlign w:val="superscript"/>
        </w:rPr>
        <w:t>avg</w:t>
      </w:r>
      <w:proofErr w:type="spellEnd"/>
      <w:r w:rsidRPr="00FE37BC">
        <w:rPr>
          <w:rFonts w:ascii="Times New Roman" w:hAnsi="Times New Roman" w:cs="Times New Roman"/>
          <w:sz w:val="24"/>
          <w:szCs w:val="24"/>
        </w:rPr>
        <w:t xml:space="preserve"> is the average fleet load factor, </w:t>
      </w:r>
      <w:r w:rsidRPr="00FE37BC">
        <w:rPr>
          <w:rFonts w:ascii="Times New Roman" w:hAnsi="Times New Roman" w:cs="Times New Roman"/>
          <w:i/>
          <w:sz w:val="24"/>
          <w:szCs w:val="24"/>
        </w:rPr>
        <w:t>t</w:t>
      </w:r>
      <w:r w:rsidRPr="00FE37BC">
        <w:rPr>
          <w:rFonts w:ascii="Times New Roman" w:hAnsi="Times New Roman" w:cs="Times New Roman"/>
          <w:i/>
          <w:sz w:val="24"/>
          <w:szCs w:val="24"/>
          <w:vertAlign w:val="superscript"/>
        </w:rPr>
        <w:t>eff</w:t>
      </w:r>
      <w:r w:rsidRPr="00FE37BC">
        <w:rPr>
          <w:rFonts w:ascii="Times New Roman" w:hAnsi="Times New Roman" w:cs="Times New Roman"/>
          <w:sz w:val="24"/>
          <w:szCs w:val="24"/>
          <w:vertAlign w:val="superscript"/>
        </w:rPr>
        <w:t xml:space="preserve"> </w:t>
      </w:r>
      <w:r w:rsidRPr="00FE37BC">
        <w:rPr>
          <w:rFonts w:ascii="Times New Roman" w:hAnsi="Times New Roman" w:cs="Times New Roman"/>
          <w:sz w:val="24"/>
          <w:szCs w:val="24"/>
        </w:rPr>
        <w:t xml:space="preserve">is the fishing effort (days), </w:t>
      </w:r>
      <w:proofErr w:type="spellStart"/>
      <w:r w:rsidRPr="00001EBA">
        <w:rPr>
          <w:rFonts w:ascii="Times New Roman" w:hAnsi="Times New Roman" w:cs="Times New Roman"/>
          <w:i/>
          <w:sz w:val="24"/>
          <w:szCs w:val="24"/>
        </w:rPr>
        <w:t>f</w:t>
      </w:r>
      <w:r w:rsidRPr="00001EBA">
        <w:rPr>
          <w:rFonts w:ascii="Times New Roman" w:hAnsi="Times New Roman" w:cs="Times New Roman"/>
          <w:i/>
          <w:sz w:val="24"/>
          <w:szCs w:val="24"/>
          <w:vertAlign w:val="superscript"/>
        </w:rPr>
        <w:t>FQ</w:t>
      </w:r>
      <w:proofErr w:type="spellEnd"/>
      <w:r w:rsidRPr="00FE37BC">
        <w:rPr>
          <w:rFonts w:ascii="Times New Roman" w:hAnsi="Times New Roman" w:cs="Times New Roman"/>
          <w:sz w:val="24"/>
          <w:szCs w:val="24"/>
        </w:rPr>
        <w:t xml:space="preserve"> is the fraction of the fleet using a particular fuel type, </w:t>
      </w:r>
      <w:r w:rsidRPr="00FE37BC">
        <w:rPr>
          <w:rFonts w:ascii="Times New Roman" w:hAnsi="Times New Roman" w:cs="Times New Roman"/>
          <w:i/>
          <w:sz w:val="24"/>
          <w:szCs w:val="24"/>
        </w:rPr>
        <w:t>SFOC</w:t>
      </w:r>
      <w:r w:rsidRPr="00FE37BC">
        <w:rPr>
          <w:rFonts w:ascii="Times New Roman" w:hAnsi="Times New Roman" w:cs="Times New Roman"/>
          <w:sz w:val="24"/>
          <w:szCs w:val="24"/>
        </w:rPr>
        <w:t xml:space="preserve"> is the specific fuel oil consumption (</w:t>
      </w:r>
      <w:r w:rsidR="00437245">
        <w:rPr>
          <w:rFonts w:ascii="Times New Roman" w:hAnsi="Times New Roman" w:cs="Times New Roman"/>
          <w:sz w:val="24"/>
          <w:szCs w:val="24"/>
        </w:rPr>
        <w:t>g</w:t>
      </w:r>
      <w:r w:rsidR="00437245" w:rsidRPr="00FE37BC">
        <w:rPr>
          <w:rFonts w:ascii="Times New Roman" w:hAnsi="Times New Roman" w:cs="Times New Roman"/>
          <w:sz w:val="24"/>
          <w:szCs w:val="24"/>
        </w:rPr>
        <w:t xml:space="preserve"> </w:t>
      </w:r>
      <w:r w:rsidRPr="00FE37BC">
        <w:rPr>
          <w:rFonts w:ascii="Times New Roman" w:hAnsi="Times New Roman" w:cs="Times New Roman"/>
          <w:sz w:val="24"/>
          <w:szCs w:val="24"/>
        </w:rPr>
        <w:t xml:space="preserve"> </w:t>
      </w:r>
      <w:r w:rsidR="001A1048">
        <w:rPr>
          <w:rFonts w:ascii="Times New Roman" w:hAnsi="Times New Roman" w:cs="Times New Roman"/>
          <w:sz w:val="24"/>
          <w:szCs w:val="24"/>
        </w:rPr>
        <w:t>kWh</w:t>
      </w:r>
      <w:r w:rsidR="001A1048" w:rsidRPr="00832679">
        <w:rPr>
          <w:rFonts w:ascii="Times New Roman" w:hAnsi="Times New Roman" w:cs="Times New Roman"/>
          <w:sz w:val="24"/>
          <w:szCs w:val="24"/>
          <w:vertAlign w:val="superscript"/>
        </w:rPr>
        <w:t>-1</w:t>
      </w:r>
      <w:r w:rsidRPr="00FE37BC">
        <w:rPr>
          <w:rFonts w:ascii="Times New Roman" w:hAnsi="Times New Roman" w:cs="Times New Roman"/>
          <w:sz w:val="24"/>
          <w:szCs w:val="24"/>
        </w:rPr>
        <w:t xml:space="preserve">), </w:t>
      </w:r>
      <w:r w:rsidRPr="00FE37BC">
        <w:rPr>
          <w:rFonts w:ascii="Times New Roman" w:hAnsi="Times New Roman" w:cs="Times New Roman"/>
          <w:i/>
          <w:sz w:val="24"/>
          <w:szCs w:val="24"/>
        </w:rPr>
        <w:t>ρ</w:t>
      </w:r>
      <w:r w:rsidRPr="00FE37BC">
        <w:rPr>
          <w:rFonts w:ascii="Times New Roman" w:hAnsi="Times New Roman" w:cs="Times New Roman"/>
          <w:sz w:val="24"/>
          <w:szCs w:val="24"/>
        </w:rPr>
        <w:t xml:space="preserve"> is the density of the fuel type (</w:t>
      </w:r>
      <w:r w:rsidR="00B16775">
        <w:rPr>
          <w:rFonts w:ascii="Times New Roman" w:hAnsi="Times New Roman" w:cs="Times New Roman"/>
          <w:sz w:val="24"/>
          <w:szCs w:val="24"/>
        </w:rPr>
        <w:t>g</w:t>
      </w:r>
      <w:r w:rsidR="00B16775" w:rsidRPr="00FE37BC">
        <w:rPr>
          <w:rFonts w:ascii="Times New Roman" w:hAnsi="Times New Roman" w:cs="Times New Roman"/>
          <w:sz w:val="24"/>
          <w:szCs w:val="24"/>
        </w:rPr>
        <w:t xml:space="preserve"> </w:t>
      </w:r>
      <w:r w:rsidR="00B16775">
        <w:rPr>
          <w:rFonts w:ascii="Times New Roman" w:hAnsi="Times New Roman" w:cs="Times New Roman"/>
          <w:sz w:val="24"/>
          <w:szCs w:val="24"/>
        </w:rPr>
        <w:t>l</w:t>
      </w:r>
      <w:r w:rsidR="002928B9">
        <w:rPr>
          <w:rFonts w:ascii="Times New Roman" w:hAnsi="Times New Roman" w:cs="Times New Roman"/>
          <w:sz w:val="24"/>
          <w:szCs w:val="24"/>
        </w:rPr>
        <w:t xml:space="preserve"> fuel</w:t>
      </w:r>
      <w:r w:rsidR="001A1048" w:rsidRPr="00832679">
        <w:rPr>
          <w:rFonts w:ascii="Times New Roman" w:hAnsi="Times New Roman" w:cs="Times New Roman"/>
          <w:sz w:val="24"/>
          <w:szCs w:val="24"/>
          <w:vertAlign w:val="superscript"/>
        </w:rPr>
        <w:t>-1</w:t>
      </w:r>
      <w:r w:rsidRPr="00FE37BC">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and </w:t>
      </w:r>
      <w:r>
        <w:rPr>
          <w:rFonts w:ascii="Times New Roman" w:hAnsi="Times New Roman" w:cs="Times New Roman"/>
          <w:i/>
          <w:sz w:val="24"/>
          <w:szCs w:val="24"/>
        </w:rPr>
        <w:t>n</w:t>
      </w:r>
      <w:r w:rsidRPr="00FE37BC">
        <w:rPr>
          <w:rFonts w:ascii="Times New Roman" w:hAnsi="Times New Roman" w:cs="Times New Roman"/>
          <w:sz w:val="24"/>
          <w:szCs w:val="24"/>
        </w:rPr>
        <w:t xml:space="preserve"> is the fuel type (</w:t>
      </w:r>
      <w:r w:rsidR="00B45B00">
        <w:rPr>
          <w:rFonts w:ascii="Times New Roman" w:hAnsi="Times New Roman" w:cs="Times New Roman"/>
          <w:sz w:val="24"/>
          <w:szCs w:val="24"/>
        </w:rPr>
        <w:t>HFO</w:t>
      </w:r>
      <w:r w:rsidRPr="00FE37BC">
        <w:rPr>
          <w:rFonts w:ascii="Times New Roman" w:hAnsi="Times New Roman" w:cs="Times New Roman"/>
          <w:sz w:val="24"/>
          <w:szCs w:val="24"/>
        </w:rPr>
        <w:t xml:space="preserve">, </w:t>
      </w:r>
      <w:r w:rsidR="00676874">
        <w:rPr>
          <w:rFonts w:ascii="Times New Roman" w:hAnsi="Times New Roman" w:cs="Times New Roman"/>
          <w:sz w:val="24"/>
          <w:szCs w:val="24"/>
        </w:rPr>
        <w:t>MDO</w:t>
      </w:r>
      <w:r w:rsidRPr="00FE37BC">
        <w:rPr>
          <w:rFonts w:ascii="Times New Roman" w:hAnsi="Times New Roman" w:cs="Times New Roman"/>
          <w:sz w:val="24"/>
          <w:szCs w:val="24"/>
        </w:rPr>
        <w:t xml:space="preserve">, </w:t>
      </w:r>
      <w:r w:rsidR="00676874">
        <w:rPr>
          <w:rFonts w:ascii="Times New Roman" w:hAnsi="Times New Roman" w:cs="Times New Roman"/>
          <w:sz w:val="24"/>
          <w:szCs w:val="24"/>
        </w:rPr>
        <w:t>MGO</w:t>
      </w:r>
      <w:r w:rsidRPr="00FE37BC">
        <w:rPr>
          <w:rFonts w:ascii="Times New Roman" w:hAnsi="Times New Roman" w:cs="Times New Roman"/>
          <w:sz w:val="24"/>
          <w:szCs w:val="24"/>
        </w:rPr>
        <w:t xml:space="preserve">, or </w:t>
      </w:r>
      <w:r w:rsidR="00676874">
        <w:rPr>
          <w:rFonts w:ascii="Times New Roman" w:hAnsi="Times New Roman" w:cs="Times New Roman"/>
          <w:sz w:val="24"/>
          <w:szCs w:val="24"/>
        </w:rPr>
        <w:t>ULSD</w:t>
      </w:r>
      <w:r w:rsidRPr="00FE37BC">
        <w:rPr>
          <w:rFonts w:ascii="Times New Roman" w:hAnsi="Times New Roman" w:cs="Times New Roman"/>
          <w:sz w:val="24"/>
          <w:szCs w:val="24"/>
        </w:rPr>
        <w:t>).</w:t>
      </w:r>
      <w:r>
        <w:rPr>
          <w:rFonts w:ascii="Times New Roman" w:hAnsi="Times New Roman" w:cs="Times New Roman"/>
          <w:sz w:val="24"/>
          <w:szCs w:val="24"/>
        </w:rPr>
        <w:t xml:space="preserve"> </w:t>
      </w:r>
    </w:p>
    <w:p w14:paraId="0BBC6C46" w14:textId="77777777" w:rsidR="001E6596" w:rsidRDefault="001E6596" w:rsidP="001E6596">
      <w:pPr>
        <w:pStyle w:val="svarticle"/>
        <w:shd w:val="clear" w:color="auto" w:fill="FFFFFF"/>
        <w:spacing w:before="0" w:beforeAutospacing="0" w:after="0" w:afterAutospacing="0"/>
        <w:textAlignment w:val="baseline"/>
      </w:pPr>
    </w:p>
    <w:p w14:paraId="56925F6B" w14:textId="77777777" w:rsidR="001E6596" w:rsidRPr="004626CE" w:rsidRDefault="001E6596" w:rsidP="001E6596">
      <w:pPr>
        <w:pStyle w:val="Heading1"/>
        <w:rPr>
          <w:rFonts w:ascii="Times New Roman" w:hAnsi="Times New Roman" w:cs="Times New Roman"/>
          <w:color w:val="auto"/>
          <w:sz w:val="28"/>
          <w:szCs w:val="28"/>
        </w:rPr>
      </w:pPr>
      <w:bookmarkStart w:id="27" w:name="_Toc57476969"/>
      <w:r w:rsidRPr="004626CE">
        <w:rPr>
          <w:rFonts w:ascii="Times New Roman" w:hAnsi="Times New Roman" w:cs="Times New Roman"/>
          <w:color w:val="auto"/>
          <w:sz w:val="28"/>
          <w:szCs w:val="28"/>
        </w:rPr>
        <w:t>S3. Main engine load factor</w:t>
      </w:r>
      <w:bookmarkEnd w:id="27"/>
    </w:p>
    <w:p w14:paraId="4863693B" w14:textId="09176D2A" w:rsidR="001E6596" w:rsidRDefault="001E6596" w:rsidP="001E6596">
      <w:pPr>
        <w:pStyle w:val="svarticle"/>
        <w:shd w:val="clear" w:color="auto" w:fill="FFFFFF"/>
        <w:spacing w:before="0" w:beforeAutospacing="0" w:after="0" w:afterAutospacing="0"/>
        <w:textAlignment w:val="baseline"/>
        <w:rPr>
          <w:sz w:val="22"/>
          <w:szCs w:val="22"/>
        </w:rPr>
      </w:pPr>
      <w:r w:rsidRPr="00094EBD">
        <w:rPr>
          <w:sz w:val="22"/>
          <w:szCs w:val="22"/>
        </w:rPr>
        <w:t xml:space="preserve">The main engine load factor, </w:t>
      </w:r>
      <w:proofErr w:type="spellStart"/>
      <w:r w:rsidRPr="00094EBD">
        <w:rPr>
          <w:i/>
          <w:sz w:val="22"/>
          <w:szCs w:val="22"/>
        </w:rPr>
        <w:t>LF</w:t>
      </w:r>
      <w:r w:rsidRPr="00094EBD">
        <w:rPr>
          <w:i/>
          <w:sz w:val="22"/>
          <w:szCs w:val="22"/>
          <w:vertAlign w:val="superscript"/>
        </w:rPr>
        <w:t>avg</w:t>
      </w:r>
      <w:proofErr w:type="spellEnd"/>
      <w:r w:rsidRPr="00094EBD">
        <w:rPr>
          <w:sz w:val="22"/>
          <w:szCs w:val="22"/>
        </w:rPr>
        <w:t xml:space="preserve">, can be calculated </w:t>
      </w:r>
      <w:bookmarkStart w:id="28" w:name="_Hlk11499096"/>
      <w:r w:rsidRPr="00094EBD">
        <w:rPr>
          <w:sz w:val="22"/>
          <w:szCs w:val="22"/>
        </w:rPr>
        <w:t xml:space="preserve">using </w:t>
      </w:r>
      <w:r w:rsidR="00467AC9" w:rsidRPr="00467AC9">
        <w:rPr>
          <w:bCs/>
          <w:sz w:val="22"/>
          <w:szCs w:val="22"/>
        </w:rPr>
        <w:t>(Goldsworthy and Goldsworthy, 2015)</w:t>
      </w:r>
      <w:r w:rsidRPr="00094EBD">
        <w:rPr>
          <w:sz w:val="22"/>
          <w:szCs w:val="22"/>
        </w:rPr>
        <w:t>:</w:t>
      </w:r>
      <w:bookmarkEnd w:id="28"/>
      <w:r w:rsidRPr="00094EBD">
        <w:rPr>
          <w:sz w:val="22"/>
          <w:szCs w:val="22"/>
        </w:rPr>
        <w:t xml:space="preserve"> </w:t>
      </w:r>
    </w:p>
    <w:p w14:paraId="28C8E2B6" w14:textId="77777777" w:rsidR="001E6596" w:rsidRPr="00094EBD" w:rsidRDefault="001E6596" w:rsidP="001E6596">
      <w:pPr>
        <w:pStyle w:val="svarticle"/>
        <w:shd w:val="clear" w:color="auto" w:fill="FFFFFF"/>
        <w:spacing w:before="0" w:beforeAutospacing="0" w:after="0" w:afterAutospacing="0"/>
        <w:textAlignment w:val="baseline"/>
        <w:rPr>
          <w:sz w:val="22"/>
          <w:szCs w:val="22"/>
        </w:rPr>
      </w:pPr>
    </w:p>
    <w:p w14:paraId="3DAE37A2" w14:textId="77777777" w:rsidR="001E6596" w:rsidRPr="00094EBD" w:rsidRDefault="004F151C" w:rsidP="001E6596">
      <w:pPr>
        <w:pStyle w:val="svarticle"/>
        <w:shd w:val="clear" w:color="auto" w:fill="FFFFFF"/>
        <w:spacing w:before="0" w:beforeAutospacing="0" w:after="0" w:afterAutospacing="0"/>
        <w:jc w:val="right"/>
        <w:textAlignment w:val="baseline"/>
        <w:rPr>
          <w:i/>
          <w:sz w:val="22"/>
          <w:szCs w:val="22"/>
        </w:rPr>
      </w:pPr>
      <m:oMath>
        <m:sSubSup>
          <m:sSubSupPr>
            <m:ctrlPr>
              <w:rPr>
                <w:rFonts w:ascii="Cambria Math" w:hAnsi="Cambria Math"/>
                <w:i/>
                <w:sz w:val="22"/>
                <w:szCs w:val="22"/>
              </w:rPr>
            </m:ctrlPr>
          </m:sSubSupPr>
          <m:e>
            <m:r>
              <w:rPr>
                <w:rFonts w:ascii="Cambria Math" w:hAnsi="Cambria Math"/>
                <w:sz w:val="22"/>
                <w:szCs w:val="22"/>
              </w:rPr>
              <m:t>LF</m:t>
            </m:r>
          </m:e>
          <m:sub>
            <m:r>
              <w:rPr>
                <w:rFonts w:ascii="Cambria Math" w:hAnsi="Cambria Math"/>
                <w:sz w:val="22"/>
                <w:szCs w:val="22"/>
              </w:rPr>
              <m:t>i,j,k</m:t>
            </m:r>
          </m:sub>
          <m:sup>
            <m:r>
              <w:rPr>
                <w:rFonts w:ascii="Cambria Math" w:hAnsi="Cambria Math"/>
                <w:sz w:val="22"/>
                <w:szCs w:val="22"/>
              </w:rPr>
              <m:t>avg</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max</m:t>
            </m:r>
          </m:sub>
        </m:sSub>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av</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i,j,k</m:t>
                            </m:r>
                          </m:sub>
                        </m:sSub>
                      </m:sub>
                    </m:sSub>
                  </m:num>
                  <m:den>
                    <m:sSub>
                      <m:sSubPr>
                        <m:ctrlPr>
                          <w:rPr>
                            <w:rFonts w:ascii="Cambria Math" w:hAnsi="Cambria Math"/>
                            <w:i/>
                            <w:sz w:val="22"/>
                            <w:szCs w:val="22"/>
                          </w:rPr>
                        </m:ctrlPr>
                      </m:sSubPr>
                      <m:e>
                        <m:r>
                          <w:rPr>
                            <w:rFonts w:ascii="Cambria Math" w:hAnsi="Cambria Math"/>
                            <w:sz w:val="22"/>
                            <w:szCs w:val="22"/>
                          </w:rPr>
                          <m:t>v</m:t>
                        </m:r>
                      </m:e>
                      <m:sub>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i,j,k</m:t>
                            </m:r>
                          </m:sub>
                        </m:sSub>
                      </m:sub>
                    </m:sSub>
                  </m:den>
                </m:f>
              </m:e>
            </m:d>
          </m:e>
          <m:sup>
            <m:r>
              <w:rPr>
                <w:rFonts w:ascii="Cambria Math" w:hAnsi="Cambria Math"/>
                <w:sz w:val="22"/>
                <w:szCs w:val="22"/>
              </w:rPr>
              <m:t>3</m:t>
            </m:r>
          </m:sup>
        </m:sSup>
        <m:r>
          <w:rPr>
            <w:rFonts w:ascii="Cambria Math" w:hAnsi="Cambria Math"/>
            <w:sz w:val="22"/>
            <w:szCs w:val="22"/>
          </w:rPr>
          <m:t xml:space="preserve"> </m:t>
        </m:r>
      </m:oMath>
      <w:r w:rsidR="001E6596" w:rsidRPr="00094EBD">
        <w:rPr>
          <w:i/>
          <w:sz w:val="22"/>
          <w:szCs w:val="22"/>
        </w:rPr>
        <w:t xml:space="preserve">                               </w:t>
      </w:r>
      <w:r w:rsidR="001E6596">
        <w:rPr>
          <w:i/>
          <w:sz w:val="22"/>
          <w:szCs w:val="22"/>
        </w:rPr>
        <w:t xml:space="preserve">                         </w:t>
      </w:r>
      <w:r w:rsidR="001E6596" w:rsidRPr="00094EBD">
        <w:rPr>
          <w:iCs/>
          <w:sz w:val="22"/>
          <w:szCs w:val="22"/>
        </w:rPr>
        <w:t>(S3)</w:t>
      </w:r>
    </w:p>
    <w:p w14:paraId="5F9921AF" w14:textId="77777777" w:rsidR="001E6596" w:rsidRPr="00721F66" w:rsidRDefault="001E6596" w:rsidP="001E6596">
      <w:pPr>
        <w:pStyle w:val="svarticle"/>
        <w:shd w:val="clear" w:color="auto" w:fill="FFFFFF"/>
        <w:spacing w:before="0" w:beforeAutospacing="0" w:after="0" w:afterAutospacing="0"/>
        <w:textAlignment w:val="baseline"/>
        <w:rPr>
          <w:i/>
        </w:rPr>
      </w:pPr>
    </w:p>
    <w:p w14:paraId="10AE1CA1" w14:textId="77777777" w:rsidR="001E6596" w:rsidRPr="00FE37BC" w:rsidRDefault="001E6596" w:rsidP="001E6596">
      <w:pPr>
        <w:pStyle w:val="svarticle"/>
        <w:shd w:val="clear" w:color="auto" w:fill="FFFFFF"/>
        <w:spacing w:before="0" w:beforeAutospacing="0" w:after="0" w:afterAutospacing="0"/>
        <w:textAlignment w:val="baseline"/>
        <w:rPr>
          <w:shd w:val="clear" w:color="auto" w:fill="FFFFFF"/>
        </w:rPr>
      </w:pPr>
      <w:r w:rsidRPr="00094EBD">
        <w:rPr>
          <w:sz w:val="22"/>
          <w:szCs w:val="22"/>
        </w:rPr>
        <w:t xml:space="preserve">where </w:t>
      </w:r>
      <w:proofErr w:type="spellStart"/>
      <w:r w:rsidRPr="00094EBD">
        <w:rPr>
          <w:i/>
          <w:sz w:val="22"/>
          <w:szCs w:val="22"/>
        </w:rPr>
        <w:t>v</w:t>
      </w:r>
      <w:r w:rsidRPr="00094EBD">
        <w:rPr>
          <w:i/>
          <w:sz w:val="22"/>
          <w:szCs w:val="22"/>
          <w:vertAlign w:val="subscript"/>
        </w:rPr>
        <w:t>acg</w:t>
      </w:r>
      <w:proofErr w:type="spellEnd"/>
      <w:r w:rsidRPr="00094EBD">
        <w:rPr>
          <w:i/>
          <w:sz w:val="22"/>
          <w:szCs w:val="22"/>
          <w:vertAlign w:val="subscript"/>
        </w:rPr>
        <w:t xml:space="preserve"> </w:t>
      </w:r>
      <w:r w:rsidRPr="00094EBD">
        <w:rPr>
          <w:sz w:val="22"/>
          <w:szCs w:val="22"/>
        </w:rPr>
        <w:t xml:space="preserve">is the vessel’s average speed, </w:t>
      </w:r>
      <w:proofErr w:type="spellStart"/>
      <w:r w:rsidRPr="00094EBD">
        <w:rPr>
          <w:i/>
          <w:sz w:val="22"/>
          <w:szCs w:val="22"/>
        </w:rPr>
        <w:t>v</w:t>
      </w:r>
      <w:r w:rsidRPr="00094EBD">
        <w:rPr>
          <w:i/>
          <w:sz w:val="22"/>
          <w:szCs w:val="22"/>
          <w:vertAlign w:val="subscript"/>
        </w:rPr>
        <w:t>d</w:t>
      </w:r>
      <w:proofErr w:type="spellEnd"/>
      <w:r w:rsidRPr="00094EBD">
        <w:rPr>
          <w:sz w:val="22"/>
          <w:szCs w:val="22"/>
        </w:rPr>
        <w:t xml:space="preserve"> is the vessel’s design speed, and </w:t>
      </w:r>
      <w:proofErr w:type="spellStart"/>
      <w:r w:rsidRPr="00094EBD">
        <w:rPr>
          <w:rStyle w:val="Emphasis"/>
          <w:sz w:val="22"/>
          <w:szCs w:val="22"/>
          <w:bdr w:val="none" w:sz="0" w:space="0" w:color="auto" w:frame="1"/>
        </w:rPr>
        <w:t>L</w:t>
      </w:r>
      <w:r w:rsidRPr="00094EBD">
        <w:rPr>
          <w:rStyle w:val="Emphasis"/>
          <w:sz w:val="22"/>
          <w:szCs w:val="22"/>
          <w:bdr w:val="none" w:sz="0" w:space="0" w:color="auto" w:frame="1"/>
          <w:vertAlign w:val="subscript"/>
        </w:rPr>
        <w:t>max</w:t>
      </w:r>
      <w:proofErr w:type="spellEnd"/>
      <w:r w:rsidRPr="00094EBD">
        <w:rPr>
          <w:sz w:val="22"/>
          <w:szCs w:val="22"/>
        </w:rPr>
        <w:t xml:space="preserve"> is the fraction of maximum engine power used at a vessel's design speed</w:t>
      </w:r>
    </w:p>
    <w:p w14:paraId="028D0F1B" w14:textId="77777777" w:rsidR="001E6596" w:rsidRDefault="001E6596" w:rsidP="001E6596">
      <w:pPr>
        <w:pStyle w:val="svarticle"/>
        <w:shd w:val="clear" w:color="auto" w:fill="FFFFFF"/>
        <w:spacing w:before="0" w:beforeAutospacing="0" w:after="0" w:afterAutospacing="0"/>
        <w:textAlignment w:val="baseline"/>
        <w:rPr>
          <w:shd w:val="clear" w:color="auto" w:fill="FFFFFF"/>
        </w:rPr>
      </w:pPr>
    </w:p>
    <w:p w14:paraId="4A3F1E6A" w14:textId="77777777" w:rsidR="001E6596" w:rsidRPr="00094EBD" w:rsidRDefault="001E6596" w:rsidP="001E6596">
      <w:pPr>
        <w:pStyle w:val="svarticle"/>
        <w:shd w:val="clear" w:color="auto" w:fill="FFFFFF"/>
        <w:spacing w:before="0" w:beforeAutospacing="0" w:after="0" w:afterAutospacing="0"/>
        <w:textAlignment w:val="baseline"/>
        <w:rPr>
          <w:b/>
          <w:color w:val="000000" w:themeColor="text1"/>
          <w:sz w:val="22"/>
          <w:szCs w:val="22"/>
        </w:rPr>
      </w:pPr>
    </w:p>
    <w:p w14:paraId="727EB633" w14:textId="2DA0A4F8" w:rsidR="001E6596" w:rsidRPr="004626CE" w:rsidRDefault="002D4DAA" w:rsidP="001E6596">
      <w:pPr>
        <w:pStyle w:val="Heading1"/>
        <w:rPr>
          <w:rFonts w:ascii="Times New Roman" w:hAnsi="Times New Roman" w:cs="Times New Roman"/>
          <w:color w:val="auto"/>
          <w:sz w:val="28"/>
          <w:szCs w:val="28"/>
        </w:rPr>
      </w:pPr>
      <w:bookmarkStart w:id="29" w:name="_Toc57476970"/>
      <w:r w:rsidRPr="004626CE">
        <w:rPr>
          <w:rFonts w:ascii="Times New Roman" w:hAnsi="Times New Roman" w:cs="Times New Roman"/>
          <w:color w:val="auto"/>
          <w:sz w:val="28"/>
          <w:szCs w:val="28"/>
        </w:rPr>
        <w:t>S</w:t>
      </w:r>
      <w:r>
        <w:rPr>
          <w:rFonts w:ascii="Times New Roman" w:hAnsi="Times New Roman" w:cs="Times New Roman"/>
          <w:color w:val="auto"/>
          <w:sz w:val="28"/>
          <w:szCs w:val="28"/>
        </w:rPr>
        <w:t>4</w:t>
      </w:r>
      <w:r w:rsidR="001E6596" w:rsidRPr="004626CE">
        <w:rPr>
          <w:rFonts w:ascii="Times New Roman" w:hAnsi="Times New Roman" w:cs="Times New Roman"/>
          <w:color w:val="auto"/>
          <w:sz w:val="28"/>
          <w:szCs w:val="28"/>
        </w:rPr>
        <w:t>. Crude oil refinery climate forcing</w:t>
      </w:r>
      <w:bookmarkEnd w:id="29"/>
    </w:p>
    <w:p w14:paraId="0220BFBD" w14:textId="733CD149" w:rsidR="001E6596" w:rsidRPr="00094EBD" w:rsidRDefault="001E6596" w:rsidP="001E6596">
      <w:pPr>
        <w:rPr>
          <w:rFonts w:ascii="Times New Roman" w:hAnsi="Times New Roman" w:cs="Times New Roman"/>
        </w:rPr>
      </w:pPr>
      <w:r w:rsidRPr="00094EBD">
        <w:rPr>
          <w:rFonts w:ascii="Times New Roman" w:hAnsi="Times New Roman" w:cs="Times New Roman"/>
        </w:rPr>
        <w:t>We estimate</w:t>
      </w:r>
      <w:r w:rsidR="000B2298">
        <w:rPr>
          <w:rFonts w:ascii="Times New Roman" w:hAnsi="Times New Roman" w:cs="Times New Roman"/>
        </w:rPr>
        <w:t>d</w:t>
      </w:r>
      <w:r w:rsidRPr="00094EBD">
        <w:rPr>
          <w:rFonts w:ascii="Times New Roman" w:hAnsi="Times New Roman" w:cs="Times New Roman"/>
        </w:rPr>
        <w:t xml:space="preserve"> the relative contributions to each climate forcing constituent for the refinery process (</w:t>
      </w:r>
      <w:proofErr w:type="spellStart"/>
      <w:r w:rsidR="00C719DB">
        <w:rPr>
          <w:rFonts w:ascii="Times New Roman" w:hAnsi="Times New Roman" w:cs="Times New Roman"/>
          <w:i/>
        </w:rPr>
        <w:t>CF</w:t>
      </w:r>
      <w:r w:rsidRPr="00094EBD">
        <w:rPr>
          <w:rFonts w:ascii="Times New Roman" w:hAnsi="Times New Roman" w:cs="Times New Roman"/>
          <w:i/>
          <w:vertAlign w:val="superscript"/>
        </w:rPr>
        <w:t>ref</w:t>
      </w:r>
      <w:proofErr w:type="spellEnd"/>
      <w:r w:rsidRPr="00094EBD">
        <w:rPr>
          <w:rFonts w:ascii="Times New Roman" w:hAnsi="Times New Roman" w:cs="Times New Roman"/>
        </w:rPr>
        <w:t>, g CO</w:t>
      </w:r>
      <w:r w:rsidRPr="00094EBD">
        <w:rPr>
          <w:rFonts w:ascii="Times New Roman" w:hAnsi="Times New Roman" w:cs="Times New Roman"/>
          <w:vertAlign w:val="subscript"/>
        </w:rPr>
        <w:t>2</w:t>
      </w:r>
      <w:r w:rsidRPr="00094EBD">
        <w:rPr>
          <w:rFonts w:ascii="Times New Roman" w:hAnsi="Times New Roman" w:cs="Times New Roman"/>
        </w:rPr>
        <w:t xml:space="preserve">e </w:t>
      </w:r>
      <w:r w:rsidR="001A1048">
        <w:rPr>
          <w:rFonts w:ascii="Times New Roman" w:hAnsi="Times New Roman" w:cs="Times New Roman"/>
        </w:rPr>
        <w:t xml:space="preserve">l </w:t>
      </w:r>
      <w:r w:rsidRPr="00094EBD">
        <w:rPr>
          <w:rFonts w:ascii="Times New Roman" w:hAnsi="Times New Roman" w:cs="Times New Roman"/>
        </w:rPr>
        <w:t>fuel</w:t>
      </w:r>
      <w:r w:rsidR="001A1048" w:rsidRPr="00832679">
        <w:rPr>
          <w:rFonts w:ascii="Times New Roman" w:hAnsi="Times New Roman" w:cs="Times New Roman"/>
          <w:vertAlign w:val="superscript"/>
        </w:rPr>
        <w:t>-1</w:t>
      </w:r>
      <w:r w:rsidRPr="00094EBD">
        <w:rPr>
          <w:rFonts w:ascii="Times New Roman" w:hAnsi="Times New Roman" w:cs="Times New Roman"/>
        </w:rPr>
        <w:t>) following:</w:t>
      </w:r>
    </w:p>
    <w:p w14:paraId="3D6856DB" w14:textId="6FF4CF17" w:rsidR="001E6596" w:rsidRPr="00094EBD" w:rsidRDefault="004F151C" w:rsidP="001E6596">
      <w:pPr>
        <w:pStyle w:val="Caption"/>
        <w:jc w:val="right"/>
        <w:rPr>
          <w:rFonts w:ascii="Times New Roman" w:hAnsi="Times New Roman" w:cs="Times New Roman"/>
          <w:i w:val="0"/>
          <w:iCs w:val="0"/>
          <w:color w:val="auto"/>
          <w:sz w:val="22"/>
          <w:szCs w:val="22"/>
        </w:rPr>
      </w:pPr>
      <m:oMath>
        <m:sSubSup>
          <m:sSubSupPr>
            <m:ctrlPr>
              <w:rPr>
                <w:rFonts w:ascii="Cambria Math" w:hAnsi="Cambria Math" w:cs="Times New Roman"/>
                <w:color w:val="auto"/>
                <w:sz w:val="22"/>
                <w:szCs w:val="22"/>
              </w:rPr>
            </m:ctrlPr>
          </m:sSubSupPr>
          <m:e>
            <m:r>
              <w:rPr>
                <w:rFonts w:ascii="Cambria Math" w:hAnsi="Cambria Math" w:cs="Times New Roman"/>
                <w:color w:val="auto"/>
                <w:sz w:val="22"/>
                <w:szCs w:val="22"/>
              </w:rPr>
              <m:t>CF</m:t>
            </m:r>
          </m:e>
          <m:sub>
            <m:r>
              <w:rPr>
                <w:rFonts w:ascii="Cambria Math" w:hAnsi="Cambria Math" w:cs="Times New Roman"/>
                <w:color w:val="auto"/>
                <w:sz w:val="22"/>
                <w:szCs w:val="22"/>
              </w:rPr>
              <m:t>n,o,p,q</m:t>
            </m:r>
          </m:sub>
          <m:sup>
            <m:r>
              <w:rPr>
                <w:rFonts w:ascii="Cambria Math" w:hAnsi="Cambria Math" w:cs="Times New Roman"/>
                <w:color w:val="auto"/>
                <w:sz w:val="22"/>
                <w:szCs w:val="22"/>
              </w:rPr>
              <m:t>ref</m:t>
            </m:r>
          </m:sup>
        </m:sSubSup>
        <m:r>
          <w:rPr>
            <w:rFonts w:ascii="Cambria Math" w:hAnsi="Cambria Math" w:cs="Times New Roman"/>
            <w:color w:val="auto"/>
            <w:sz w:val="22"/>
            <w:szCs w:val="22"/>
          </w:rPr>
          <m:t>=</m:t>
        </m:r>
        <m:sSup>
          <m:sSupPr>
            <m:ctrlPr>
              <w:rPr>
                <w:rFonts w:ascii="Cambria Math" w:hAnsi="Cambria Math" w:cs="Times New Roman"/>
                <w:color w:val="auto"/>
                <w:sz w:val="22"/>
                <w:szCs w:val="22"/>
              </w:rPr>
            </m:ctrlPr>
          </m:sSupPr>
          <m:e>
            <m:r>
              <w:rPr>
                <w:rFonts w:ascii="Cambria Math" w:hAnsi="Cambria Math" w:cs="Times New Roman"/>
                <w:color w:val="auto"/>
                <w:sz w:val="22"/>
                <w:szCs w:val="22"/>
              </w:rPr>
              <m:t>EF</m:t>
            </m:r>
          </m:e>
          <m:sup>
            <m:r>
              <w:rPr>
                <w:rFonts w:ascii="Cambria Math" w:hAnsi="Cambria Math" w:cs="Times New Roman"/>
                <w:color w:val="auto"/>
                <w:sz w:val="22"/>
                <w:szCs w:val="22"/>
              </w:rPr>
              <m:t>GHG,ref</m:t>
            </m:r>
          </m:sup>
        </m:sSup>
        <m:r>
          <w:rPr>
            <w:rFonts w:ascii="Cambria Math" w:hAnsi="Cambria Math" w:cs="Times New Roman"/>
            <w:color w:val="auto"/>
            <w:sz w:val="22"/>
            <w:szCs w:val="22"/>
          </w:rPr>
          <m:t>∙</m:t>
        </m:r>
        <m:sSubSup>
          <m:sSubSupPr>
            <m:ctrlPr>
              <w:rPr>
                <w:rFonts w:ascii="Cambria Math" w:hAnsi="Cambria Math" w:cs="Times New Roman"/>
                <w:color w:val="auto"/>
                <w:sz w:val="22"/>
                <w:szCs w:val="22"/>
              </w:rPr>
            </m:ctrlPr>
          </m:sSubSupPr>
          <m:e>
            <m:r>
              <w:rPr>
                <w:rFonts w:ascii="Cambria Math" w:hAnsi="Cambria Math" w:cs="Times New Roman"/>
                <w:color w:val="auto"/>
                <w:sz w:val="22"/>
                <w:szCs w:val="22"/>
              </w:rPr>
              <m:t>f</m:t>
            </m:r>
          </m:e>
          <m:sub>
            <m:r>
              <w:rPr>
                <w:rFonts w:ascii="Cambria Math" w:hAnsi="Cambria Math" w:cs="Times New Roman"/>
                <w:color w:val="auto"/>
                <w:sz w:val="22"/>
                <w:szCs w:val="22"/>
              </w:rPr>
              <m:t>o</m:t>
            </m:r>
          </m:sub>
          <m:sup>
            <m:r>
              <w:rPr>
                <w:rFonts w:ascii="Cambria Math" w:hAnsi="Cambria Math" w:cs="Times New Roman"/>
                <w:color w:val="auto"/>
                <w:sz w:val="22"/>
                <w:szCs w:val="22"/>
              </w:rPr>
              <m:t>alloc,ref</m:t>
            </m:r>
          </m:sup>
        </m:sSubSup>
        <m:r>
          <w:rPr>
            <w:rFonts w:ascii="Cambria Math" w:hAnsi="Cambria Math" w:cs="Times New Roman"/>
            <w:color w:val="auto"/>
            <w:sz w:val="22"/>
            <w:szCs w:val="22"/>
          </w:rPr>
          <m:t>∙</m:t>
        </m:r>
        <m:sSub>
          <m:sSubPr>
            <m:ctrlPr>
              <w:rPr>
                <w:rFonts w:ascii="Cambria Math" w:hAnsi="Cambria Math" w:cs="Times New Roman"/>
                <w:color w:val="auto"/>
                <w:sz w:val="22"/>
                <w:szCs w:val="22"/>
              </w:rPr>
            </m:ctrlPr>
          </m:sSubPr>
          <m:e>
            <m:r>
              <w:rPr>
                <w:rFonts w:ascii="Cambria Math" w:hAnsi="Cambria Math" w:cs="Times New Roman"/>
                <w:color w:val="auto"/>
                <w:sz w:val="22"/>
                <w:szCs w:val="22"/>
              </w:rPr>
              <m:t>LHV</m:t>
            </m:r>
          </m:e>
          <m:sub>
            <m:r>
              <w:rPr>
                <w:rFonts w:ascii="Cambria Math" w:hAnsi="Cambria Math" w:cs="Times New Roman"/>
                <w:color w:val="auto"/>
                <w:sz w:val="22"/>
                <w:szCs w:val="22"/>
              </w:rPr>
              <m:t>n,p</m:t>
            </m:r>
          </m:sub>
        </m:sSub>
        <m:r>
          <w:rPr>
            <w:rFonts w:ascii="Cambria Math" w:hAnsi="Cambria Math" w:cs="Times New Roman"/>
            <w:color w:val="auto"/>
            <w:sz w:val="22"/>
            <w:szCs w:val="22"/>
          </w:rPr>
          <m:t>∙</m:t>
        </m:r>
        <m:sSub>
          <m:sSubPr>
            <m:ctrlPr>
              <w:rPr>
                <w:rFonts w:ascii="Cambria Math" w:hAnsi="Cambria Math" w:cs="Times New Roman"/>
                <w:color w:val="auto"/>
                <w:sz w:val="22"/>
                <w:szCs w:val="22"/>
              </w:rPr>
            </m:ctrlPr>
          </m:sSubPr>
          <m:e>
            <m:r>
              <w:rPr>
                <w:rFonts w:ascii="Cambria Math" w:hAnsi="Cambria Math" w:cs="Times New Roman"/>
                <w:color w:val="auto"/>
                <w:sz w:val="22"/>
                <w:szCs w:val="22"/>
              </w:rPr>
              <m:t>ρ</m:t>
            </m:r>
          </m:e>
          <m:sub>
            <m:r>
              <w:rPr>
                <w:rFonts w:ascii="Cambria Math" w:hAnsi="Cambria Math" w:cs="Times New Roman"/>
                <w:color w:val="auto"/>
                <w:sz w:val="22"/>
                <w:szCs w:val="22"/>
              </w:rPr>
              <m:t>n,p</m:t>
            </m:r>
          </m:sub>
        </m:sSub>
        <m:r>
          <w:rPr>
            <w:rFonts w:ascii="Cambria Math" w:hAnsi="Cambria Math" w:cs="Times New Roman"/>
            <w:color w:val="auto"/>
            <w:sz w:val="22"/>
            <w:szCs w:val="22"/>
          </w:rPr>
          <m:t>∙</m:t>
        </m:r>
        <m:sSub>
          <m:sSubPr>
            <m:ctrlPr>
              <w:rPr>
                <w:rFonts w:ascii="Cambria Math" w:hAnsi="Cambria Math" w:cs="Times New Roman"/>
                <w:color w:val="auto"/>
                <w:sz w:val="22"/>
                <w:szCs w:val="22"/>
              </w:rPr>
            </m:ctrlPr>
          </m:sSubPr>
          <m:e>
            <m:r>
              <w:rPr>
                <w:rFonts w:ascii="Cambria Math" w:hAnsi="Cambria Math" w:cs="Times New Roman"/>
                <w:color w:val="auto"/>
                <w:sz w:val="22"/>
                <w:szCs w:val="22"/>
              </w:rPr>
              <m:t>GWP</m:t>
            </m:r>
          </m:e>
          <m:sub>
            <m:r>
              <w:rPr>
                <w:rFonts w:ascii="Cambria Math" w:hAnsi="Cambria Math" w:cs="Times New Roman"/>
                <w:color w:val="auto"/>
                <w:sz w:val="22"/>
                <w:szCs w:val="22"/>
              </w:rPr>
              <m:t>o,q</m:t>
            </m:r>
          </m:sub>
        </m:sSub>
        <m:r>
          <w:rPr>
            <w:rFonts w:ascii="Cambria Math" w:hAnsi="Cambria Math" w:cs="Times New Roman"/>
            <w:color w:val="auto"/>
            <w:sz w:val="22"/>
            <w:szCs w:val="22"/>
          </w:rPr>
          <m:t xml:space="preserve">                       </m:t>
        </m:r>
      </m:oMath>
      <w:r w:rsidR="001E6596" w:rsidRPr="00094EBD">
        <w:rPr>
          <w:rFonts w:ascii="Times New Roman" w:eastAsiaTheme="minorEastAsia" w:hAnsi="Times New Roman" w:cs="Times New Roman"/>
          <w:iCs w:val="0"/>
          <w:color w:val="auto"/>
          <w:sz w:val="22"/>
          <w:szCs w:val="22"/>
        </w:rPr>
        <w:t xml:space="preserve">      </w:t>
      </w:r>
      <w:r w:rsidR="001E6596">
        <w:rPr>
          <w:rFonts w:ascii="Times New Roman" w:eastAsiaTheme="minorEastAsia" w:hAnsi="Times New Roman" w:cs="Times New Roman"/>
          <w:iCs w:val="0"/>
          <w:color w:val="auto"/>
          <w:sz w:val="22"/>
          <w:szCs w:val="22"/>
        </w:rPr>
        <w:t xml:space="preserve">    </w:t>
      </w:r>
      <w:r w:rsidR="001E6596" w:rsidRPr="00094EBD">
        <w:rPr>
          <w:rFonts w:ascii="Times New Roman" w:eastAsiaTheme="minorEastAsia" w:hAnsi="Times New Roman" w:cs="Times New Roman"/>
          <w:i w:val="0"/>
          <w:color w:val="auto"/>
          <w:sz w:val="22"/>
          <w:szCs w:val="22"/>
        </w:rPr>
        <w:t>(</w:t>
      </w:r>
      <w:r w:rsidR="00C171F4" w:rsidRPr="00094EBD">
        <w:rPr>
          <w:rFonts w:ascii="Times New Roman" w:eastAsiaTheme="minorEastAsia" w:hAnsi="Times New Roman" w:cs="Times New Roman"/>
          <w:i w:val="0"/>
          <w:color w:val="auto"/>
          <w:sz w:val="22"/>
          <w:szCs w:val="22"/>
        </w:rPr>
        <w:t>S</w:t>
      </w:r>
      <w:r w:rsidR="00C171F4">
        <w:rPr>
          <w:rFonts w:ascii="Times New Roman" w:eastAsiaTheme="minorEastAsia" w:hAnsi="Times New Roman" w:cs="Times New Roman"/>
          <w:i w:val="0"/>
          <w:color w:val="auto"/>
          <w:sz w:val="22"/>
          <w:szCs w:val="22"/>
        </w:rPr>
        <w:t>4</w:t>
      </w:r>
      <w:r w:rsidR="001E6596" w:rsidRPr="00094EBD">
        <w:rPr>
          <w:rFonts w:ascii="Times New Roman" w:eastAsiaTheme="minorEastAsia" w:hAnsi="Times New Roman" w:cs="Times New Roman"/>
          <w:i w:val="0"/>
          <w:color w:val="auto"/>
          <w:sz w:val="22"/>
          <w:szCs w:val="22"/>
        </w:rPr>
        <w:t>)</w:t>
      </w:r>
    </w:p>
    <w:p w14:paraId="66D8D4F1" w14:textId="4A1294C1" w:rsidR="001E6596" w:rsidRPr="00094EBD" w:rsidRDefault="001E6596" w:rsidP="001E6596">
      <w:pPr>
        <w:rPr>
          <w:rFonts w:ascii="Times New Roman" w:hAnsi="Times New Roman" w:cs="Times New Roman"/>
        </w:rPr>
      </w:pPr>
      <w:r w:rsidRPr="00094EBD">
        <w:rPr>
          <w:rFonts w:ascii="Times New Roman" w:hAnsi="Times New Roman" w:cs="Times New Roman"/>
        </w:rPr>
        <w:t xml:space="preserve">where </w:t>
      </w:r>
      <w:proofErr w:type="spellStart"/>
      <w:r w:rsidRPr="00094EBD">
        <w:rPr>
          <w:rFonts w:ascii="Times New Roman" w:hAnsi="Times New Roman" w:cs="Times New Roman"/>
          <w:i/>
        </w:rPr>
        <w:t>EF</w:t>
      </w:r>
      <w:r w:rsidRPr="00094EBD">
        <w:rPr>
          <w:rFonts w:ascii="Times New Roman" w:hAnsi="Times New Roman" w:cs="Times New Roman"/>
          <w:i/>
          <w:vertAlign w:val="superscript"/>
        </w:rPr>
        <w:t>GHG,ref</w:t>
      </w:r>
      <w:proofErr w:type="spellEnd"/>
      <w:r w:rsidRPr="00094EBD">
        <w:rPr>
          <w:rFonts w:ascii="Times New Roman" w:hAnsi="Times New Roman" w:cs="Times New Roman"/>
          <w:vertAlign w:val="superscript"/>
        </w:rPr>
        <w:t xml:space="preserve"> </w:t>
      </w:r>
      <w:r w:rsidRPr="00094EBD">
        <w:rPr>
          <w:rFonts w:ascii="Times New Roman" w:hAnsi="Times New Roman" w:cs="Times New Roman"/>
        </w:rPr>
        <w:t>is the GHG emission factor for fuel refining (g CO</w:t>
      </w:r>
      <w:r w:rsidRPr="00094EBD">
        <w:rPr>
          <w:rFonts w:ascii="Times New Roman" w:hAnsi="Times New Roman" w:cs="Times New Roman"/>
          <w:vertAlign w:val="subscript"/>
        </w:rPr>
        <w:t>2</w:t>
      </w:r>
      <w:r w:rsidRPr="00094EBD">
        <w:rPr>
          <w:rFonts w:ascii="Times New Roman" w:hAnsi="Times New Roman" w:cs="Times New Roman"/>
        </w:rPr>
        <w:t>e MJ fuel product</w:t>
      </w:r>
      <w:r w:rsidR="001A1048" w:rsidRPr="00832679">
        <w:rPr>
          <w:rFonts w:ascii="Times New Roman" w:hAnsi="Times New Roman" w:cs="Times New Roman"/>
          <w:vertAlign w:val="superscript"/>
        </w:rPr>
        <w:t>-1</w:t>
      </w:r>
      <w:r w:rsidRPr="00094EBD">
        <w:rPr>
          <w:rFonts w:ascii="Times New Roman" w:hAnsi="Times New Roman" w:cs="Times New Roman"/>
        </w:rPr>
        <w:t xml:space="preserve">), </w:t>
      </w:r>
      <w:proofErr w:type="spellStart"/>
      <w:r w:rsidRPr="00094EBD">
        <w:rPr>
          <w:rFonts w:ascii="Times New Roman" w:hAnsi="Times New Roman" w:cs="Times New Roman"/>
          <w:i/>
        </w:rPr>
        <w:t>f</w:t>
      </w:r>
      <w:r w:rsidRPr="00094EBD">
        <w:rPr>
          <w:rFonts w:ascii="Times New Roman" w:hAnsi="Times New Roman" w:cs="Times New Roman"/>
          <w:i/>
          <w:vertAlign w:val="superscript"/>
        </w:rPr>
        <w:t>alloc,ref</w:t>
      </w:r>
      <w:proofErr w:type="spellEnd"/>
      <w:r w:rsidRPr="00094EBD">
        <w:rPr>
          <w:rFonts w:ascii="Times New Roman" w:hAnsi="Times New Roman" w:cs="Times New Roman"/>
          <w:vertAlign w:val="superscript"/>
        </w:rPr>
        <w:t xml:space="preserve"> </w:t>
      </w:r>
      <w:r w:rsidRPr="00094EBD">
        <w:rPr>
          <w:rFonts w:ascii="Times New Roman" w:hAnsi="Times New Roman" w:cs="Times New Roman"/>
        </w:rPr>
        <w:t>is the fraction of each climate forcing constituent that can be allocated to the refining GHG emission factor (g pollutant g CO</w:t>
      </w:r>
      <w:r w:rsidRPr="00094EBD">
        <w:rPr>
          <w:rFonts w:ascii="Times New Roman" w:hAnsi="Times New Roman" w:cs="Times New Roman"/>
          <w:vertAlign w:val="subscript"/>
        </w:rPr>
        <w:t>2</w:t>
      </w:r>
      <w:r w:rsidRPr="00094EBD">
        <w:rPr>
          <w:rFonts w:ascii="Times New Roman" w:hAnsi="Times New Roman" w:cs="Times New Roman"/>
        </w:rPr>
        <w:t>e</w:t>
      </w:r>
      <w:r w:rsidR="002928B9" w:rsidRPr="002928B9">
        <w:rPr>
          <w:rFonts w:ascii="Times New Roman" w:hAnsi="Times New Roman" w:cs="Times New Roman"/>
          <w:vertAlign w:val="superscript"/>
        </w:rPr>
        <w:t>-1</w:t>
      </w:r>
      <w:r w:rsidRPr="00094EBD">
        <w:rPr>
          <w:rFonts w:ascii="Times New Roman" w:hAnsi="Times New Roman" w:cs="Times New Roman"/>
        </w:rPr>
        <w:t xml:space="preserve">), </w:t>
      </w:r>
      <w:r w:rsidRPr="00094EBD">
        <w:rPr>
          <w:rFonts w:ascii="Times New Roman" w:hAnsi="Times New Roman" w:cs="Times New Roman"/>
          <w:i/>
          <w:iCs/>
        </w:rPr>
        <w:t>LHV</w:t>
      </w:r>
      <w:r>
        <w:rPr>
          <w:rFonts w:ascii="Times New Roman" w:hAnsi="Times New Roman" w:cs="Times New Roman"/>
        </w:rPr>
        <w:t xml:space="preserve"> is the lower heating value, </w:t>
      </w:r>
      <w:r w:rsidRPr="00094EBD">
        <w:rPr>
          <w:rFonts w:ascii="Times New Roman" w:hAnsi="Times New Roman" w:cs="Times New Roman"/>
          <w:i/>
          <w:iCs/>
        </w:rPr>
        <w:t>GWP</w:t>
      </w:r>
      <w:r>
        <w:rPr>
          <w:rFonts w:ascii="Times New Roman" w:hAnsi="Times New Roman" w:cs="Times New Roman"/>
        </w:rPr>
        <w:t xml:space="preserve"> is the global warming potential, </w:t>
      </w:r>
      <w:r w:rsidRPr="00094EBD">
        <w:rPr>
          <w:rFonts w:ascii="Times New Roman" w:hAnsi="Times New Roman" w:cs="Times New Roman"/>
          <w:i/>
        </w:rPr>
        <w:t>o</w:t>
      </w:r>
      <w:r w:rsidRPr="00094EBD">
        <w:rPr>
          <w:rFonts w:ascii="Times New Roman" w:hAnsi="Times New Roman" w:cs="Times New Roman"/>
        </w:rPr>
        <w:t xml:space="preserve"> is the </w:t>
      </w:r>
      <w:r w:rsidRPr="00094EBD">
        <w:rPr>
          <w:rFonts w:ascii="Times New Roman" w:hAnsi="Times New Roman" w:cs="Times New Roman"/>
        </w:rPr>
        <w:lastRenderedPageBreak/>
        <w:t>constituent (CO</w:t>
      </w:r>
      <w:r w:rsidRPr="00094EBD">
        <w:rPr>
          <w:rFonts w:ascii="Times New Roman" w:hAnsi="Times New Roman" w:cs="Times New Roman"/>
          <w:vertAlign w:val="subscript"/>
        </w:rPr>
        <w:t>2</w:t>
      </w:r>
      <w:r w:rsidRPr="00094EBD">
        <w:rPr>
          <w:rFonts w:ascii="Times New Roman" w:hAnsi="Times New Roman" w:cs="Times New Roman"/>
        </w:rPr>
        <w:t>, CH</w:t>
      </w:r>
      <w:r w:rsidRPr="00094EBD">
        <w:rPr>
          <w:rFonts w:ascii="Times New Roman" w:hAnsi="Times New Roman" w:cs="Times New Roman"/>
          <w:vertAlign w:val="subscript"/>
        </w:rPr>
        <w:t>4</w:t>
      </w:r>
      <w:r w:rsidRPr="00094EBD">
        <w:rPr>
          <w:rFonts w:ascii="Times New Roman" w:hAnsi="Times New Roman" w:cs="Times New Roman"/>
        </w:rPr>
        <w:t>, N</w:t>
      </w:r>
      <w:r w:rsidRPr="00094EBD">
        <w:rPr>
          <w:rFonts w:ascii="Times New Roman" w:hAnsi="Times New Roman" w:cs="Times New Roman"/>
          <w:vertAlign w:val="subscript"/>
        </w:rPr>
        <w:t>2</w:t>
      </w:r>
      <w:r w:rsidRPr="00094EBD">
        <w:rPr>
          <w:rFonts w:ascii="Times New Roman" w:hAnsi="Times New Roman" w:cs="Times New Roman"/>
        </w:rPr>
        <w:t>O, NOx, SO</w:t>
      </w:r>
      <w:r w:rsidRPr="00094EBD">
        <w:rPr>
          <w:rFonts w:ascii="Times New Roman" w:hAnsi="Times New Roman" w:cs="Times New Roman"/>
          <w:vertAlign w:val="subscript"/>
        </w:rPr>
        <w:t>2</w:t>
      </w:r>
      <w:r w:rsidRPr="00094EBD">
        <w:rPr>
          <w:rFonts w:ascii="Times New Roman" w:hAnsi="Times New Roman" w:cs="Times New Roman"/>
        </w:rPr>
        <w:t xml:space="preserve">, OC, and BC), </w:t>
      </w:r>
      <w:r w:rsidRPr="00094EBD">
        <w:rPr>
          <w:rFonts w:ascii="Times New Roman" w:hAnsi="Times New Roman" w:cs="Times New Roman"/>
          <w:i/>
        </w:rPr>
        <w:t>p</w:t>
      </w:r>
      <w:r w:rsidRPr="00094EBD">
        <w:rPr>
          <w:rFonts w:ascii="Times New Roman" w:hAnsi="Times New Roman" w:cs="Times New Roman"/>
        </w:rPr>
        <w:t xml:space="preserve"> is the fuel sulfur level, and </w:t>
      </w:r>
      <w:r w:rsidRPr="00094EBD">
        <w:rPr>
          <w:rFonts w:ascii="Times New Roman" w:hAnsi="Times New Roman" w:cs="Times New Roman"/>
          <w:i/>
        </w:rPr>
        <w:t>q</w:t>
      </w:r>
      <w:r w:rsidRPr="00094EBD">
        <w:rPr>
          <w:rFonts w:ascii="Times New Roman" w:hAnsi="Times New Roman" w:cs="Times New Roman"/>
        </w:rPr>
        <w:t xml:space="preserve"> is the time horizon (20-y or 100-y). </w:t>
      </w:r>
    </w:p>
    <w:p w14:paraId="276E1A0A" w14:textId="4C29A656" w:rsidR="001E6596" w:rsidRPr="004626CE" w:rsidRDefault="00493D93" w:rsidP="001E6596">
      <w:pPr>
        <w:pStyle w:val="Heading1"/>
        <w:rPr>
          <w:rFonts w:ascii="Times New Roman" w:hAnsi="Times New Roman" w:cs="Times New Roman"/>
          <w:color w:val="auto"/>
          <w:sz w:val="28"/>
          <w:szCs w:val="28"/>
        </w:rPr>
      </w:pPr>
      <w:bookmarkStart w:id="30" w:name="_Toc57476971"/>
      <w:r w:rsidRPr="004626CE">
        <w:rPr>
          <w:rFonts w:ascii="Times New Roman" w:hAnsi="Times New Roman" w:cs="Times New Roman"/>
          <w:color w:val="auto"/>
          <w:sz w:val="28"/>
          <w:szCs w:val="28"/>
        </w:rPr>
        <w:t>S</w:t>
      </w:r>
      <w:r>
        <w:rPr>
          <w:rFonts w:ascii="Times New Roman" w:hAnsi="Times New Roman" w:cs="Times New Roman"/>
          <w:color w:val="auto"/>
          <w:sz w:val="28"/>
          <w:szCs w:val="28"/>
        </w:rPr>
        <w:t>5</w:t>
      </w:r>
      <w:r w:rsidR="001E6596" w:rsidRPr="004626CE">
        <w:rPr>
          <w:rFonts w:ascii="Times New Roman" w:hAnsi="Times New Roman" w:cs="Times New Roman"/>
          <w:color w:val="auto"/>
          <w:sz w:val="28"/>
          <w:szCs w:val="28"/>
        </w:rPr>
        <w:t>. Crude oil extraction climate forcing</w:t>
      </w:r>
      <w:bookmarkEnd w:id="30"/>
    </w:p>
    <w:p w14:paraId="45E9A81B" w14:textId="2C87ECFE" w:rsidR="001E6596" w:rsidRPr="00094EBD" w:rsidRDefault="001E6596" w:rsidP="001E6596">
      <w:pPr>
        <w:rPr>
          <w:rFonts w:ascii="Times New Roman" w:hAnsi="Times New Roman" w:cs="Times New Roman"/>
        </w:rPr>
      </w:pPr>
      <w:r w:rsidRPr="00094EBD">
        <w:rPr>
          <w:rFonts w:ascii="Times New Roman" w:hAnsi="Times New Roman" w:cs="Times New Roman"/>
        </w:rPr>
        <w:t>We estimate</w:t>
      </w:r>
      <w:r w:rsidR="000B2298">
        <w:rPr>
          <w:rFonts w:ascii="Times New Roman" w:hAnsi="Times New Roman" w:cs="Times New Roman"/>
        </w:rPr>
        <w:t>d</w:t>
      </w:r>
      <w:r w:rsidRPr="00094EBD">
        <w:rPr>
          <w:rFonts w:ascii="Times New Roman" w:hAnsi="Times New Roman" w:cs="Times New Roman"/>
        </w:rPr>
        <w:t xml:space="preserve"> the relative contributions to each climate forcing constituent for crude oil extraction, </w:t>
      </w:r>
      <w:proofErr w:type="spellStart"/>
      <w:r w:rsidRPr="00094EBD">
        <w:rPr>
          <w:rFonts w:ascii="Times New Roman" w:hAnsi="Times New Roman" w:cs="Times New Roman"/>
          <w:i/>
        </w:rPr>
        <w:t>CF</w:t>
      </w:r>
      <w:r w:rsidRPr="00094EBD">
        <w:rPr>
          <w:rFonts w:ascii="Times New Roman" w:hAnsi="Times New Roman" w:cs="Times New Roman"/>
          <w:i/>
          <w:vertAlign w:val="superscript"/>
        </w:rPr>
        <w:t>ext</w:t>
      </w:r>
      <w:proofErr w:type="spellEnd"/>
      <w:r w:rsidRPr="00094EBD">
        <w:rPr>
          <w:rFonts w:ascii="Times New Roman" w:hAnsi="Times New Roman" w:cs="Times New Roman"/>
        </w:rPr>
        <w:t xml:space="preserve"> (g CO</w:t>
      </w:r>
      <w:r w:rsidRPr="00094EBD">
        <w:rPr>
          <w:rFonts w:ascii="Times New Roman" w:hAnsi="Times New Roman" w:cs="Times New Roman"/>
          <w:vertAlign w:val="subscript"/>
        </w:rPr>
        <w:t>2</w:t>
      </w:r>
      <w:r w:rsidRPr="00094EBD">
        <w:rPr>
          <w:rFonts w:ascii="Times New Roman" w:hAnsi="Times New Roman" w:cs="Times New Roman"/>
        </w:rPr>
        <w:t xml:space="preserve">e </w:t>
      </w:r>
      <w:r w:rsidR="000D56E9">
        <w:rPr>
          <w:rFonts w:ascii="Times New Roman" w:hAnsi="Times New Roman" w:cs="Times New Roman"/>
        </w:rPr>
        <w:t>l</w:t>
      </w:r>
      <w:r w:rsidRPr="00094EBD">
        <w:rPr>
          <w:rFonts w:ascii="Times New Roman" w:hAnsi="Times New Roman" w:cs="Times New Roman"/>
        </w:rPr>
        <w:t xml:space="preserve"> fuel</w:t>
      </w:r>
      <w:r w:rsidR="000D56E9" w:rsidRPr="00832679">
        <w:rPr>
          <w:rFonts w:ascii="Times New Roman" w:hAnsi="Times New Roman" w:cs="Times New Roman"/>
          <w:vertAlign w:val="superscript"/>
        </w:rPr>
        <w:t>-1</w:t>
      </w:r>
      <w:r w:rsidRPr="00094EBD">
        <w:rPr>
          <w:rFonts w:ascii="Times New Roman" w:hAnsi="Times New Roman" w:cs="Times New Roman"/>
        </w:rPr>
        <w:t>) using:</w:t>
      </w:r>
    </w:p>
    <w:p w14:paraId="2FE2EFAC" w14:textId="759B89A3" w:rsidR="001E6596" w:rsidRPr="00094EBD" w:rsidRDefault="004F151C" w:rsidP="001E6596">
      <w:pPr>
        <w:pStyle w:val="Caption"/>
        <w:jc w:val="right"/>
        <w:rPr>
          <w:rFonts w:ascii="Times New Roman" w:hAnsi="Times New Roman" w:cs="Times New Roman"/>
          <w:color w:val="auto"/>
          <w:sz w:val="22"/>
          <w:szCs w:val="22"/>
        </w:rPr>
      </w:pPr>
      <m:oMath>
        <m:sSubSup>
          <m:sSubSupPr>
            <m:ctrlPr>
              <w:rPr>
                <w:rFonts w:ascii="Cambria Math" w:hAnsi="Cambria Math" w:cs="Times New Roman"/>
                <w:color w:val="auto"/>
                <w:sz w:val="22"/>
                <w:szCs w:val="22"/>
              </w:rPr>
            </m:ctrlPr>
          </m:sSubSupPr>
          <m:e>
            <m:r>
              <w:rPr>
                <w:rFonts w:ascii="Cambria Math" w:hAnsi="Cambria Math" w:cs="Times New Roman"/>
                <w:color w:val="auto"/>
                <w:sz w:val="22"/>
                <w:szCs w:val="22"/>
              </w:rPr>
              <m:t>CF</m:t>
            </m:r>
          </m:e>
          <m:sub>
            <m:r>
              <w:rPr>
                <w:rFonts w:ascii="Cambria Math" w:hAnsi="Cambria Math" w:cs="Times New Roman"/>
                <w:color w:val="auto"/>
                <w:sz w:val="22"/>
                <w:szCs w:val="22"/>
              </w:rPr>
              <m:t>n,o,p,q</m:t>
            </m:r>
          </m:sub>
          <m:sup>
            <m:r>
              <w:rPr>
                <w:rFonts w:ascii="Cambria Math" w:hAnsi="Cambria Math" w:cs="Times New Roman"/>
                <w:color w:val="auto"/>
                <w:sz w:val="22"/>
                <w:szCs w:val="22"/>
              </w:rPr>
              <m:t>ext</m:t>
            </m:r>
          </m:sup>
        </m:sSubSup>
        <m:r>
          <w:rPr>
            <w:rFonts w:ascii="Cambria Math" w:hAnsi="Cambria Math" w:cs="Times New Roman"/>
            <w:color w:val="auto"/>
            <w:sz w:val="22"/>
            <w:szCs w:val="22"/>
          </w:rPr>
          <m:t>=</m:t>
        </m:r>
        <m:sSup>
          <m:sSupPr>
            <m:ctrlPr>
              <w:rPr>
                <w:rFonts w:ascii="Cambria Math" w:hAnsi="Cambria Math" w:cs="Times New Roman"/>
                <w:sz w:val="22"/>
                <w:szCs w:val="22"/>
              </w:rPr>
            </m:ctrlPr>
          </m:sSupPr>
          <m:e>
            <m:r>
              <w:rPr>
                <w:rFonts w:ascii="Cambria Math" w:hAnsi="Cambria Math" w:cs="Times New Roman"/>
                <w:color w:val="auto"/>
                <w:sz w:val="22"/>
                <w:szCs w:val="22"/>
              </w:rPr>
              <m:t>EF</m:t>
            </m:r>
          </m:e>
          <m:sup>
            <m:r>
              <w:rPr>
                <w:rFonts w:ascii="Cambria Math" w:hAnsi="Cambria Math" w:cs="Times New Roman"/>
                <w:color w:val="auto"/>
                <w:sz w:val="22"/>
                <w:szCs w:val="22"/>
              </w:rPr>
              <m:t>GHG,ext</m:t>
            </m:r>
          </m:sup>
        </m:sSup>
        <m:r>
          <w:rPr>
            <w:rFonts w:ascii="Cambria Math" w:hAnsi="Cambria Math" w:cs="Times New Roman"/>
            <w:color w:val="auto"/>
            <w:sz w:val="22"/>
            <w:szCs w:val="22"/>
          </w:rPr>
          <m:t>∙</m:t>
        </m:r>
        <m:sSubSup>
          <m:sSubSupPr>
            <m:ctrlPr>
              <w:rPr>
                <w:rFonts w:ascii="Cambria Math" w:hAnsi="Cambria Math" w:cs="Times New Roman"/>
                <w:sz w:val="22"/>
                <w:szCs w:val="22"/>
              </w:rPr>
            </m:ctrlPr>
          </m:sSubSupPr>
          <m:e>
            <m:r>
              <w:rPr>
                <w:rFonts w:ascii="Cambria Math" w:hAnsi="Cambria Math" w:cs="Times New Roman"/>
                <w:color w:val="auto"/>
                <w:sz w:val="22"/>
                <w:szCs w:val="22"/>
              </w:rPr>
              <m:t>f</m:t>
            </m:r>
          </m:e>
          <m:sub>
            <m:r>
              <w:rPr>
                <w:rFonts w:ascii="Cambria Math" w:hAnsi="Cambria Math" w:cs="Times New Roman"/>
                <w:color w:val="auto"/>
                <w:sz w:val="22"/>
                <w:szCs w:val="22"/>
              </w:rPr>
              <m:t>o</m:t>
            </m:r>
          </m:sub>
          <m:sup>
            <m:r>
              <w:rPr>
                <w:rFonts w:ascii="Cambria Math" w:hAnsi="Cambria Math" w:cs="Times New Roman"/>
                <w:color w:val="auto"/>
                <w:sz w:val="22"/>
                <w:szCs w:val="22"/>
              </w:rPr>
              <m:t>alloc,ext</m:t>
            </m:r>
          </m:sup>
        </m:sSubSup>
        <m:r>
          <w:rPr>
            <w:rFonts w:ascii="Cambria Math" w:hAnsi="Cambria Math" w:cs="Times New Roman"/>
            <w:color w:val="auto"/>
            <w:sz w:val="22"/>
            <w:szCs w:val="22"/>
          </w:rPr>
          <m:t>∙</m:t>
        </m:r>
        <m:sSubSup>
          <m:sSubSupPr>
            <m:ctrlPr>
              <w:rPr>
                <w:rFonts w:ascii="Cambria Math" w:hAnsi="Cambria Math" w:cs="Times New Roman"/>
                <w:sz w:val="22"/>
                <w:szCs w:val="22"/>
              </w:rPr>
            </m:ctrlPr>
          </m:sSubSupPr>
          <m:e>
            <m:r>
              <w:rPr>
                <w:rFonts w:ascii="Cambria Math" w:hAnsi="Cambria Math" w:cs="Times New Roman"/>
                <w:color w:val="auto"/>
                <w:sz w:val="22"/>
                <w:szCs w:val="22"/>
              </w:rPr>
              <m:t>r</m:t>
            </m:r>
          </m:e>
          <m:sub>
            <m:r>
              <w:rPr>
                <w:rFonts w:ascii="Cambria Math" w:hAnsi="Cambria Math" w:cs="Times New Roman"/>
                <w:color w:val="auto"/>
                <w:sz w:val="22"/>
                <w:szCs w:val="22"/>
              </w:rPr>
              <m:t>n</m:t>
            </m:r>
          </m:sub>
          <m:sup>
            <m:r>
              <w:rPr>
                <w:rFonts w:ascii="Cambria Math" w:hAnsi="Cambria Math" w:cs="Times New Roman"/>
                <w:color w:val="auto"/>
                <w:sz w:val="22"/>
                <w:szCs w:val="22"/>
              </w:rPr>
              <m:t>feed</m:t>
            </m:r>
          </m:sup>
        </m:sSubSup>
        <m:r>
          <w:rPr>
            <w:rFonts w:ascii="Cambria Math" w:hAnsi="Cambria Math" w:cs="Times New Roman"/>
            <w:color w:val="auto"/>
            <w:sz w:val="22"/>
            <w:szCs w:val="22"/>
          </w:rPr>
          <m:t>∙</m:t>
        </m:r>
        <m:sSub>
          <m:sSubPr>
            <m:ctrlPr>
              <w:rPr>
                <w:rFonts w:ascii="Cambria Math" w:hAnsi="Cambria Math" w:cs="Times New Roman"/>
                <w:sz w:val="22"/>
                <w:szCs w:val="22"/>
              </w:rPr>
            </m:ctrlPr>
          </m:sSubPr>
          <m:e>
            <m:r>
              <w:rPr>
                <w:rFonts w:ascii="Cambria Math" w:hAnsi="Cambria Math" w:cs="Times New Roman"/>
                <w:color w:val="auto"/>
                <w:sz w:val="22"/>
                <w:szCs w:val="22"/>
              </w:rPr>
              <m:t>LHV</m:t>
            </m:r>
          </m:e>
          <m:sub>
            <m:r>
              <w:rPr>
                <w:rFonts w:ascii="Cambria Math" w:hAnsi="Cambria Math" w:cs="Times New Roman"/>
                <w:color w:val="auto"/>
                <w:sz w:val="22"/>
                <w:szCs w:val="22"/>
              </w:rPr>
              <m:t>n,p</m:t>
            </m:r>
          </m:sub>
        </m:sSub>
        <m:r>
          <w:rPr>
            <w:rFonts w:ascii="Cambria Math" w:hAnsi="Cambria Math" w:cs="Times New Roman"/>
            <w:color w:val="auto"/>
            <w:sz w:val="22"/>
            <w:szCs w:val="22"/>
          </w:rPr>
          <m:t>∙</m:t>
        </m:r>
        <m:sSub>
          <m:sSubPr>
            <m:ctrlPr>
              <w:rPr>
                <w:rFonts w:ascii="Cambria Math" w:hAnsi="Cambria Math" w:cs="Times New Roman"/>
                <w:sz w:val="22"/>
                <w:szCs w:val="22"/>
              </w:rPr>
            </m:ctrlPr>
          </m:sSubPr>
          <m:e>
            <m:r>
              <w:rPr>
                <w:rFonts w:ascii="Cambria Math" w:hAnsi="Cambria Math" w:cs="Times New Roman"/>
                <w:color w:val="auto"/>
                <w:sz w:val="22"/>
                <w:szCs w:val="22"/>
              </w:rPr>
              <m:t>ρ</m:t>
            </m:r>
          </m:e>
          <m:sub>
            <m:r>
              <w:rPr>
                <w:rFonts w:ascii="Cambria Math" w:hAnsi="Cambria Math" w:cs="Times New Roman"/>
                <w:color w:val="auto"/>
                <w:sz w:val="22"/>
                <w:szCs w:val="22"/>
              </w:rPr>
              <m:t>n,p</m:t>
            </m:r>
          </m:sub>
        </m:sSub>
        <m:r>
          <w:rPr>
            <w:rFonts w:ascii="Cambria Math" w:hAnsi="Cambria Math" w:cs="Times New Roman"/>
            <w:color w:val="auto"/>
            <w:sz w:val="22"/>
            <w:szCs w:val="22"/>
          </w:rPr>
          <m:t>∙</m:t>
        </m:r>
        <m:sSub>
          <m:sSubPr>
            <m:ctrlPr>
              <w:rPr>
                <w:rFonts w:ascii="Cambria Math" w:hAnsi="Cambria Math" w:cs="Times New Roman"/>
                <w:sz w:val="22"/>
                <w:szCs w:val="22"/>
              </w:rPr>
            </m:ctrlPr>
          </m:sSubPr>
          <m:e>
            <m:r>
              <w:rPr>
                <w:rFonts w:ascii="Cambria Math" w:hAnsi="Cambria Math" w:cs="Times New Roman"/>
                <w:color w:val="auto"/>
                <w:sz w:val="22"/>
                <w:szCs w:val="22"/>
              </w:rPr>
              <m:t>GWP</m:t>
            </m:r>
          </m:e>
          <m:sub>
            <m:r>
              <w:rPr>
                <w:rFonts w:ascii="Cambria Math" w:hAnsi="Cambria Math" w:cs="Times New Roman"/>
                <w:color w:val="auto"/>
                <w:sz w:val="22"/>
                <w:szCs w:val="22"/>
              </w:rPr>
              <m:t>o,q</m:t>
            </m:r>
          </m:sub>
        </m:sSub>
        <m:r>
          <w:rPr>
            <w:rFonts w:ascii="Cambria Math" w:hAnsi="Cambria Math" w:cs="Times New Roman"/>
            <w:color w:val="auto"/>
            <w:sz w:val="22"/>
            <w:szCs w:val="22"/>
          </w:rPr>
          <m:t xml:space="preserve">                     </m:t>
        </m:r>
      </m:oMath>
      <w:r w:rsidR="001E6596">
        <w:rPr>
          <w:rFonts w:ascii="Times New Roman" w:eastAsiaTheme="minorEastAsia" w:hAnsi="Times New Roman" w:cs="Times New Roman"/>
          <w:iCs w:val="0"/>
          <w:color w:val="auto"/>
          <w:sz w:val="22"/>
          <w:szCs w:val="22"/>
        </w:rPr>
        <w:t xml:space="preserve">       </w:t>
      </w:r>
      <w:r w:rsidR="001E6596" w:rsidRPr="00094EBD">
        <w:rPr>
          <w:rFonts w:ascii="Times New Roman" w:eastAsiaTheme="minorEastAsia" w:hAnsi="Times New Roman" w:cs="Times New Roman"/>
          <w:i w:val="0"/>
          <w:color w:val="auto"/>
          <w:sz w:val="22"/>
          <w:szCs w:val="22"/>
        </w:rPr>
        <w:t>(</w:t>
      </w:r>
      <w:r w:rsidR="00C171F4" w:rsidRPr="00094EBD">
        <w:rPr>
          <w:rFonts w:ascii="Times New Roman" w:eastAsiaTheme="minorEastAsia" w:hAnsi="Times New Roman" w:cs="Times New Roman"/>
          <w:i w:val="0"/>
          <w:color w:val="auto"/>
          <w:sz w:val="22"/>
          <w:szCs w:val="22"/>
        </w:rPr>
        <w:t>S</w:t>
      </w:r>
      <w:r w:rsidR="00C171F4">
        <w:rPr>
          <w:rFonts w:ascii="Times New Roman" w:eastAsiaTheme="minorEastAsia" w:hAnsi="Times New Roman" w:cs="Times New Roman"/>
          <w:i w:val="0"/>
          <w:color w:val="auto"/>
          <w:sz w:val="22"/>
          <w:szCs w:val="22"/>
        </w:rPr>
        <w:t>5</w:t>
      </w:r>
      <w:r w:rsidR="001E6596" w:rsidRPr="00094EBD">
        <w:rPr>
          <w:rFonts w:ascii="Times New Roman" w:eastAsiaTheme="minorEastAsia" w:hAnsi="Times New Roman" w:cs="Times New Roman"/>
          <w:i w:val="0"/>
          <w:color w:val="auto"/>
          <w:sz w:val="22"/>
          <w:szCs w:val="22"/>
        </w:rPr>
        <w:t>)</w:t>
      </w:r>
    </w:p>
    <w:p w14:paraId="3011677C" w14:textId="50B89119" w:rsidR="001E6596" w:rsidRPr="00094EBD" w:rsidRDefault="001E6596" w:rsidP="001E6596">
      <w:pPr>
        <w:rPr>
          <w:rFonts w:ascii="Times New Roman" w:hAnsi="Times New Roman" w:cs="Times New Roman"/>
        </w:rPr>
      </w:pPr>
      <w:r w:rsidRPr="00094EBD">
        <w:rPr>
          <w:rFonts w:ascii="Times New Roman" w:hAnsi="Times New Roman" w:cs="Times New Roman"/>
        </w:rPr>
        <w:t xml:space="preserve">where </w:t>
      </w:r>
      <w:proofErr w:type="spellStart"/>
      <w:proofErr w:type="gramStart"/>
      <w:r w:rsidRPr="00094EBD">
        <w:rPr>
          <w:rFonts w:ascii="Times New Roman" w:hAnsi="Times New Roman" w:cs="Times New Roman"/>
          <w:i/>
        </w:rPr>
        <w:t>EF</w:t>
      </w:r>
      <w:r w:rsidRPr="00094EBD">
        <w:rPr>
          <w:rFonts w:ascii="Times New Roman" w:hAnsi="Times New Roman" w:cs="Times New Roman"/>
          <w:i/>
          <w:vertAlign w:val="superscript"/>
        </w:rPr>
        <w:t>GHG,ext</w:t>
      </w:r>
      <w:proofErr w:type="spellEnd"/>
      <w:proofErr w:type="gramEnd"/>
      <w:r w:rsidRPr="00094EBD">
        <w:rPr>
          <w:rFonts w:ascii="Times New Roman" w:hAnsi="Times New Roman" w:cs="Times New Roman"/>
          <w:vertAlign w:val="superscript"/>
        </w:rPr>
        <w:t xml:space="preserve"> </w:t>
      </w:r>
      <w:r w:rsidRPr="00094EBD">
        <w:rPr>
          <w:rFonts w:ascii="Times New Roman" w:hAnsi="Times New Roman" w:cs="Times New Roman"/>
        </w:rPr>
        <w:t>is the GHG emission factor for crude extraction (g CO</w:t>
      </w:r>
      <w:r w:rsidRPr="00094EBD">
        <w:rPr>
          <w:rFonts w:ascii="Times New Roman" w:hAnsi="Times New Roman" w:cs="Times New Roman"/>
          <w:vertAlign w:val="subscript"/>
        </w:rPr>
        <w:t>2</w:t>
      </w:r>
      <w:r w:rsidRPr="00094EBD">
        <w:rPr>
          <w:rFonts w:ascii="Times New Roman" w:hAnsi="Times New Roman" w:cs="Times New Roman"/>
        </w:rPr>
        <w:t>e MJ crude oil</w:t>
      </w:r>
      <w:r w:rsidR="000D56E9" w:rsidRPr="00832679">
        <w:rPr>
          <w:rFonts w:ascii="Times New Roman" w:hAnsi="Times New Roman" w:cs="Times New Roman"/>
          <w:vertAlign w:val="superscript"/>
        </w:rPr>
        <w:t>-1</w:t>
      </w:r>
      <w:r w:rsidRPr="00094EBD">
        <w:rPr>
          <w:rFonts w:ascii="Times New Roman" w:hAnsi="Times New Roman" w:cs="Times New Roman"/>
        </w:rPr>
        <w:t xml:space="preserve">), </w:t>
      </w:r>
      <w:proofErr w:type="spellStart"/>
      <w:r w:rsidRPr="00094EBD">
        <w:rPr>
          <w:rFonts w:ascii="Times New Roman" w:hAnsi="Times New Roman" w:cs="Times New Roman"/>
          <w:i/>
        </w:rPr>
        <w:t>f</w:t>
      </w:r>
      <w:r w:rsidRPr="00094EBD">
        <w:rPr>
          <w:rFonts w:ascii="Times New Roman" w:hAnsi="Times New Roman" w:cs="Times New Roman"/>
          <w:i/>
          <w:vertAlign w:val="superscript"/>
        </w:rPr>
        <w:t>alloc,ext</w:t>
      </w:r>
      <w:proofErr w:type="spellEnd"/>
      <w:r w:rsidRPr="00094EBD">
        <w:rPr>
          <w:rFonts w:ascii="Times New Roman" w:hAnsi="Times New Roman" w:cs="Times New Roman"/>
        </w:rPr>
        <w:t xml:space="preserve"> is the fraction of each climate forcing constituent that can be allocated to the GHG emission factor (g pollutant g CO</w:t>
      </w:r>
      <w:r w:rsidRPr="00094EBD">
        <w:rPr>
          <w:rFonts w:ascii="Times New Roman" w:hAnsi="Times New Roman" w:cs="Times New Roman"/>
          <w:vertAlign w:val="subscript"/>
        </w:rPr>
        <w:t>2</w:t>
      </w:r>
      <w:r w:rsidRPr="00094EBD">
        <w:rPr>
          <w:rFonts w:ascii="Times New Roman" w:hAnsi="Times New Roman" w:cs="Times New Roman"/>
        </w:rPr>
        <w:t>e</w:t>
      </w:r>
      <w:r w:rsidR="000D56E9" w:rsidRPr="00832679">
        <w:rPr>
          <w:rFonts w:ascii="Times New Roman" w:hAnsi="Times New Roman" w:cs="Times New Roman"/>
          <w:vertAlign w:val="superscript"/>
        </w:rPr>
        <w:t>-1</w:t>
      </w:r>
      <w:r w:rsidRPr="00094EBD">
        <w:rPr>
          <w:rFonts w:ascii="Times New Roman" w:hAnsi="Times New Roman" w:cs="Times New Roman"/>
        </w:rPr>
        <w:t xml:space="preserve">), and </w:t>
      </w:r>
      <w:proofErr w:type="spellStart"/>
      <w:r w:rsidRPr="00094EBD">
        <w:rPr>
          <w:rFonts w:ascii="Times New Roman" w:hAnsi="Times New Roman" w:cs="Times New Roman"/>
          <w:i/>
        </w:rPr>
        <w:t>r</w:t>
      </w:r>
      <w:r w:rsidRPr="00094EBD">
        <w:rPr>
          <w:rFonts w:ascii="Times New Roman" w:hAnsi="Times New Roman" w:cs="Times New Roman"/>
          <w:i/>
          <w:vertAlign w:val="superscript"/>
        </w:rPr>
        <w:t>feed</w:t>
      </w:r>
      <w:proofErr w:type="spellEnd"/>
      <w:r w:rsidRPr="00094EBD">
        <w:rPr>
          <w:rFonts w:ascii="Times New Roman" w:hAnsi="Times New Roman" w:cs="Times New Roman"/>
        </w:rPr>
        <w:t xml:space="preserve"> is the ratio of crude feed input to the fuel product output (MJ crude MJ fuel product</w:t>
      </w:r>
      <w:r w:rsidR="000D56E9" w:rsidRPr="00832679">
        <w:rPr>
          <w:rFonts w:ascii="Times New Roman" w:hAnsi="Times New Roman" w:cs="Times New Roman"/>
          <w:vertAlign w:val="superscript"/>
        </w:rPr>
        <w:t>-1</w:t>
      </w:r>
      <w:r w:rsidRPr="00094EBD">
        <w:rPr>
          <w:rFonts w:ascii="Times New Roman" w:hAnsi="Times New Roman" w:cs="Times New Roman"/>
        </w:rPr>
        <w:t xml:space="preserve">). </w:t>
      </w:r>
    </w:p>
    <w:p w14:paraId="26BBDD42" w14:textId="6AFC2959" w:rsidR="001E6596" w:rsidRPr="004626CE" w:rsidRDefault="00493D93" w:rsidP="001E6596">
      <w:pPr>
        <w:pStyle w:val="Heading1"/>
        <w:rPr>
          <w:rFonts w:ascii="Times New Roman" w:hAnsi="Times New Roman" w:cs="Times New Roman"/>
          <w:color w:val="auto"/>
          <w:sz w:val="28"/>
          <w:szCs w:val="28"/>
        </w:rPr>
      </w:pPr>
      <w:bookmarkStart w:id="31" w:name="_Toc57476972"/>
      <w:r w:rsidRPr="004626CE">
        <w:rPr>
          <w:rFonts w:ascii="Times New Roman" w:hAnsi="Times New Roman" w:cs="Times New Roman"/>
          <w:color w:val="auto"/>
          <w:sz w:val="28"/>
          <w:szCs w:val="28"/>
        </w:rPr>
        <w:t>S</w:t>
      </w:r>
      <w:r>
        <w:rPr>
          <w:rFonts w:ascii="Times New Roman" w:hAnsi="Times New Roman" w:cs="Times New Roman"/>
          <w:color w:val="auto"/>
          <w:sz w:val="28"/>
          <w:szCs w:val="28"/>
        </w:rPr>
        <w:t>6</w:t>
      </w:r>
      <w:r w:rsidR="001E6596" w:rsidRPr="004626CE">
        <w:rPr>
          <w:rFonts w:ascii="Times New Roman" w:hAnsi="Times New Roman" w:cs="Times New Roman"/>
          <w:color w:val="auto"/>
          <w:sz w:val="28"/>
          <w:szCs w:val="28"/>
        </w:rPr>
        <w:t>. Vessel exhaust climate forcing</w:t>
      </w:r>
      <w:bookmarkEnd w:id="31"/>
      <w:r w:rsidR="001E6596" w:rsidRPr="004626CE">
        <w:rPr>
          <w:rFonts w:ascii="Times New Roman" w:hAnsi="Times New Roman" w:cs="Times New Roman"/>
          <w:color w:val="auto"/>
          <w:sz w:val="28"/>
          <w:szCs w:val="28"/>
        </w:rPr>
        <w:t xml:space="preserve"> </w:t>
      </w:r>
    </w:p>
    <w:p w14:paraId="10240552" w14:textId="206AD2B4" w:rsidR="001E6596" w:rsidRPr="00094EBD" w:rsidRDefault="001E6596" w:rsidP="001E6596">
      <w:pPr>
        <w:rPr>
          <w:rFonts w:ascii="Times New Roman" w:eastAsiaTheme="minorEastAsia" w:hAnsi="Times New Roman" w:cs="Times New Roman"/>
          <w:noProof/>
        </w:rPr>
      </w:pPr>
      <w:r w:rsidRPr="00094EBD">
        <w:rPr>
          <w:rFonts w:ascii="Times New Roman" w:eastAsiaTheme="minorEastAsia" w:hAnsi="Times New Roman" w:cs="Times New Roman"/>
          <w:noProof/>
        </w:rPr>
        <w:t xml:space="preserve">The exhaust emissions, </w:t>
      </w:r>
      <w:r w:rsidRPr="00094EBD">
        <w:rPr>
          <w:rFonts w:ascii="Times New Roman" w:eastAsiaTheme="minorEastAsia" w:hAnsi="Times New Roman" w:cs="Times New Roman"/>
          <w:i/>
          <w:noProof/>
        </w:rPr>
        <w:t>CF</w:t>
      </w:r>
      <w:r w:rsidRPr="00094EBD">
        <w:rPr>
          <w:rFonts w:ascii="Times New Roman" w:eastAsiaTheme="minorEastAsia" w:hAnsi="Times New Roman" w:cs="Times New Roman"/>
          <w:i/>
          <w:noProof/>
          <w:vertAlign w:val="superscript"/>
        </w:rPr>
        <w:t>exh</w:t>
      </w:r>
      <w:r w:rsidRPr="00094EBD">
        <w:rPr>
          <w:rFonts w:ascii="Times New Roman" w:eastAsiaTheme="minorEastAsia" w:hAnsi="Times New Roman" w:cs="Times New Roman"/>
          <w:noProof/>
        </w:rPr>
        <w:t xml:space="preserve"> (g CO</w:t>
      </w:r>
      <w:r w:rsidRPr="00094EBD">
        <w:rPr>
          <w:rFonts w:ascii="Times New Roman" w:eastAsiaTheme="minorEastAsia" w:hAnsi="Times New Roman" w:cs="Times New Roman"/>
          <w:noProof/>
          <w:vertAlign w:val="subscript"/>
        </w:rPr>
        <w:t>2</w:t>
      </w:r>
      <w:r w:rsidRPr="00094EBD">
        <w:rPr>
          <w:rFonts w:ascii="Times New Roman" w:eastAsiaTheme="minorEastAsia" w:hAnsi="Times New Roman" w:cs="Times New Roman"/>
          <w:noProof/>
        </w:rPr>
        <w:t>e l</w:t>
      </w:r>
      <w:r w:rsidR="00BD58CA">
        <w:rPr>
          <w:rFonts w:ascii="Times New Roman" w:eastAsiaTheme="minorEastAsia" w:hAnsi="Times New Roman" w:cs="Times New Roman"/>
          <w:noProof/>
        </w:rPr>
        <w:t xml:space="preserve"> fuel</w:t>
      </w:r>
      <w:r w:rsidR="000D56E9" w:rsidRPr="00832679">
        <w:rPr>
          <w:rFonts w:ascii="Times New Roman" w:eastAsiaTheme="minorEastAsia" w:hAnsi="Times New Roman" w:cs="Times New Roman"/>
          <w:noProof/>
          <w:vertAlign w:val="superscript"/>
        </w:rPr>
        <w:t>-1</w:t>
      </w:r>
      <w:r w:rsidRPr="00094EBD">
        <w:rPr>
          <w:rFonts w:ascii="Times New Roman" w:eastAsiaTheme="minorEastAsia" w:hAnsi="Times New Roman" w:cs="Times New Roman"/>
          <w:noProof/>
        </w:rPr>
        <w:t>), were calculated using:</w:t>
      </w:r>
    </w:p>
    <w:p w14:paraId="50ECD42F" w14:textId="67A06F2F" w:rsidR="001E6596" w:rsidRPr="00094EBD" w:rsidRDefault="004F151C" w:rsidP="001E6596">
      <w:pPr>
        <w:pStyle w:val="Caption"/>
        <w:jc w:val="right"/>
        <w:rPr>
          <w:rFonts w:ascii="Times New Roman" w:hAnsi="Times New Roman" w:cs="Times New Roman"/>
          <w:color w:val="auto"/>
          <w:sz w:val="22"/>
          <w:szCs w:val="22"/>
        </w:rPr>
      </w:pPr>
      <m:oMath>
        <m:sSubSup>
          <m:sSubSupPr>
            <m:ctrlPr>
              <w:rPr>
                <w:rFonts w:ascii="Cambria Math" w:hAnsi="Cambria Math" w:cs="Times New Roman"/>
                <w:sz w:val="22"/>
                <w:szCs w:val="22"/>
              </w:rPr>
            </m:ctrlPr>
          </m:sSubSupPr>
          <m:e>
            <m:r>
              <w:rPr>
                <w:rFonts w:ascii="Cambria Math" w:hAnsi="Cambria Math" w:cs="Times New Roman"/>
                <w:color w:val="auto"/>
                <w:sz w:val="22"/>
                <w:szCs w:val="22"/>
              </w:rPr>
              <m:t>CF</m:t>
            </m:r>
          </m:e>
          <m:sub>
            <m:r>
              <w:rPr>
                <w:rFonts w:ascii="Cambria Math" w:hAnsi="Cambria Math" w:cs="Times New Roman"/>
                <w:color w:val="auto"/>
                <w:sz w:val="22"/>
                <w:szCs w:val="22"/>
              </w:rPr>
              <m:t>n,o,p,q,r</m:t>
            </m:r>
          </m:sub>
          <m:sup>
            <m:r>
              <w:rPr>
                <w:rFonts w:ascii="Cambria Math" w:hAnsi="Cambria Math" w:cs="Times New Roman"/>
                <w:color w:val="auto"/>
                <w:sz w:val="22"/>
                <w:szCs w:val="22"/>
              </w:rPr>
              <m:t>exh</m:t>
            </m:r>
          </m:sup>
        </m:sSubSup>
        <m:r>
          <w:rPr>
            <w:rFonts w:ascii="Cambria Math" w:hAnsi="Cambria Math" w:cs="Times New Roman"/>
            <w:color w:val="auto"/>
            <w:sz w:val="22"/>
            <w:szCs w:val="22"/>
          </w:rPr>
          <m:t>=</m:t>
        </m:r>
        <m:sSubSup>
          <m:sSubSupPr>
            <m:ctrlPr>
              <w:rPr>
                <w:rFonts w:ascii="Cambria Math" w:hAnsi="Cambria Math" w:cs="Times New Roman"/>
                <w:sz w:val="22"/>
                <w:szCs w:val="22"/>
              </w:rPr>
            </m:ctrlPr>
          </m:sSubSupPr>
          <m:e>
            <m:r>
              <w:rPr>
                <w:rFonts w:ascii="Cambria Math" w:hAnsi="Cambria Math" w:cs="Times New Roman"/>
                <w:color w:val="auto"/>
                <w:sz w:val="22"/>
                <w:szCs w:val="22"/>
              </w:rPr>
              <m:t>EF</m:t>
            </m:r>
          </m:e>
          <m:sub>
            <m:r>
              <w:rPr>
                <w:rFonts w:ascii="Cambria Math" w:hAnsi="Cambria Math" w:cs="Times New Roman"/>
                <w:color w:val="auto"/>
                <w:sz w:val="22"/>
                <w:szCs w:val="22"/>
              </w:rPr>
              <m:t>n,o,r</m:t>
            </m:r>
          </m:sub>
          <m:sup>
            <m:r>
              <w:rPr>
                <w:rFonts w:ascii="Cambria Math" w:hAnsi="Cambria Math" w:cs="Times New Roman"/>
                <w:color w:val="auto"/>
                <w:sz w:val="22"/>
                <w:szCs w:val="22"/>
              </w:rPr>
              <m:t>exh</m:t>
            </m:r>
          </m:sup>
        </m:sSubSup>
        <m:r>
          <w:rPr>
            <w:rFonts w:ascii="Cambria Math" w:hAnsi="Cambria Math" w:cs="Times New Roman"/>
            <w:color w:val="auto"/>
            <w:sz w:val="22"/>
            <w:szCs w:val="22"/>
          </w:rPr>
          <m:t>∙</m:t>
        </m:r>
        <m:sSub>
          <m:sSubPr>
            <m:ctrlPr>
              <w:rPr>
                <w:rFonts w:ascii="Cambria Math" w:hAnsi="Cambria Math" w:cs="Times New Roman"/>
                <w:sz w:val="22"/>
                <w:szCs w:val="22"/>
              </w:rPr>
            </m:ctrlPr>
          </m:sSubPr>
          <m:e>
            <m:r>
              <w:rPr>
                <w:rFonts w:ascii="Cambria Math" w:hAnsi="Cambria Math" w:cs="Times New Roman"/>
                <w:color w:val="auto"/>
                <w:sz w:val="22"/>
                <w:szCs w:val="22"/>
              </w:rPr>
              <m:t>ρ</m:t>
            </m:r>
          </m:e>
          <m:sub>
            <m:r>
              <w:rPr>
                <w:rFonts w:ascii="Cambria Math" w:hAnsi="Cambria Math" w:cs="Times New Roman"/>
                <w:color w:val="auto"/>
                <w:sz w:val="22"/>
                <w:szCs w:val="22"/>
              </w:rPr>
              <m:t>n</m:t>
            </m:r>
          </m:sub>
        </m:sSub>
        <m:r>
          <w:rPr>
            <w:rFonts w:ascii="Cambria Math" w:hAnsi="Cambria Math" w:cs="Times New Roman"/>
            <w:color w:val="auto"/>
            <w:sz w:val="22"/>
            <w:szCs w:val="22"/>
          </w:rPr>
          <m:t>∙</m:t>
        </m:r>
        <m:sSub>
          <m:sSubPr>
            <m:ctrlPr>
              <w:rPr>
                <w:rFonts w:ascii="Cambria Math" w:hAnsi="Cambria Math" w:cs="Times New Roman"/>
                <w:sz w:val="22"/>
                <w:szCs w:val="22"/>
              </w:rPr>
            </m:ctrlPr>
          </m:sSubPr>
          <m:e>
            <m:r>
              <w:rPr>
                <w:rFonts w:ascii="Cambria Math" w:hAnsi="Cambria Math" w:cs="Times New Roman"/>
                <w:color w:val="auto"/>
                <w:sz w:val="22"/>
                <w:szCs w:val="22"/>
              </w:rPr>
              <m:t>GWP</m:t>
            </m:r>
          </m:e>
          <m:sub>
            <m:r>
              <w:rPr>
                <w:rFonts w:ascii="Cambria Math" w:hAnsi="Cambria Math" w:cs="Times New Roman"/>
                <w:color w:val="auto"/>
                <w:sz w:val="22"/>
                <w:szCs w:val="22"/>
              </w:rPr>
              <m:t>o,q</m:t>
            </m:r>
          </m:sub>
        </m:sSub>
        <m:r>
          <w:rPr>
            <w:rFonts w:ascii="Cambria Math" w:hAnsi="Cambria Math" w:cs="Times New Roman"/>
            <w:color w:val="auto"/>
            <w:sz w:val="22"/>
            <w:szCs w:val="22"/>
          </w:rPr>
          <m:t xml:space="preserve">                          </m:t>
        </m:r>
      </m:oMath>
      <w:r w:rsidR="001E6596">
        <w:rPr>
          <w:rFonts w:ascii="Times New Roman" w:eastAsiaTheme="minorEastAsia" w:hAnsi="Times New Roman" w:cs="Times New Roman"/>
          <w:i w:val="0"/>
          <w:color w:val="auto"/>
          <w:sz w:val="22"/>
          <w:szCs w:val="22"/>
        </w:rPr>
        <w:t xml:space="preserve">                           </w:t>
      </w:r>
      <w:r w:rsidR="001E6596" w:rsidRPr="00094EBD">
        <w:rPr>
          <w:rFonts w:ascii="Times New Roman" w:eastAsiaTheme="minorEastAsia" w:hAnsi="Times New Roman" w:cs="Times New Roman"/>
          <w:i w:val="0"/>
          <w:color w:val="auto"/>
          <w:sz w:val="22"/>
          <w:szCs w:val="22"/>
        </w:rPr>
        <w:t>(</w:t>
      </w:r>
      <w:r w:rsidR="00C171F4" w:rsidRPr="00094EBD">
        <w:rPr>
          <w:rFonts w:ascii="Times New Roman" w:eastAsiaTheme="minorEastAsia" w:hAnsi="Times New Roman" w:cs="Times New Roman"/>
          <w:i w:val="0"/>
          <w:color w:val="auto"/>
          <w:sz w:val="22"/>
          <w:szCs w:val="22"/>
        </w:rPr>
        <w:t>S</w:t>
      </w:r>
      <w:r w:rsidR="00C171F4">
        <w:rPr>
          <w:rFonts w:ascii="Times New Roman" w:eastAsiaTheme="minorEastAsia" w:hAnsi="Times New Roman" w:cs="Times New Roman"/>
          <w:i w:val="0"/>
          <w:color w:val="auto"/>
          <w:sz w:val="22"/>
          <w:szCs w:val="22"/>
        </w:rPr>
        <w:t>6</w:t>
      </w:r>
      <w:r w:rsidR="001E6596" w:rsidRPr="00094EBD">
        <w:rPr>
          <w:rFonts w:ascii="Times New Roman" w:eastAsiaTheme="minorEastAsia" w:hAnsi="Times New Roman" w:cs="Times New Roman"/>
          <w:i w:val="0"/>
          <w:color w:val="auto"/>
          <w:sz w:val="22"/>
          <w:szCs w:val="22"/>
        </w:rPr>
        <w:t>)</w:t>
      </w:r>
    </w:p>
    <w:p w14:paraId="2894EE29" w14:textId="78060050" w:rsidR="001E6596" w:rsidRPr="00094EBD" w:rsidRDefault="001E6596" w:rsidP="001E6596">
      <w:pPr>
        <w:rPr>
          <w:rFonts w:ascii="Times New Roman" w:hAnsi="Times New Roman" w:cs="Times New Roman"/>
        </w:rPr>
      </w:pPr>
      <w:r w:rsidRPr="00094EBD">
        <w:rPr>
          <w:rFonts w:ascii="Times New Roman" w:hAnsi="Times New Roman" w:cs="Times New Roman"/>
        </w:rPr>
        <w:t xml:space="preserve">where </w:t>
      </w:r>
      <w:proofErr w:type="spellStart"/>
      <w:r w:rsidRPr="00094EBD">
        <w:rPr>
          <w:rFonts w:ascii="Times New Roman" w:hAnsi="Times New Roman" w:cs="Times New Roman"/>
          <w:i/>
        </w:rPr>
        <w:t>EF</w:t>
      </w:r>
      <w:r w:rsidRPr="00094EBD">
        <w:rPr>
          <w:rFonts w:ascii="Times New Roman" w:hAnsi="Times New Roman" w:cs="Times New Roman"/>
          <w:i/>
          <w:vertAlign w:val="superscript"/>
        </w:rPr>
        <w:t>exh</w:t>
      </w:r>
      <w:proofErr w:type="spellEnd"/>
      <w:r w:rsidRPr="00094EBD">
        <w:rPr>
          <w:rFonts w:ascii="Times New Roman" w:hAnsi="Times New Roman" w:cs="Times New Roman"/>
          <w:vertAlign w:val="superscript"/>
        </w:rPr>
        <w:t xml:space="preserve"> </w:t>
      </w:r>
      <w:r w:rsidRPr="00094EBD">
        <w:rPr>
          <w:rFonts w:ascii="Times New Roman" w:hAnsi="Times New Roman" w:cs="Times New Roman"/>
        </w:rPr>
        <w:t>is the exhaust emission factor (g CO</w:t>
      </w:r>
      <w:r w:rsidRPr="00094EBD">
        <w:rPr>
          <w:rFonts w:ascii="Times New Roman" w:hAnsi="Times New Roman" w:cs="Times New Roman"/>
          <w:vertAlign w:val="subscript"/>
        </w:rPr>
        <w:t>2</w:t>
      </w:r>
      <w:r w:rsidRPr="00094EBD">
        <w:rPr>
          <w:rFonts w:ascii="Times New Roman" w:hAnsi="Times New Roman" w:cs="Times New Roman"/>
        </w:rPr>
        <w:t>e kg fuel</w:t>
      </w:r>
      <w:r w:rsidR="000D56E9" w:rsidRPr="00832679">
        <w:rPr>
          <w:rFonts w:ascii="Times New Roman" w:hAnsi="Times New Roman" w:cs="Times New Roman"/>
          <w:vertAlign w:val="superscript"/>
        </w:rPr>
        <w:t>-1</w:t>
      </w:r>
      <w:r w:rsidRPr="00094EBD">
        <w:rPr>
          <w:rFonts w:ascii="Times New Roman" w:hAnsi="Times New Roman" w:cs="Times New Roman"/>
        </w:rPr>
        <w:t xml:space="preserve">). </w:t>
      </w:r>
    </w:p>
    <w:p w14:paraId="748161A0" w14:textId="10D65CB5" w:rsidR="001E6596" w:rsidRPr="00B5083C" w:rsidRDefault="00493D93" w:rsidP="001E6596">
      <w:pPr>
        <w:pStyle w:val="Heading1"/>
        <w:rPr>
          <w:rFonts w:ascii="Times New Roman" w:hAnsi="Times New Roman" w:cs="Times New Roman"/>
          <w:color w:val="auto"/>
          <w:sz w:val="28"/>
          <w:szCs w:val="28"/>
        </w:rPr>
      </w:pPr>
      <w:bookmarkStart w:id="32" w:name="_Toc57476973"/>
      <w:r w:rsidRPr="00B5083C">
        <w:rPr>
          <w:rFonts w:ascii="Times New Roman" w:hAnsi="Times New Roman" w:cs="Times New Roman"/>
          <w:color w:val="auto"/>
          <w:sz w:val="28"/>
          <w:szCs w:val="28"/>
        </w:rPr>
        <w:t>S</w:t>
      </w:r>
      <w:r>
        <w:rPr>
          <w:rFonts w:ascii="Times New Roman" w:hAnsi="Times New Roman" w:cs="Times New Roman"/>
          <w:color w:val="auto"/>
          <w:sz w:val="28"/>
          <w:szCs w:val="28"/>
        </w:rPr>
        <w:t>7</w:t>
      </w:r>
      <w:r w:rsidR="001E6596" w:rsidRPr="00B5083C">
        <w:rPr>
          <w:rFonts w:ascii="Times New Roman" w:hAnsi="Times New Roman" w:cs="Times New Roman"/>
          <w:color w:val="auto"/>
          <w:sz w:val="28"/>
          <w:szCs w:val="28"/>
        </w:rPr>
        <w:t>. Sulfur dioxide exhaust emissions</w:t>
      </w:r>
      <w:bookmarkEnd w:id="32"/>
    </w:p>
    <w:p w14:paraId="228B22F3" w14:textId="05097194" w:rsidR="001E6596" w:rsidRPr="00094EBD" w:rsidRDefault="001E6596" w:rsidP="001E6596">
      <w:pPr>
        <w:spacing w:line="240" w:lineRule="auto"/>
        <w:rPr>
          <w:rFonts w:ascii="Times New Roman" w:hAnsi="Times New Roman" w:cs="Times New Roman"/>
        </w:rPr>
      </w:pPr>
      <w:r w:rsidRPr="00094EBD">
        <w:rPr>
          <w:rFonts w:ascii="Times New Roman" w:hAnsi="Times New Roman" w:cs="Times New Roman"/>
        </w:rPr>
        <w:t xml:space="preserve">The sulfur dioxide emissions, </w:t>
      </w:r>
      <w:proofErr w:type="gramStart"/>
      <w:r w:rsidRPr="00094EBD">
        <w:rPr>
          <w:rFonts w:ascii="Times New Roman" w:hAnsi="Times New Roman" w:cs="Times New Roman"/>
          <w:i/>
        </w:rPr>
        <w:t>EF</w:t>
      </w:r>
      <w:r w:rsidRPr="00094EBD">
        <w:rPr>
          <w:rFonts w:ascii="Times New Roman" w:hAnsi="Times New Roman" w:cs="Times New Roman"/>
          <w:i/>
          <w:vertAlign w:val="superscript"/>
        </w:rPr>
        <w:t>exh,SO</w:t>
      </w:r>
      <w:proofErr w:type="gramEnd"/>
      <w:r w:rsidRPr="00094EBD">
        <w:rPr>
          <w:rFonts w:ascii="Times New Roman" w:hAnsi="Times New Roman" w:cs="Times New Roman"/>
          <w:i/>
          <w:vertAlign w:val="superscript"/>
        </w:rPr>
        <w:t>2</w:t>
      </w:r>
      <w:r w:rsidRPr="00094EBD">
        <w:rPr>
          <w:rFonts w:ascii="Times New Roman" w:hAnsi="Times New Roman" w:cs="Times New Roman"/>
          <w:i/>
        </w:rPr>
        <w:t xml:space="preserve"> </w:t>
      </w:r>
      <w:r w:rsidRPr="00094EBD">
        <w:rPr>
          <w:rFonts w:ascii="Times New Roman" w:hAnsi="Times New Roman" w:cs="Times New Roman"/>
        </w:rPr>
        <w:t>(</w:t>
      </w:r>
      <w:r w:rsidR="00437245">
        <w:rPr>
          <w:rFonts w:ascii="Times New Roman" w:hAnsi="Times New Roman" w:cs="Times New Roman"/>
        </w:rPr>
        <w:t>g</w:t>
      </w:r>
      <w:r w:rsidR="00437245" w:rsidRPr="00094EBD">
        <w:rPr>
          <w:rFonts w:ascii="Times New Roman" w:hAnsi="Times New Roman" w:cs="Times New Roman"/>
        </w:rPr>
        <w:t xml:space="preserve"> </w:t>
      </w:r>
      <w:r w:rsidRPr="00094EBD">
        <w:rPr>
          <w:rFonts w:ascii="Times New Roman" w:hAnsi="Times New Roman" w:cs="Times New Roman"/>
        </w:rPr>
        <w:t>SO</w:t>
      </w:r>
      <w:r w:rsidRPr="00094EBD">
        <w:rPr>
          <w:rFonts w:ascii="Times New Roman" w:hAnsi="Times New Roman" w:cs="Times New Roman"/>
          <w:vertAlign w:val="subscript"/>
        </w:rPr>
        <w:t>2</w:t>
      </w:r>
      <w:r w:rsidRPr="00094EBD">
        <w:rPr>
          <w:rFonts w:ascii="Times New Roman" w:hAnsi="Times New Roman" w:cs="Times New Roman"/>
        </w:rPr>
        <w:t xml:space="preserve"> </w:t>
      </w:r>
      <w:r w:rsidR="00437245">
        <w:rPr>
          <w:rFonts w:ascii="Times New Roman" w:hAnsi="Times New Roman" w:cs="Times New Roman"/>
        </w:rPr>
        <w:t>kg</w:t>
      </w:r>
      <w:r w:rsidR="00437245" w:rsidRPr="00094EBD">
        <w:rPr>
          <w:rFonts w:ascii="Times New Roman" w:hAnsi="Times New Roman" w:cs="Times New Roman"/>
        </w:rPr>
        <w:t xml:space="preserve"> </w:t>
      </w:r>
      <w:r w:rsidRPr="00094EBD">
        <w:rPr>
          <w:rFonts w:ascii="Times New Roman" w:hAnsi="Times New Roman" w:cs="Times New Roman"/>
        </w:rPr>
        <w:t>fuel</w:t>
      </w:r>
      <w:r w:rsidR="000D56E9" w:rsidRPr="00832679">
        <w:rPr>
          <w:rFonts w:ascii="Times New Roman" w:hAnsi="Times New Roman" w:cs="Times New Roman"/>
          <w:vertAlign w:val="superscript"/>
        </w:rPr>
        <w:t>-1</w:t>
      </w:r>
      <w:r w:rsidRPr="00094EBD">
        <w:rPr>
          <w:rFonts w:ascii="Times New Roman" w:hAnsi="Times New Roman" w:cs="Times New Roman"/>
        </w:rPr>
        <w:t xml:space="preserve">), are directly related to fuel sulfur </w:t>
      </w:r>
      <w:r w:rsidR="00096AAE" w:rsidRPr="00096AAE">
        <w:rPr>
          <w:rFonts w:ascii="Times New Roman" w:hAnsi="Times New Roman" w:cs="Times New Roman"/>
        </w:rPr>
        <w:t>(</w:t>
      </w:r>
      <w:proofErr w:type="spellStart"/>
      <w:r w:rsidR="00096AAE" w:rsidRPr="00096AAE">
        <w:rPr>
          <w:rFonts w:ascii="Times New Roman" w:hAnsi="Times New Roman" w:cs="Times New Roman"/>
        </w:rPr>
        <w:t>Faloona</w:t>
      </w:r>
      <w:proofErr w:type="spellEnd"/>
      <w:r w:rsidR="00096AAE" w:rsidRPr="00096AAE">
        <w:rPr>
          <w:rFonts w:ascii="Times New Roman" w:hAnsi="Times New Roman" w:cs="Times New Roman"/>
        </w:rPr>
        <w:t>, 2009; Lack and Corbett, 2012)</w:t>
      </w:r>
      <w:r w:rsidRPr="00094EBD">
        <w:rPr>
          <w:rFonts w:ascii="Times New Roman" w:hAnsi="Times New Roman" w:cs="Times New Roman"/>
        </w:rPr>
        <w:t xml:space="preserve"> and were calculated using: </w:t>
      </w:r>
    </w:p>
    <w:p w14:paraId="4EC88670" w14:textId="7FF14DEA" w:rsidR="001E6596" w:rsidRPr="00094EBD" w:rsidRDefault="001E6596" w:rsidP="001E6596">
      <w:pPr>
        <w:pStyle w:val="Caption"/>
        <w:jc w:val="right"/>
        <w:rPr>
          <w:rFonts w:ascii="Times New Roman" w:hAnsi="Times New Roman" w:cs="Times New Roman"/>
          <w:color w:val="auto"/>
          <w:sz w:val="22"/>
          <w:szCs w:val="22"/>
        </w:rPr>
      </w:pPr>
      <w:r>
        <w:rPr>
          <w:rFonts w:ascii="Times New Roman" w:eastAsiaTheme="minorEastAsia" w:hAnsi="Times New Roman" w:cs="Times New Roman"/>
          <w:i w:val="0"/>
          <w:sz w:val="22"/>
          <w:szCs w:val="22"/>
        </w:rPr>
        <w:t xml:space="preserve">  </w:t>
      </w:r>
      <m:oMath>
        <m:sSubSup>
          <m:sSubSupPr>
            <m:ctrlPr>
              <w:rPr>
                <w:rFonts w:ascii="Cambria Math" w:hAnsi="Cambria Math" w:cs="Times New Roman"/>
                <w:sz w:val="22"/>
                <w:szCs w:val="22"/>
              </w:rPr>
            </m:ctrlPr>
          </m:sSubSupPr>
          <m:e>
            <m:r>
              <w:rPr>
                <w:rFonts w:ascii="Cambria Math" w:hAnsi="Cambria Math" w:cs="Times New Roman"/>
                <w:color w:val="auto"/>
                <w:sz w:val="22"/>
                <w:szCs w:val="22"/>
              </w:rPr>
              <m:t>EF</m:t>
            </m:r>
          </m:e>
          <m:sub>
            <m:r>
              <w:rPr>
                <w:rFonts w:ascii="Cambria Math" w:hAnsi="Cambria Math" w:cs="Times New Roman"/>
                <w:color w:val="auto"/>
                <w:sz w:val="22"/>
                <w:szCs w:val="22"/>
              </w:rPr>
              <m:t xml:space="preserve"> n,p</m:t>
            </m:r>
          </m:sub>
          <m:sup>
            <m:r>
              <w:rPr>
                <w:rFonts w:ascii="Cambria Math" w:hAnsi="Cambria Math" w:cs="Times New Roman"/>
                <w:color w:val="auto"/>
                <w:sz w:val="22"/>
                <w:szCs w:val="22"/>
              </w:rPr>
              <m:t>exh,</m:t>
            </m:r>
            <m:sSub>
              <m:sSubPr>
                <m:ctrlPr>
                  <w:rPr>
                    <w:rFonts w:ascii="Cambria Math" w:hAnsi="Cambria Math" w:cs="Times New Roman"/>
                    <w:sz w:val="22"/>
                    <w:szCs w:val="22"/>
                  </w:rPr>
                </m:ctrlPr>
              </m:sSubPr>
              <m:e>
                <m:r>
                  <w:rPr>
                    <w:rFonts w:ascii="Cambria Math" w:hAnsi="Cambria Math" w:cs="Times New Roman"/>
                    <w:color w:val="auto"/>
                    <w:sz w:val="22"/>
                    <w:szCs w:val="22"/>
                  </w:rPr>
                  <m:t>SO</m:t>
                </m:r>
              </m:e>
              <m:sub>
                <m:r>
                  <w:rPr>
                    <w:rFonts w:ascii="Cambria Math" w:hAnsi="Cambria Math" w:cs="Times New Roman"/>
                    <w:color w:val="auto"/>
                    <w:sz w:val="22"/>
                    <w:szCs w:val="22"/>
                  </w:rPr>
                  <m:t>2</m:t>
                </m:r>
              </m:sub>
            </m:sSub>
          </m:sup>
        </m:sSubSup>
        <m:r>
          <w:rPr>
            <w:rFonts w:ascii="Cambria Math" w:hAnsi="Cambria Math" w:cs="Times New Roman"/>
            <w:color w:val="auto"/>
            <w:sz w:val="22"/>
            <w:szCs w:val="22"/>
          </w:rPr>
          <m:t>=</m:t>
        </m:r>
        <m:sSubSup>
          <m:sSubSupPr>
            <m:ctrlPr>
              <w:rPr>
                <w:rFonts w:ascii="Cambria Math" w:hAnsi="Cambria Math" w:cs="Times New Roman"/>
                <w:sz w:val="22"/>
                <w:szCs w:val="22"/>
              </w:rPr>
            </m:ctrlPr>
          </m:sSubSupPr>
          <m:e>
            <m:r>
              <w:rPr>
                <w:rFonts w:ascii="Cambria Math" w:hAnsi="Cambria Math" w:cs="Times New Roman"/>
                <w:color w:val="auto"/>
                <w:sz w:val="22"/>
                <w:szCs w:val="22"/>
              </w:rPr>
              <m:t>f</m:t>
            </m:r>
          </m:e>
          <m:sub>
            <m:r>
              <w:rPr>
                <w:rFonts w:ascii="Cambria Math" w:hAnsi="Cambria Math" w:cs="Times New Roman"/>
                <w:color w:val="auto"/>
                <w:sz w:val="22"/>
                <w:szCs w:val="22"/>
              </w:rPr>
              <m:t>n</m:t>
            </m:r>
          </m:sub>
          <m:sup>
            <m:r>
              <w:rPr>
                <w:rFonts w:ascii="Cambria Math" w:hAnsi="Cambria Math" w:cs="Times New Roman"/>
                <w:color w:val="auto"/>
                <w:sz w:val="22"/>
                <w:szCs w:val="22"/>
              </w:rPr>
              <m:t>S</m:t>
            </m:r>
          </m:sup>
        </m:sSubSup>
        <m:r>
          <w:rPr>
            <w:rFonts w:ascii="Cambria Math" w:hAnsi="Cambria Math" w:cs="Times New Roman"/>
            <w:color w:val="auto"/>
            <w:sz w:val="22"/>
            <w:szCs w:val="22"/>
          </w:rPr>
          <m:t>∙2∙</m:t>
        </m:r>
        <m:sSup>
          <m:sSupPr>
            <m:ctrlPr>
              <w:rPr>
                <w:rFonts w:ascii="Cambria Math" w:eastAsiaTheme="minorEastAsia" w:hAnsi="Cambria Math" w:cs="Times New Roman"/>
                <w:sz w:val="22"/>
                <w:szCs w:val="22"/>
              </w:rPr>
            </m:ctrlPr>
          </m:sSupPr>
          <m:e>
            <m:r>
              <w:rPr>
                <w:rFonts w:ascii="Cambria Math" w:eastAsiaTheme="minorEastAsia" w:hAnsi="Cambria Math" w:cs="Times New Roman"/>
                <w:color w:val="auto"/>
                <w:sz w:val="22"/>
                <w:szCs w:val="22"/>
              </w:rPr>
              <m:t>f</m:t>
            </m:r>
          </m:e>
          <m:sup>
            <m:sSub>
              <m:sSubPr>
                <m:ctrlPr>
                  <w:rPr>
                    <w:rFonts w:ascii="Cambria Math" w:eastAsiaTheme="minorEastAsia" w:hAnsi="Cambria Math" w:cs="Times New Roman"/>
                    <w:sz w:val="22"/>
                    <w:szCs w:val="22"/>
                  </w:rPr>
                </m:ctrlPr>
              </m:sSubPr>
              <m:e>
                <m:r>
                  <w:rPr>
                    <w:rFonts w:ascii="Cambria Math" w:eastAsiaTheme="minorEastAsia" w:hAnsi="Cambria Math" w:cs="Times New Roman"/>
                    <w:color w:val="auto"/>
                    <w:sz w:val="22"/>
                    <w:szCs w:val="22"/>
                  </w:rPr>
                  <m:t>SO</m:t>
                </m:r>
              </m:e>
              <m:sub>
                <m:r>
                  <w:rPr>
                    <w:rFonts w:ascii="Cambria Math" w:eastAsiaTheme="minorEastAsia" w:hAnsi="Cambria Math" w:cs="Times New Roman"/>
                    <w:color w:val="auto"/>
                    <w:sz w:val="22"/>
                    <w:szCs w:val="22"/>
                  </w:rPr>
                  <m:t>2</m:t>
                </m:r>
              </m:sub>
            </m:sSub>
          </m:sup>
        </m:sSup>
        <m:r>
          <w:rPr>
            <w:rFonts w:ascii="Cambria Math" w:eastAsiaTheme="minorEastAsia" w:hAnsi="Cambria Math" w:cs="Times New Roman"/>
            <w:color w:val="auto"/>
            <w:sz w:val="22"/>
            <w:szCs w:val="22"/>
          </w:rPr>
          <m:t xml:space="preserve">                                                               </m:t>
        </m:r>
      </m:oMath>
      <w:r>
        <w:rPr>
          <w:rFonts w:ascii="Times New Roman" w:eastAsiaTheme="minorEastAsia" w:hAnsi="Times New Roman" w:cs="Times New Roman"/>
          <w:i w:val="0"/>
          <w:color w:val="auto"/>
          <w:sz w:val="22"/>
          <w:szCs w:val="22"/>
        </w:rPr>
        <w:t>(</w:t>
      </w:r>
      <w:r w:rsidR="00C171F4">
        <w:rPr>
          <w:rFonts w:ascii="Times New Roman" w:eastAsiaTheme="minorEastAsia" w:hAnsi="Times New Roman" w:cs="Times New Roman"/>
          <w:i w:val="0"/>
          <w:color w:val="auto"/>
          <w:sz w:val="22"/>
          <w:szCs w:val="22"/>
        </w:rPr>
        <w:t>S7</w:t>
      </w:r>
      <w:r w:rsidRPr="00094EBD">
        <w:rPr>
          <w:rFonts w:ascii="Times New Roman" w:eastAsiaTheme="minorEastAsia" w:hAnsi="Times New Roman" w:cs="Times New Roman"/>
          <w:i w:val="0"/>
          <w:iCs w:val="0"/>
          <w:color w:val="auto"/>
          <w:sz w:val="22"/>
          <w:szCs w:val="22"/>
        </w:rPr>
        <w:t>)</w:t>
      </w:r>
    </w:p>
    <w:p w14:paraId="7DDA5F6F" w14:textId="0853D3E1" w:rsidR="001E6596" w:rsidRPr="00094EBD" w:rsidRDefault="001E6596" w:rsidP="001E6596">
      <w:pPr>
        <w:rPr>
          <w:rFonts w:ascii="Times New Roman" w:hAnsi="Times New Roman" w:cs="Times New Roman"/>
        </w:rPr>
      </w:pPr>
      <w:r w:rsidRPr="00094EBD">
        <w:rPr>
          <w:rFonts w:ascii="Times New Roman" w:hAnsi="Times New Roman" w:cs="Times New Roman"/>
        </w:rPr>
        <w:t xml:space="preserve">where </w:t>
      </w:r>
      <w:proofErr w:type="spellStart"/>
      <w:r w:rsidRPr="00094EBD">
        <w:rPr>
          <w:rFonts w:ascii="Times New Roman" w:eastAsia="Calibri" w:hAnsi="Times New Roman" w:cs="Times New Roman"/>
          <w:i/>
        </w:rPr>
        <w:t>f</w:t>
      </w:r>
      <w:r w:rsidRPr="00094EBD">
        <w:rPr>
          <w:rFonts w:ascii="Times New Roman" w:hAnsi="Times New Roman" w:cs="Times New Roman"/>
          <w:i/>
          <w:vertAlign w:val="superscript"/>
        </w:rPr>
        <w:t>S</w:t>
      </w:r>
      <w:proofErr w:type="spellEnd"/>
      <w:r w:rsidRPr="00094EBD">
        <w:rPr>
          <w:rFonts w:ascii="Times New Roman" w:hAnsi="Times New Roman" w:cs="Times New Roman"/>
          <w:vertAlign w:val="superscript"/>
        </w:rPr>
        <w:t xml:space="preserve"> </w:t>
      </w:r>
      <w:r w:rsidRPr="00094EBD">
        <w:rPr>
          <w:rFonts w:ascii="Times New Roman" w:hAnsi="Times New Roman" w:cs="Times New Roman"/>
        </w:rPr>
        <w:t>is the fuel sulfur fraction (g S</w:t>
      </w:r>
      <w:r w:rsidR="00030271">
        <w:rPr>
          <w:rFonts w:ascii="Times New Roman" w:hAnsi="Times New Roman" w:cs="Times New Roman"/>
        </w:rPr>
        <w:t xml:space="preserve"> </w:t>
      </w:r>
      <w:r w:rsidRPr="00094EBD">
        <w:rPr>
          <w:rFonts w:ascii="Times New Roman" w:hAnsi="Times New Roman" w:cs="Times New Roman"/>
        </w:rPr>
        <w:t>kg fuel</w:t>
      </w:r>
      <w:r w:rsidR="000D56E9" w:rsidRPr="00832679">
        <w:rPr>
          <w:rFonts w:ascii="Times New Roman" w:hAnsi="Times New Roman" w:cs="Times New Roman"/>
          <w:vertAlign w:val="superscript"/>
        </w:rPr>
        <w:t>-1</w:t>
      </w:r>
      <w:r w:rsidRPr="00094EBD">
        <w:rPr>
          <w:rFonts w:ascii="Times New Roman" w:hAnsi="Times New Roman" w:cs="Times New Roman"/>
        </w:rPr>
        <w:t>), 2 is the ratio of molecular weights of SO</w:t>
      </w:r>
      <w:r w:rsidRPr="00094EBD">
        <w:rPr>
          <w:rFonts w:ascii="Times New Roman" w:hAnsi="Times New Roman" w:cs="Times New Roman"/>
          <w:vertAlign w:val="subscript"/>
        </w:rPr>
        <w:t xml:space="preserve">2 </w:t>
      </w:r>
      <w:r w:rsidRPr="00094EBD">
        <w:rPr>
          <w:rFonts w:ascii="Times New Roman" w:hAnsi="Times New Roman" w:cs="Times New Roman"/>
        </w:rPr>
        <w:t xml:space="preserve">to S, </w:t>
      </w:r>
      <w:r>
        <w:rPr>
          <w:rFonts w:ascii="Times New Roman" w:hAnsi="Times New Roman" w:cs="Times New Roman"/>
        </w:rPr>
        <w:t xml:space="preserve">and </w:t>
      </w:r>
      <w:r w:rsidRPr="00094EBD">
        <w:rPr>
          <w:rFonts w:ascii="Times New Roman" w:eastAsia="Calibri" w:hAnsi="Times New Roman" w:cs="Times New Roman"/>
          <w:i/>
        </w:rPr>
        <w:t>f</w:t>
      </w:r>
      <w:r w:rsidRPr="00094EBD">
        <w:rPr>
          <w:rFonts w:ascii="Times New Roman" w:hAnsi="Times New Roman" w:cs="Times New Roman"/>
          <w:i/>
          <w:vertAlign w:val="superscript"/>
        </w:rPr>
        <w:t>SO2</w:t>
      </w:r>
      <w:r w:rsidRPr="00094EBD">
        <w:rPr>
          <w:rFonts w:ascii="Times New Roman" w:hAnsi="Times New Roman" w:cs="Times New Roman"/>
          <w:vertAlign w:val="superscript"/>
        </w:rPr>
        <w:t xml:space="preserve"> </w:t>
      </w:r>
      <w:r w:rsidRPr="00094EBD">
        <w:rPr>
          <w:rFonts w:ascii="Times New Roman" w:hAnsi="Times New Roman" w:cs="Times New Roman"/>
        </w:rPr>
        <w:t>is the fraction of fuel sulfur emitted as SO</w:t>
      </w:r>
      <w:r w:rsidRPr="00094EBD">
        <w:rPr>
          <w:rFonts w:ascii="Times New Roman" w:hAnsi="Times New Roman" w:cs="Times New Roman"/>
          <w:vertAlign w:val="subscript"/>
        </w:rPr>
        <w:t xml:space="preserve">2 </w:t>
      </w:r>
      <w:r w:rsidRPr="00094EBD">
        <w:rPr>
          <w:rFonts w:ascii="Times New Roman" w:hAnsi="Times New Roman" w:cs="Times New Roman"/>
        </w:rPr>
        <w:t xml:space="preserve">(97.8%) </w:t>
      </w:r>
      <w:r w:rsidR="00096AAE" w:rsidRPr="00096AAE">
        <w:rPr>
          <w:rFonts w:ascii="Times New Roman" w:hAnsi="Times New Roman" w:cs="Times New Roman"/>
        </w:rPr>
        <w:t>(ICF International, 2009)</w:t>
      </w:r>
      <w:r w:rsidRPr="00094EBD">
        <w:rPr>
          <w:rFonts w:ascii="Times New Roman" w:hAnsi="Times New Roman" w:cs="Times New Roman"/>
        </w:rPr>
        <w:t xml:space="preserve">. </w:t>
      </w:r>
    </w:p>
    <w:p w14:paraId="3D8C22FB" w14:textId="61D193D3" w:rsidR="001E6596" w:rsidRPr="00B5083C" w:rsidRDefault="00493D93" w:rsidP="001E6596">
      <w:pPr>
        <w:pStyle w:val="Heading1"/>
        <w:rPr>
          <w:rFonts w:ascii="Times New Roman" w:hAnsi="Times New Roman" w:cs="Times New Roman"/>
          <w:color w:val="auto"/>
          <w:sz w:val="28"/>
          <w:szCs w:val="28"/>
        </w:rPr>
      </w:pPr>
      <w:bookmarkStart w:id="33" w:name="_Toc57476974"/>
      <w:r w:rsidRPr="00B5083C">
        <w:rPr>
          <w:rFonts w:ascii="Times New Roman" w:hAnsi="Times New Roman" w:cs="Times New Roman"/>
          <w:color w:val="auto"/>
          <w:sz w:val="28"/>
          <w:szCs w:val="28"/>
        </w:rPr>
        <w:t>S</w:t>
      </w:r>
      <w:r>
        <w:rPr>
          <w:rFonts w:ascii="Times New Roman" w:hAnsi="Times New Roman" w:cs="Times New Roman"/>
          <w:color w:val="auto"/>
          <w:sz w:val="28"/>
          <w:szCs w:val="28"/>
        </w:rPr>
        <w:t>8</w:t>
      </w:r>
      <w:r w:rsidR="001E6596" w:rsidRPr="00B5083C">
        <w:rPr>
          <w:rFonts w:ascii="Times New Roman" w:hAnsi="Times New Roman" w:cs="Times New Roman"/>
          <w:color w:val="auto"/>
          <w:sz w:val="28"/>
          <w:szCs w:val="28"/>
        </w:rPr>
        <w:t>. Organic carbon exhaust emissions</w:t>
      </w:r>
      <w:bookmarkEnd w:id="33"/>
    </w:p>
    <w:p w14:paraId="4426C230" w14:textId="009D60F9" w:rsidR="001E6596" w:rsidRPr="00094EBD" w:rsidRDefault="001E6596" w:rsidP="001E6596">
      <w:pPr>
        <w:spacing w:after="130"/>
        <w:rPr>
          <w:rFonts w:ascii="Times New Roman" w:hAnsi="Times New Roman" w:cs="Times New Roman"/>
        </w:rPr>
      </w:pPr>
      <w:r w:rsidRPr="00094EBD">
        <w:rPr>
          <w:rFonts w:ascii="Times New Roman" w:hAnsi="Times New Roman" w:cs="Times New Roman"/>
        </w:rPr>
        <w:t xml:space="preserve">The emission factor for OC, </w:t>
      </w:r>
      <w:r w:rsidRPr="00094EBD">
        <w:rPr>
          <w:rFonts w:ascii="Times New Roman" w:hAnsi="Times New Roman" w:cs="Times New Roman"/>
          <w:i/>
        </w:rPr>
        <w:t>EF</w:t>
      </w:r>
      <w:r w:rsidRPr="00094EBD">
        <w:rPr>
          <w:rFonts w:ascii="Times New Roman" w:hAnsi="Times New Roman" w:cs="Times New Roman"/>
          <w:i/>
          <w:vertAlign w:val="superscript"/>
        </w:rPr>
        <w:t>OC</w:t>
      </w:r>
      <w:r w:rsidRPr="00094EBD">
        <w:rPr>
          <w:rFonts w:ascii="Times New Roman" w:hAnsi="Times New Roman" w:cs="Times New Roman"/>
        </w:rPr>
        <w:t xml:space="preserve"> (</w:t>
      </w:r>
      <w:r w:rsidR="00437245">
        <w:rPr>
          <w:rFonts w:ascii="Times New Roman" w:hAnsi="Times New Roman" w:cs="Times New Roman"/>
        </w:rPr>
        <w:t>g</w:t>
      </w:r>
      <w:r w:rsidR="00437245" w:rsidRPr="00094EBD">
        <w:rPr>
          <w:rFonts w:ascii="Times New Roman" w:hAnsi="Times New Roman" w:cs="Times New Roman"/>
        </w:rPr>
        <w:t xml:space="preserve"> </w:t>
      </w:r>
      <w:r w:rsidRPr="00094EBD">
        <w:rPr>
          <w:rFonts w:ascii="Times New Roman" w:hAnsi="Times New Roman" w:cs="Times New Roman"/>
        </w:rPr>
        <w:t xml:space="preserve">OC </w:t>
      </w:r>
      <w:r w:rsidR="00437245">
        <w:rPr>
          <w:rFonts w:ascii="Times New Roman" w:hAnsi="Times New Roman" w:cs="Times New Roman"/>
        </w:rPr>
        <w:t>kg</w:t>
      </w:r>
      <w:r w:rsidR="00437245" w:rsidRPr="00094EBD">
        <w:rPr>
          <w:rFonts w:ascii="Times New Roman" w:hAnsi="Times New Roman" w:cs="Times New Roman"/>
        </w:rPr>
        <w:t xml:space="preserve"> </w:t>
      </w:r>
      <w:r w:rsidRPr="00094EBD">
        <w:rPr>
          <w:rFonts w:ascii="Times New Roman" w:hAnsi="Times New Roman" w:cs="Times New Roman"/>
        </w:rPr>
        <w:t>fuel</w:t>
      </w:r>
      <w:r w:rsidR="000D56E9" w:rsidRPr="00832679">
        <w:rPr>
          <w:rFonts w:ascii="Times New Roman" w:hAnsi="Times New Roman" w:cs="Times New Roman"/>
          <w:vertAlign w:val="superscript"/>
        </w:rPr>
        <w:t>-1</w:t>
      </w:r>
      <w:r w:rsidRPr="00094EBD">
        <w:rPr>
          <w:rFonts w:ascii="Times New Roman" w:hAnsi="Times New Roman" w:cs="Times New Roman"/>
        </w:rPr>
        <w:t>), was calculated using:</w:t>
      </w:r>
      <w:r w:rsidRPr="00094EBD">
        <w:rPr>
          <w:rFonts w:ascii="Times New Roman" w:eastAsia="Times New Roman" w:hAnsi="Times New Roman" w:cs="Times New Roman"/>
        </w:rPr>
        <w:t xml:space="preserve"> </w:t>
      </w:r>
    </w:p>
    <w:p w14:paraId="1DF47E76" w14:textId="4020F30C" w:rsidR="001E6596" w:rsidRPr="00094EBD" w:rsidRDefault="004F151C" w:rsidP="001E6596">
      <w:pPr>
        <w:pStyle w:val="Caption"/>
        <w:jc w:val="right"/>
        <w:rPr>
          <w:rFonts w:ascii="Times New Roman" w:eastAsiaTheme="minorEastAsia" w:hAnsi="Times New Roman" w:cs="Times New Roman"/>
          <w:noProof/>
          <w:color w:val="auto"/>
          <w:sz w:val="22"/>
          <w:szCs w:val="22"/>
        </w:rPr>
      </w:pPr>
      <m:oMath>
        <m:sSubSup>
          <m:sSubSupPr>
            <m:ctrlPr>
              <w:rPr>
                <w:rFonts w:ascii="Cambria Math" w:eastAsiaTheme="minorEastAsia" w:hAnsi="Cambria Math" w:cs="Times New Roman"/>
                <w:noProof/>
                <w:sz w:val="22"/>
                <w:szCs w:val="22"/>
              </w:rPr>
            </m:ctrlPr>
          </m:sSubSupPr>
          <m:e>
            <m:r>
              <w:rPr>
                <w:rFonts w:ascii="Cambria Math" w:eastAsiaTheme="minorEastAsia" w:hAnsi="Cambria Math" w:cs="Times New Roman"/>
                <w:noProof/>
                <w:color w:val="auto"/>
                <w:sz w:val="22"/>
                <w:szCs w:val="22"/>
              </w:rPr>
              <m:t>EF</m:t>
            </m:r>
          </m:e>
          <m:sub>
            <m:r>
              <w:rPr>
                <w:rFonts w:ascii="Cambria Math" w:eastAsiaTheme="minorEastAsia" w:hAnsi="Cambria Math" w:cs="Times New Roman"/>
                <w:noProof/>
                <w:color w:val="auto"/>
                <w:sz w:val="22"/>
                <w:szCs w:val="22"/>
              </w:rPr>
              <m:t>r</m:t>
            </m:r>
          </m:sub>
          <m:sup>
            <m:r>
              <w:rPr>
                <w:rFonts w:ascii="Cambria Math" w:eastAsiaTheme="minorEastAsia" w:hAnsi="Cambria Math" w:cs="Times New Roman"/>
                <w:noProof/>
                <w:color w:val="auto"/>
                <w:sz w:val="22"/>
                <w:szCs w:val="22"/>
              </w:rPr>
              <m:t>exh,OC</m:t>
            </m:r>
          </m:sup>
        </m:sSubSup>
        <m:r>
          <w:rPr>
            <w:rFonts w:ascii="Cambria Math" w:eastAsiaTheme="minorEastAsia" w:hAnsi="Cambria Math" w:cs="Times New Roman"/>
            <w:noProof/>
            <w:color w:val="auto"/>
            <w:sz w:val="22"/>
            <w:szCs w:val="22"/>
          </w:rPr>
          <m:t>=</m:t>
        </m:r>
        <m:sSubSup>
          <m:sSubSupPr>
            <m:ctrlPr>
              <w:rPr>
                <w:rFonts w:ascii="Cambria Math" w:eastAsiaTheme="minorEastAsia" w:hAnsi="Cambria Math" w:cs="Times New Roman"/>
                <w:noProof/>
                <w:sz w:val="22"/>
                <w:szCs w:val="22"/>
              </w:rPr>
            </m:ctrlPr>
          </m:sSubSupPr>
          <m:e>
            <m:r>
              <w:rPr>
                <w:rFonts w:ascii="Cambria Math" w:eastAsiaTheme="minorEastAsia" w:hAnsi="Cambria Math" w:cs="Times New Roman"/>
                <w:noProof/>
                <w:color w:val="auto"/>
                <w:sz w:val="22"/>
                <w:szCs w:val="22"/>
              </w:rPr>
              <m:t>EF</m:t>
            </m:r>
          </m:e>
          <m:sub>
            <m:r>
              <w:rPr>
                <w:rFonts w:ascii="Cambria Math" w:eastAsiaTheme="minorEastAsia" w:hAnsi="Cambria Math" w:cs="Times New Roman"/>
                <w:noProof/>
                <w:color w:val="auto"/>
                <w:sz w:val="22"/>
                <w:szCs w:val="22"/>
              </w:rPr>
              <m:t>r</m:t>
            </m:r>
          </m:sub>
          <m:sup>
            <m:r>
              <w:rPr>
                <w:rFonts w:ascii="Cambria Math" w:eastAsiaTheme="minorEastAsia" w:hAnsi="Cambria Math" w:cs="Times New Roman"/>
                <w:noProof/>
                <w:color w:val="auto"/>
                <w:sz w:val="22"/>
                <w:szCs w:val="22"/>
              </w:rPr>
              <m:t>exh,BC</m:t>
            </m:r>
          </m:sup>
        </m:sSubSup>
        <m:r>
          <w:rPr>
            <w:rFonts w:ascii="Cambria Math" w:eastAsiaTheme="minorEastAsia" w:hAnsi="Cambria Math" w:cs="Times New Roman"/>
            <w:noProof/>
            <w:color w:val="auto"/>
            <w:sz w:val="22"/>
            <w:szCs w:val="22"/>
          </w:rPr>
          <m:t>∙</m:t>
        </m:r>
        <m:f>
          <m:fPr>
            <m:ctrlPr>
              <w:rPr>
                <w:rFonts w:ascii="Cambria Math" w:eastAsiaTheme="minorEastAsia" w:hAnsi="Cambria Math" w:cs="Times New Roman"/>
                <w:noProof/>
                <w:sz w:val="22"/>
                <w:szCs w:val="22"/>
              </w:rPr>
            </m:ctrlPr>
          </m:fPr>
          <m:num>
            <m:r>
              <w:rPr>
                <w:rFonts w:ascii="Cambria Math" w:eastAsiaTheme="minorEastAsia" w:hAnsi="Cambria Math" w:cs="Times New Roman"/>
                <w:noProof/>
                <w:color w:val="auto"/>
                <w:sz w:val="22"/>
                <w:szCs w:val="22"/>
              </w:rPr>
              <m:t>POM</m:t>
            </m:r>
          </m:num>
          <m:den>
            <m:r>
              <w:rPr>
                <w:rFonts w:ascii="Cambria Math" w:eastAsiaTheme="minorEastAsia" w:hAnsi="Cambria Math" w:cs="Times New Roman"/>
                <w:noProof/>
                <w:color w:val="auto"/>
                <w:sz w:val="22"/>
                <w:szCs w:val="22"/>
              </w:rPr>
              <m:t>1.2∙BC</m:t>
            </m:r>
          </m:den>
        </m:f>
        <m:r>
          <w:rPr>
            <w:rFonts w:ascii="Cambria Math" w:eastAsiaTheme="minorEastAsia" w:hAnsi="Cambria Math" w:cs="Times New Roman"/>
            <w:noProof/>
            <w:color w:val="auto"/>
            <w:sz w:val="22"/>
            <w:szCs w:val="22"/>
          </w:rPr>
          <m:t xml:space="preserve">                                                             </m:t>
        </m:r>
      </m:oMath>
      <w:r w:rsidR="001E6596" w:rsidRPr="00094EBD">
        <w:rPr>
          <w:rFonts w:ascii="Times New Roman" w:eastAsiaTheme="minorEastAsia" w:hAnsi="Times New Roman" w:cs="Times New Roman"/>
          <w:i w:val="0"/>
          <w:noProof/>
          <w:color w:val="auto"/>
          <w:sz w:val="22"/>
          <w:szCs w:val="22"/>
        </w:rPr>
        <w:t>(</w:t>
      </w:r>
      <w:r w:rsidR="00C171F4" w:rsidRPr="00094EBD">
        <w:rPr>
          <w:rFonts w:ascii="Times New Roman" w:eastAsiaTheme="minorEastAsia" w:hAnsi="Times New Roman" w:cs="Times New Roman"/>
          <w:i w:val="0"/>
          <w:noProof/>
          <w:color w:val="auto"/>
          <w:sz w:val="22"/>
          <w:szCs w:val="22"/>
        </w:rPr>
        <w:t>S</w:t>
      </w:r>
      <w:r w:rsidR="00C171F4">
        <w:rPr>
          <w:rFonts w:ascii="Times New Roman" w:eastAsiaTheme="minorEastAsia" w:hAnsi="Times New Roman" w:cs="Times New Roman"/>
          <w:i w:val="0"/>
          <w:noProof/>
          <w:color w:val="auto"/>
          <w:sz w:val="22"/>
          <w:szCs w:val="22"/>
        </w:rPr>
        <w:t>8</w:t>
      </w:r>
      <w:r w:rsidR="001E6596" w:rsidRPr="00094EBD">
        <w:rPr>
          <w:rFonts w:ascii="Times New Roman" w:eastAsiaTheme="minorEastAsia" w:hAnsi="Times New Roman" w:cs="Times New Roman"/>
          <w:i w:val="0"/>
          <w:noProof/>
          <w:color w:val="auto"/>
          <w:sz w:val="22"/>
          <w:szCs w:val="22"/>
        </w:rPr>
        <w:t>)</w:t>
      </w:r>
    </w:p>
    <w:p w14:paraId="47A4323C" w14:textId="3948EFB2" w:rsidR="001E6596" w:rsidRPr="00094EBD" w:rsidRDefault="001E6596" w:rsidP="001E6596">
      <w:pPr>
        <w:spacing w:line="240" w:lineRule="auto"/>
        <w:rPr>
          <w:rFonts w:ascii="Times New Roman" w:hAnsi="Times New Roman" w:cs="Times New Roman"/>
        </w:rPr>
      </w:pPr>
      <w:r w:rsidRPr="00094EBD">
        <w:rPr>
          <w:rFonts w:ascii="Times New Roman" w:eastAsiaTheme="minorEastAsia" w:hAnsi="Times New Roman" w:cs="Times New Roman"/>
          <w:noProof/>
        </w:rPr>
        <w:t xml:space="preserve">where </w:t>
      </w:r>
      <w:r w:rsidRPr="00094EBD">
        <w:rPr>
          <w:rFonts w:ascii="Times New Roman" w:eastAsiaTheme="minorEastAsia" w:hAnsi="Times New Roman" w:cs="Times New Roman"/>
          <w:i/>
          <w:iCs/>
          <w:noProof/>
        </w:rPr>
        <w:t>EF</w:t>
      </w:r>
      <w:r w:rsidRPr="00094EBD">
        <w:rPr>
          <w:rFonts w:ascii="Times New Roman" w:eastAsiaTheme="minorEastAsia" w:hAnsi="Times New Roman" w:cs="Times New Roman"/>
          <w:i/>
          <w:iCs/>
          <w:noProof/>
          <w:vertAlign w:val="superscript"/>
        </w:rPr>
        <w:t>exh,BC</w:t>
      </w:r>
      <w:r w:rsidRPr="00094EBD">
        <w:rPr>
          <w:rFonts w:ascii="Times New Roman" w:eastAsiaTheme="minorEastAsia" w:hAnsi="Times New Roman" w:cs="Times New Roman"/>
          <w:noProof/>
          <w:vertAlign w:val="superscript"/>
        </w:rPr>
        <w:t xml:space="preserve"> </w:t>
      </w:r>
      <w:r>
        <w:rPr>
          <w:rFonts w:ascii="Times New Roman" w:eastAsiaTheme="minorEastAsia" w:hAnsi="Times New Roman" w:cs="Times New Roman"/>
          <w:noProof/>
        </w:rPr>
        <w:t xml:space="preserve">is the exhaust emissions of black carbon, </w:t>
      </w:r>
      <w:r w:rsidRPr="00094EBD">
        <w:rPr>
          <w:rFonts w:ascii="Times New Roman" w:hAnsi="Times New Roman" w:cs="Times New Roman"/>
          <w:i/>
        </w:rPr>
        <w:t>POM</w:t>
      </w:r>
      <w:r w:rsidRPr="00094EBD">
        <w:rPr>
          <w:rFonts w:ascii="Times New Roman" w:hAnsi="Times New Roman" w:cs="Times New Roman"/>
        </w:rPr>
        <w:t xml:space="preserve"> is 120% of the </w:t>
      </w:r>
      <w:r w:rsidRPr="00094EBD">
        <w:rPr>
          <w:rFonts w:ascii="Times New Roman" w:eastAsia="Times New Roman" w:hAnsi="Times New Roman" w:cs="Times New Roman"/>
        </w:rPr>
        <w:t xml:space="preserve">OC, the ratio of </w:t>
      </w:r>
      <w:r w:rsidRPr="00094EBD">
        <w:rPr>
          <w:rFonts w:ascii="Times New Roman" w:eastAsia="Times New Roman" w:hAnsi="Times New Roman" w:cs="Times New Roman"/>
          <w:i/>
        </w:rPr>
        <w:t>POM</w:t>
      </w:r>
      <w:r w:rsidRPr="00094EBD">
        <w:rPr>
          <w:rFonts w:ascii="Times New Roman" w:eastAsia="Times New Roman" w:hAnsi="Times New Roman" w:cs="Times New Roman"/>
        </w:rPr>
        <w:t xml:space="preserve"> to </w:t>
      </w:r>
      <w:r w:rsidRPr="00094EBD">
        <w:rPr>
          <w:rFonts w:ascii="Times New Roman" w:eastAsia="Times New Roman" w:hAnsi="Times New Roman" w:cs="Times New Roman"/>
          <w:i/>
        </w:rPr>
        <w:t>BC</w:t>
      </w:r>
      <w:r w:rsidRPr="00094EBD">
        <w:rPr>
          <w:rFonts w:ascii="Times New Roman" w:eastAsia="Times New Roman" w:hAnsi="Times New Roman" w:cs="Times New Roman"/>
        </w:rPr>
        <w:t xml:space="preserve"> is 1.4 </w:t>
      </w:r>
      <w:r w:rsidR="00096AAE" w:rsidRPr="00096AAE">
        <w:rPr>
          <w:rFonts w:ascii="Times New Roman" w:eastAsia="Times New Roman" w:hAnsi="Times New Roman" w:cs="Times New Roman"/>
        </w:rPr>
        <w:t>(</w:t>
      </w:r>
      <w:proofErr w:type="spellStart"/>
      <w:r w:rsidR="00096AAE" w:rsidRPr="00096AAE">
        <w:rPr>
          <w:rFonts w:ascii="Times New Roman" w:eastAsia="Times New Roman" w:hAnsi="Times New Roman" w:cs="Times New Roman"/>
        </w:rPr>
        <w:t>Petzold</w:t>
      </w:r>
      <w:proofErr w:type="spellEnd"/>
      <w:r w:rsidR="00096AAE" w:rsidRPr="00096AAE">
        <w:rPr>
          <w:rFonts w:ascii="Times New Roman" w:eastAsia="Times New Roman" w:hAnsi="Times New Roman" w:cs="Times New Roman"/>
        </w:rPr>
        <w:t xml:space="preserve"> et al., 2011; </w:t>
      </w:r>
      <w:proofErr w:type="spellStart"/>
      <w:r w:rsidR="00096AAE" w:rsidRPr="00096AAE">
        <w:rPr>
          <w:rFonts w:ascii="Times New Roman" w:eastAsia="Times New Roman" w:hAnsi="Times New Roman" w:cs="Times New Roman"/>
        </w:rPr>
        <w:t>Fuglestvedt</w:t>
      </w:r>
      <w:proofErr w:type="spellEnd"/>
      <w:r w:rsidR="00096AAE" w:rsidRPr="00096AAE">
        <w:rPr>
          <w:rFonts w:ascii="Times New Roman" w:eastAsia="Times New Roman" w:hAnsi="Times New Roman" w:cs="Times New Roman"/>
        </w:rPr>
        <w:t xml:space="preserve"> et al., 2010)</w:t>
      </w:r>
      <w:r w:rsidRPr="00094EBD">
        <w:rPr>
          <w:rFonts w:ascii="Times New Roman" w:eastAsia="Times New Roman" w:hAnsi="Times New Roman" w:cs="Times New Roman"/>
        </w:rPr>
        <w:t xml:space="preserve"> and </w:t>
      </w:r>
      <w:r w:rsidRPr="00094EBD">
        <w:rPr>
          <w:rFonts w:ascii="Times New Roman" w:hAnsi="Times New Roman" w:cs="Times New Roman"/>
          <w:i/>
        </w:rPr>
        <w:t>r</w:t>
      </w:r>
      <w:r w:rsidRPr="00094EBD">
        <w:rPr>
          <w:rFonts w:ascii="Times New Roman" w:hAnsi="Times New Roman" w:cs="Times New Roman"/>
        </w:rPr>
        <w:t xml:space="preserve"> is the engine type (MSD or HSD).</w:t>
      </w:r>
    </w:p>
    <w:p w14:paraId="0127F893" w14:textId="4B18F4B1" w:rsidR="001E6596" w:rsidRPr="00B5083C" w:rsidRDefault="00493D93" w:rsidP="001E6596">
      <w:pPr>
        <w:pStyle w:val="Heading1"/>
        <w:rPr>
          <w:rFonts w:ascii="Times New Roman" w:hAnsi="Times New Roman" w:cs="Times New Roman"/>
          <w:color w:val="auto"/>
          <w:sz w:val="28"/>
          <w:szCs w:val="28"/>
        </w:rPr>
      </w:pPr>
      <w:bookmarkStart w:id="34" w:name="_Toc57476975"/>
      <w:r w:rsidRPr="00B5083C">
        <w:rPr>
          <w:rFonts w:ascii="Times New Roman" w:hAnsi="Times New Roman" w:cs="Times New Roman"/>
          <w:color w:val="auto"/>
          <w:sz w:val="28"/>
          <w:szCs w:val="28"/>
        </w:rPr>
        <w:t>S</w:t>
      </w:r>
      <w:r>
        <w:rPr>
          <w:rFonts w:ascii="Times New Roman" w:hAnsi="Times New Roman" w:cs="Times New Roman"/>
          <w:color w:val="auto"/>
          <w:sz w:val="28"/>
          <w:szCs w:val="28"/>
        </w:rPr>
        <w:t>9</w:t>
      </w:r>
      <w:r w:rsidR="001E6596" w:rsidRPr="00B5083C">
        <w:rPr>
          <w:rFonts w:ascii="Times New Roman" w:hAnsi="Times New Roman" w:cs="Times New Roman"/>
          <w:color w:val="auto"/>
          <w:sz w:val="28"/>
          <w:szCs w:val="28"/>
        </w:rPr>
        <w:t>. Total fuel-cycle climate forcing emissions over time</w:t>
      </w:r>
      <w:bookmarkEnd w:id="34"/>
      <w:r w:rsidR="001E6596" w:rsidRPr="00B5083C">
        <w:rPr>
          <w:rFonts w:ascii="Times New Roman" w:hAnsi="Times New Roman" w:cs="Times New Roman"/>
          <w:color w:val="auto"/>
          <w:sz w:val="28"/>
          <w:szCs w:val="28"/>
        </w:rPr>
        <w:t xml:space="preserve"> </w:t>
      </w:r>
    </w:p>
    <w:p w14:paraId="7577CB88" w14:textId="17700245" w:rsidR="001E6596" w:rsidRPr="00094EBD" w:rsidRDefault="001E6596" w:rsidP="001E6596">
      <w:pPr>
        <w:spacing w:line="240" w:lineRule="auto"/>
        <w:rPr>
          <w:rFonts w:ascii="Times New Roman" w:hAnsi="Times New Roman" w:cs="Times New Roman"/>
          <w:noProof/>
        </w:rPr>
      </w:pPr>
      <w:r w:rsidRPr="00094EBD">
        <w:rPr>
          <w:rFonts w:ascii="Times New Roman" w:hAnsi="Times New Roman" w:cs="Times New Roman"/>
          <w:noProof/>
        </w:rPr>
        <w:t xml:space="preserve">We used the following formula to estimate the total fuel-cycle climate forcing emissions over time, </w:t>
      </w:r>
      <w:r w:rsidRPr="00E710F6">
        <w:rPr>
          <w:rFonts w:ascii="Times New Roman" w:hAnsi="Times New Roman" w:cs="Times New Roman"/>
          <w:i/>
          <w:iCs/>
          <w:noProof/>
        </w:rPr>
        <w:t>CF</w:t>
      </w:r>
      <w:r w:rsidRPr="00E710F6">
        <w:rPr>
          <w:rFonts w:ascii="Times New Roman" w:hAnsi="Times New Roman" w:cs="Times New Roman"/>
          <w:i/>
          <w:iCs/>
          <w:noProof/>
          <w:vertAlign w:val="superscript"/>
        </w:rPr>
        <w:t>tot,ts</w:t>
      </w:r>
      <w:r w:rsidRPr="00094EBD">
        <w:rPr>
          <w:rFonts w:ascii="Times New Roman" w:hAnsi="Times New Roman" w:cs="Times New Roman"/>
          <w:noProof/>
        </w:rPr>
        <w:t xml:space="preserve"> (</w:t>
      </w:r>
      <w:r w:rsidR="00437245">
        <w:rPr>
          <w:rFonts w:ascii="Times New Roman" w:hAnsi="Times New Roman" w:cs="Times New Roman"/>
          <w:noProof/>
        </w:rPr>
        <w:t>g</w:t>
      </w:r>
      <w:r w:rsidR="00437245" w:rsidRPr="00094EBD">
        <w:rPr>
          <w:rFonts w:ascii="Times New Roman" w:hAnsi="Times New Roman" w:cs="Times New Roman"/>
          <w:noProof/>
        </w:rPr>
        <w:t xml:space="preserve"> </w:t>
      </w:r>
      <w:r w:rsidRPr="00094EBD">
        <w:rPr>
          <w:rFonts w:ascii="Times New Roman" w:hAnsi="Times New Roman" w:cs="Times New Roman"/>
          <w:noProof/>
        </w:rPr>
        <w:t>CO</w:t>
      </w:r>
      <w:r w:rsidRPr="00094EBD">
        <w:rPr>
          <w:rFonts w:ascii="Times New Roman" w:hAnsi="Times New Roman" w:cs="Times New Roman"/>
          <w:noProof/>
          <w:vertAlign w:val="subscript"/>
        </w:rPr>
        <w:t>2</w:t>
      </w:r>
      <w:r w:rsidRPr="00094EBD">
        <w:rPr>
          <w:rFonts w:ascii="Times New Roman" w:hAnsi="Times New Roman" w:cs="Times New Roman"/>
          <w:noProof/>
        </w:rPr>
        <w:t xml:space="preserve">e </w:t>
      </w:r>
      <w:r w:rsidR="00437245">
        <w:rPr>
          <w:rFonts w:ascii="Times New Roman" w:hAnsi="Times New Roman" w:cs="Times New Roman"/>
          <w:noProof/>
        </w:rPr>
        <w:t>l</w:t>
      </w:r>
      <w:r w:rsidR="00437245" w:rsidRPr="00094EBD">
        <w:rPr>
          <w:rFonts w:ascii="Times New Roman" w:hAnsi="Times New Roman" w:cs="Times New Roman"/>
          <w:noProof/>
        </w:rPr>
        <w:t xml:space="preserve"> </w:t>
      </w:r>
      <w:r w:rsidRPr="00094EBD">
        <w:rPr>
          <w:rFonts w:ascii="Times New Roman" w:hAnsi="Times New Roman" w:cs="Times New Roman"/>
          <w:noProof/>
        </w:rPr>
        <w:t>fuel</w:t>
      </w:r>
      <w:r w:rsidR="000D56E9" w:rsidRPr="00832679">
        <w:rPr>
          <w:rFonts w:ascii="Times New Roman" w:hAnsi="Times New Roman" w:cs="Times New Roman"/>
          <w:noProof/>
          <w:vertAlign w:val="superscript"/>
        </w:rPr>
        <w:t>-1</w:t>
      </w:r>
      <w:r w:rsidRPr="00094EBD">
        <w:rPr>
          <w:rFonts w:ascii="Times New Roman" w:hAnsi="Times New Roman" w:cs="Times New Roman"/>
          <w:noProof/>
        </w:rPr>
        <w:t>):</w:t>
      </w:r>
    </w:p>
    <w:p w14:paraId="0FC82017" w14:textId="3F13CDFC" w:rsidR="001E6596" w:rsidRPr="00094EBD" w:rsidRDefault="004F151C" w:rsidP="001E6596">
      <w:pPr>
        <w:pStyle w:val="Caption"/>
        <w:jc w:val="right"/>
        <w:rPr>
          <w:rFonts w:ascii="Times New Roman" w:eastAsiaTheme="minorEastAsia" w:hAnsi="Times New Roman" w:cs="Times New Roman"/>
          <w:noProof/>
          <w:color w:val="auto"/>
          <w:sz w:val="22"/>
          <w:szCs w:val="22"/>
        </w:rPr>
      </w:pPr>
      <m:oMath>
        <m:sSubSup>
          <m:sSubSupPr>
            <m:ctrlPr>
              <w:rPr>
                <w:rFonts w:ascii="Cambria Math" w:hAnsi="Cambria Math" w:cs="Times New Roman"/>
                <w:noProof/>
                <w:sz w:val="22"/>
                <w:szCs w:val="22"/>
              </w:rPr>
            </m:ctrlPr>
          </m:sSubSupPr>
          <m:e>
            <m:r>
              <w:rPr>
                <w:rFonts w:ascii="Cambria Math" w:hAnsi="Cambria Math" w:cs="Times New Roman"/>
                <w:noProof/>
                <w:color w:val="auto"/>
                <w:sz w:val="22"/>
                <w:szCs w:val="22"/>
              </w:rPr>
              <m:t>CF</m:t>
            </m:r>
          </m:e>
          <m:sub>
            <m:r>
              <w:rPr>
                <w:rFonts w:ascii="Cambria Math" w:hAnsi="Cambria Math" w:cs="Times New Roman"/>
                <w:noProof/>
                <w:color w:val="auto"/>
                <w:sz w:val="22"/>
                <w:szCs w:val="22"/>
              </w:rPr>
              <m:t>k,l,q,r,s</m:t>
            </m:r>
          </m:sub>
          <m:sup>
            <m:r>
              <w:rPr>
                <w:rFonts w:ascii="Cambria Math" w:hAnsi="Cambria Math" w:cs="Times New Roman"/>
                <w:noProof/>
                <w:color w:val="auto"/>
                <w:sz w:val="22"/>
                <w:szCs w:val="22"/>
              </w:rPr>
              <m:t>tot,ts</m:t>
            </m:r>
          </m:sup>
        </m:sSubSup>
        <m:r>
          <w:rPr>
            <w:rFonts w:ascii="Cambria Math" w:hAnsi="Cambria Math" w:cs="Times New Roman"/>
            <w:noProof/>
            <w:color w:val="auto"/>
            <w:sz w:val="22"/>
            <w:szCs w:val="22"/>
          </w:rPr>
          <m:t>=</m:t>
        </m:r>
        <m:nary>
          <m:naryPr>
            <m:chr m:val="∑"/>
            <m:limLoc m:val="subSup"/>
            <m:supHide m:val="1"/>
            <m:ctrlPr>
              <w:rPr>
                <w:rFonts w:ascii="Cambria Math" w:hAnsi="Cambria Math" w:cs="Times New Roman"/>
                <w:noProof/>
                <w:color w:val="auto"/>
                <w:sz w:val="22"/>
                <w:szCs w:val="22"/>
              </w:rPr>
            </m:ctrlPr>
          </m:naryPr>
          <m:sub>
            <m:r>
              <w:rPr>
                <w:rFonts w:ascii="Cambria Math" w:hAnsi="Cambria Math" w:cs="Times New Roman"/>
                <w:noProof/>
                <w:color w:val="auto"/>
                <w:sz w:val="22"/>
                <w:szCs w:val="22"/>
              </w:rPr>
              <m:t>n</m:t>
            </m:r>
          </m:sub>
          <m:sup/>
          <m:e>
            <m:nary>
              <m:naryPr>
                <m:chr m:val="∑"/>
                <m:limLoc m:val="subSup"/>
                <m:supHide m:val="1"/>
                <m:ctrlPr>
                  <w:rPr>
                    <w:rFonts w:ascii="Cambria Math" w:hAnsi="Cambria Math" w:cs="Times New Roman"/>
                    <w:noProof/>
                    <w:color w:val="auto"/>
                    <w:sz w:val="22"/>
                    <w:szCs w:val="22"/>
                  </w:rPr>
                </m:ctrlPr>
              </m:naryPr>
              <m:sub>
                <m:r>
                  <w:rPr>
                    <w:rFonts w:ascii="Cambria Math" w:hAnsi="Cambria Math" w:cs="Times New Roman"/>
                    <w:noProof/>
                    <w:color w:val="auto"/>
                    <w:sz w:val="22"/>
                    <w:szCs w:val="22"/>
                  </w:rPr>
                  <m:t>p</m:t>
                </m:r>
              </m:sub>
              <m:sup/>
              <m:e>
                <m:sSubSup>
                  <m:sSubSupPr>
                    <m:ctrlPr>
                      <w:rPr>
                        <w:rFonts w:ascii="Cambria Math" w:hAnsi="Cambria Math" w:cs="Times New Roman"/>
                        <w:noProof/>
                        <w:color w:val="auto"/>
                        <w:sz w:val="22"/>
                        <w:szCs w:val="22"/>
                      </w:rPr>
                    </m:ctrlPr>
                  </m:sSubSupPr>
                  <m:e>
                    <m:r>
                      <w:rPr>
                        <w:rFonts w:ascii="Cambria Math" w:hAnsi="Cambria Math" w:cs="Times New Roman"/>
                        <w:noProof/>
                        <w:color w:val="auto"/>
                        <w:sz w:val="22"/>
                        <w:szCs w:val="22"/>
                      </w:rPr>
                      <m:t>f</m:t>
                    </m:r>
                  </m:e>
                  <m:sub>
                    <m:r>
                      <w:rPr>
                        <w:rFonts w:ascii="Cambria Math" w:hAnsi="Cambria Math" w:cs="Times New Roman"/>
                        <w:noProof/>
                        <w:color w:val="auto"/>
                        <w:sz w:val="22"/>
                        <w:szCs w:val="22"/>
                      </w:rPr>
                      <m:t>k,l,n,p</m:t>
                    </m:r>
                  </m:sub>
                  <m:sup>
                    <m:r>
                      <w:rPr>
                        <w:rFonts w:ascii="Cambria Math" w:hAnsi="Cambria Math" w:cs="Times New Roman"/>
                        <w:noProof/>
                        <w:color w:val="auto"/>
                        <w:sz w:val="22"/>
                        <w:szCs w:val="22"/>
                      </w:rPr>
                      <m:t>FQ</m:t>
                    </m:r>
                  </m:sup>
                </m:sSubSup>
                <m:r>
                  <w:rPr>
                    <w:rFonts w:ascii="Cambria Math" w:hAnsi="Cambria Math" w:cs="Times New Roman"/>
                    <w:noProof/>
                    <w:color w:val="auto"/>
                    <w:sz w:val="22"/>
                    <w:szCs w:val="22"/>
                  </w:rPr>
                  <m:t>∙</m:t>
                </m:r>
                <m:sSubSup>
                  <m:sSubSupPr>
                    <m:ctrlPr>
                      <w:rPr>
                        <w:rFonts w:ascii="Cambria Math" w:hAnsi="Cambria Math" w:cs="Times New Roman"/>
                        <w:noProof/>
                        <w:color w:val="auto"/>
                        <w:sz w:val="22"/>
                        <w:szCs w:val="22"/>
                      </w:rPr>
                    </m:ctrlPr>
                  </m:sSubSupPr>
                  <m:e>
                    <m:r>
                      <w:rPr>
                        <w:rFonts w:ascii="Cambria Math" w:hAnsi="Cambria Math" w:cs="Times New Roman"/>
                        <w:noProof/>
                        <w:color w:val="auto"/>
                        <w:sz w:val="22"/>
                        <w:szCs w:val="22"/>
                      </w:rPr>
                      <m:t>CF</m:t>
                    </m:r>
                  </m:e>
                  <m:sub>
                    <m:r>
                      <w:rPr>
                        <w:rFonts w:ascii="Cambria Math" w:hAnsi="Cambria Math" w:cs="Times New Roman"/>
                        <w:noProof/>
                        <w:color w:val="auto"/>
                        <w:sz w:val="22"/>
                        <w:szCs w:val="22"/>
                      </w:rPr>
                      <m:t>n,p,q,r</m:t>
                    </m:r>
                  </m:sub>
                  <m:sup>
                    <m:r>
                      <w:rPr>
                        <w:rFonts w:ascii="Cambria Math" w:hAnsi="Cambria Math" w:cs="Times New Roman"/>
                        <w:noProof/>
                        <w:color w:val="auto"/>
                        <w:sz w:val="22"/>
                        <w:szCs w:val="22"/>
                      </w:rPr>
                      <m:t>tot, net</m:t>
                    </m:r>
                  </m:sup>
                </m:sSubSup>
              </m:e>
            </m:nary>
          </m:e>
        </m:nary>
      </m:oMath>
      <w:r w:rsidR="001E6596" w:rsidRPr="00094EBD">
        <w:rPr>
          <w:rFonts w:ascii="Times New Roman" w:eastAsiaTheme="minorEastAsia" w:hAnsi="Times New Roman" w:cs="Times New Roman"/>
          <w:noProof/>
          <w:color w:val="auto"/>
          <w:sz w:val="22"/>
          <w:szCs w:val="22"/>
        </w:rPr>
        <w:t xml:space="preserve">          </w:t>
      </w:r>
      <w:r w:rsidR="001E6596">
        <w:rPr>
          <w:rFonts w:ascii="Times New Roman" w:eastAsiaTheme="minorEastAsia" w:hAnsi="Times New Roman" w:cs="Times New Roman"/>
          <w:noProof/>
          <w:color w:val="auto"/>
          <w:sz w:val="22"/>
          <w:szCs w:val="22"/>
        </w:rPr>
        <w:t xml:space="preserve">                         </w:t>
      </w:r>
      <w:r w:rsidR="001E6596" w:rsidRPr="00094EBD">
        <w:rPr>
          <w:rFonts w:ascii="Times New Roman" w:eastAsiaTheme="minorEastAsia" w:hAnsi="Times New Roman" w:cs="Times New Roman"/>
          <w:noProof/>
          <w:color w:val="auto"/>
          <w:sz w:val="22"/>
          <w:szCs w:val="22"/>
        </w:rPr>
        <w:t xml:space="preserve">        </w:t>
      </w:r>
      <w:r w:rsidR="001E6596">
        <w:rPr>
          <w:rFonts w:ascii="Times New Roman" w:eastAsiaTheme="minorEastAsia" w:hAnsi="Times New Roman" w:cs="Times New Roman"/>
          <w:noProof/>
          <w:color w:val="auto"/>
          <w:sz w:val="22"/>
          <w:szCs w:val="22"/>
        </w:rPr>
        <w:t xml:space="preserve">  </w:t>
      </w:r>
      <w:r w:rsidR="001E6596" w:rsidRPr="00094EBD">
        <w:rPr>
          <w:rFonts w:ascii="Times New Roman" w:eastAsiaTheme="minorEastAsia" w:hAnsi="Times New Roman" w:cs="Times New Roman"/>
          <w:noProof/>
          <w:color w:val="auto"/>
          <w:sz w:val="22"/>
          <w:szCs w:val="22"/>
        </w:rPr>
        <w:t xml:space="preserve"> </w:t>
      </w:r>
      <w:r w:rsidR="001E6596" w:rsidRPr="00094EBD">
        <w:rPr>
          <w:rFonts w:ascii="Times New Roman" w:eastAsiaTheme="minorEastAsia" w:hAnsi="Times New Roman" w:cs="Times New Roman"/>
          <w:i w:val="0"/>
          <w:iCs w:val="0"/>
          <w:noProof/>
          <w:color w:val="auto"/>
          <w:sz w:val="22"/>
          <w:szCs w:val="22"/>
        </w:rPr>
        <w:t>(</w:t>
      </w:r>
      <w:r w:rsidR="00C171F4" w:rsidRPr="00094EBD">
        <w:rPr>
          <w:rFonts w:ascii="Times New Roman" w:eastAsiaTheme="minorEastAsia" w:hAnsi="Times New Roman" w:cs="Times New Roman"/>
          <w:i w:val="0"/>
          <w:iCs w:val="0"/>
          <w:noProof/>
          <w:color w:val="auto"/>
          <w:sz w:val="22"/>
          <w:szCs w:val="22"/>
        </w:rPr>
        <w:t>S</w:t>
      </w:r>
      <w:r w:rsidR="00C171F4">
        <w:rPr>
          <w:rFonts w:ascii="Times New Roman" w:eastAsiaTheme="minorEastAsia" w:hAnsi="Times New Roman" w:cs="Times New Roman"/>
          <w:i w:val="0"/>
          <w:iCs w:val="0"/>
          <w:noProof/>
          <w:color w:val="auto"/>
          <w:sz w:val="22"/>
          <w:szCs w:val="22"/>
        </w:rPr>
        <w:t>9</w:t>
      </w:r>
      <w:r w:rsidR="001E6596" w:rsidRPr="00094EBD">
        <w:rPr>
          <w:rFonts w:ascii="Times New Roman" w:eastAsiaTheme="minorEastAsia" w:hAnsi="Times New Roman" w:cs="Times New Roman"/>
          <w:i w:val="0"/>
          <w:iCs w:val="0"/>
          <w:noProof/>
          <w:color w:val="auto"/>
          <w:sz w:val="22"/>
          <w:szCs w:val="22"/>
        </w:rPr>
        <w:t>)</w:t>
      </w:r>
    </w:p>
    <w:p w14:paraId="0B83BECB" w14:textId="77777777" w:rsidR="001E6596" w:rsidRPr="00094EBD" w:rsidRDefault="001E6596" w:rsidP="001E6596">
      <w:pPr>
        <w:rPr>
          <w:rFonts w:ascii="Times New Roman" w:hAnsi="Times New Roman" w:cs="Times New Roman"/>
        </w:rPr>
      </w:pPr>
      <w:r w:rsidRPr="00094EBD">
        <w:rPr>
          <w:rFonts w:ascii="Times New Roman" w:eastAsiaTheme="minorEastAsia" w:hAnsi="Times New Roman" w:cs="Times New Roman"/>
          <w:noProof/>
        </w:rPr>
        <w:t>where</w:t>
      </w:r>
      <w:r w:rsidRPr="00094EBD">
        <w:rPr>
          <w:rFonts w:ascii="Times New Roman" w:hAnsi="Times New Roman" w:cs="Times New Roman"/>
        </w:rPr>
        <w:t xml:space="preserve"> </w:t>
      </w:r>
      <w:r w:rsidRPr="00094EBD">
        <w:rPr>
          <w:rFonts w:ascii="Times New Roman" w:hAnsi="Times New Roman" w:cs="Times New Roman"/>
          <w:i/>
        </w:rPr>
        <w:t>s</w:t>
      </w:r>
      <w:r w:rsidRPr="00094EBD">
        <w:rPr>
          <w:rFonts w:ascii="Times New Roman" w:hAnsi="Times New Roman" w:cs="Times New Roman"/>
        </w:rPr>
        <w:t xml:space="preserve"> is the weighted mean of the </w:t>
      </w:r>
      <w:r w:rsidRPr="00094EBD">
        <w:rPr>
          <w:rFonts w:ascii="Times New Roman" w:eastAsiaTheme="minorEastAsia" w:hAnsi="Times New Roman" w:cs="Times New Roman"/>
          <w:noProof/>
        </w:rPr>
        <w:t>fuel quality of marine fuels (distillates or HFO).</w:t>
      </w:r>
    </w:p>
    <w:p w14:paraId="583B1A35" w14:textId="0908CBB4" w:rsidR="001E6596" w:rsidRPr="00B5083C" w:rsidRDefault="00493D93" w:rsidP="001E6596">
      <w:pPr>
        <w:pStyle w:val="Heading1"/>
        <w:rPr>
          <w:rFonts w:ascii="Times New Roman" w:hAnsi="Times New Roman" w:cs="Times New Roman"/>
          <w:color w:val="auto"/>
          <w:sz w:val="28"/>
          <w:szCs w:val="28"/>
        </w:rPr>
      </w:pPr>
      <w:bookmarkStart w:id="35" w:name="_Toc57476976"/>
      <w:r w:rsidRPr="00B5083C">
        <w:rPr>
          <w:rFonts w:ascii="Times New Roman" w:hAnsi="Times New Roman" w:cs="Times New Roman"/>
          <w:color w:val="auto"/>
          <w:sz w:val="28"/>
          <w:szCs w:val="28"/>
        </w:rPr>
        <w:t>S1</w:t>
      </w:r>
      <w:r>
        <w:rPr>
          <w:rFonts w:ascii="Times New Roman" w:hAnsi="Times New Roman" w:cs="Times New Roman"/>
          <w:color w:val="auto"/>
          <w:sz w:val="28"/>
          <w:szCs w:val="28"/>
        </w:rPr>
        <w:t>0</w:t>
      </w:r>
      <w:r w:rsidR="001E6596" w:rsidRPr="00B5083C">
        <w:rPr>
          <w:rFonts w:ascii="Times New Roman" w:hAnsi="Times New Roman" w:cs="Times New Roman"/>
          <w:color w:val="auto"/>
          <w:sz w:val="28"/>
          <w:szCs w:val="28"/>
        </w:rPr>
        <w:t xml:space="preserve">. </w:t>
      </w:r>
      <w:bookmarkStart w:id="36" w:name="_Hlk57639663"/>
      <w:r w:rsidR="001E6596" w:rsidRPr="00B5083C">
        <w:rPr>
          <w:rFonts w:ascii="Times New Roman" w:hAnsi="Times New Roman" w:cs="Times New Roman"/>
          <w:color w:val="auto"/>
          <w:sz w:val="28"/>
          <w:szCs w:val="28"/>
        </w:rPr>
        <w:t xml:space="preserve">Climate forcing of tuna protein </w:t>
      </w:r>
      <w:bookmarkEnd w:id="35"/>
    </w:p>
    <w:p w14:paraId="6E694063" w14:textId="0DDB7909" w:rsidR="001E6596" w:rsidRPr="00094EBD" w:rsidRDefault="001E6596" w:rsidP="001E6596">
      <w:pPr>
        <w:rPr>
          <w:rFonts w:ascii="Times New Roman" w:eastAsiaTheme="minorEastAsia" w:hAnsi="Times New Roman" w:cs="Times New Roman"/>
          <w:noProof/>
        </w:rPr>
      </w:pPr>
      <w:r w:rsidRPr="00094EBD">
        <w:rPr>
          <w:rFonts w:ascii="Times New Roman" w:eastAsiaTheme="minorEastAsia" w:hAnsi="Times New Roman" w:cs="Times New Roman"/>
          <w:noProof/>
        </w:rPr>
        <w:t>We estimate</w:t>
      </w:r>
      <w:r w:rsidR="00B23D7B">
        <w:rPr>
          <w:rFonts w:ascii="Times New Roman" w:eastAsiaTheme="minorEastAsia" w:hAnsi="Times New Roman" w:cs="Times New Roman"/>
          <w:noProof/>
        </w:rPr>
        <w:t>d</w:t>
      </w:r>
      <w:r w:rsidRPr="00094EBD">
        <w:rPr>
          <w:rFonts w:ascii="Times New Roman" w:eastAsiaTheme="minorEastAsia" w:hAnsi="Times New Roman" w:cs="Times New Roman"/>
          <w:noProof/>
        </w:rPr>
        <w:t xml:space="preserve"> the climate forcing of </w:t>
      </w:r>
      <w:r w:rsidR="00C87818">
        <w:rPr>
          <w:rFonts w:ascii="Times New Roman" w:eastAsiaTheme="minorEastAsia" w:hAnsi="Times New Roman" w:cs="Times New Roman"/>
          <w:noProof/>
        </w:rPr>
        <w:t>tuna protein</w:t>
      </w:r>
      <w:r w:rsidRPr="00094EBD">
        <w:rPr>
          <w:rFonts w:ascii="Times New Roman" w:eastAsiaTheme="minorEastAsia" w:hAnsi="Times New Roman" w:cs="Times New Roman"/>
          <w:noProof/>
        </w:rPr>
        <w:t xml:space="preserve">, </w:t>
      </w:r>
      <w:r w:rsidRPr="00094EBD">
        <w:rPr>
          <w:rFonts w:ascii="Times New Roman" w:eastAsiaTheme="minorEastAsia" w:hAnsi="Times New Roman" w:cs="Times New Roman"/>
          <w:i/>
          <w:noProof/>
        </w:rPr>
        <w:t>CF</w:t>
      </w:r>
      <w:r w:rsidRPr="00094EBD">
        <w:rPr>
          <w:rFonts w:ascii="Times New Roman" w:eastAsiaTheme="minorEastAsia" w:hAnsi="Times New Roman" w:cs="Times New Roman"/>
          <w:i/>
          <w:noProof/>
          <w:vertAlign w:val="superscript"/>
        </w:rPr>
        <w:t>t, prot</w:t>
      </w:r>
      <w:r w:rsidRPr="00094EBD">
        <w:rPr>
          <w:rFonts w:ascii="Times New Roman" w:eastAsiaTheme="minorEastAsia" w:hAnsi="Times New Roman" w:cs="Times New Roman"/>
          <w:noProof/>
        </w:rPr>
        <w:t xml:space="preserve"> (</w:t>
      </w:r>
      <w:r w:rsidR="00437245">
        <w:rPr>
          <w:rFonts w:ascii="Times New Roman" w:eastAsiaTheme="minorEastAsia" w:hAnsi="Times New Roman" w:cs="Times New Roman"/>
          <w:noProof/>
        </w:rPr>
        <w:t>kg</w:t>
      </w:r>
      <w:r w:rsidR="00437245" w:rsidRPr="00094EBD">
        <w:rPr>
          <w:rFonts w:ascii="Times New Roman" w:eastAsiaTheme="minorEastAsia" w:hAnsi="Times New Roman" w:cs="Times New Roman"/>
          <w:noProof/>
        </w:rPr>
        <w:t xml:space="preserve"> </w:t>
      </w:r>
      <w:r w:rsidRPr="00094EBD">
        <w:rPr>
          <w:rFonts w:ascii="Times New Roman" w:eastAsiaTheme="minorEastAsia" w:hAnsi="Times New Roman" w:cs="Times New Roman"/>
          <w:noProof/>
        </w:rPr>
        <w:t>CO</w:t>
      </w:r>
      <w:r w:rsidRPr="00094EBD">
        <w:rPr>
          <w:rFonts w:ascii="Times New Roman" w:eastAsiaTheme="minorEastAsia" w:hAnsi="Times New Roman" w:cs="Times New Roman"/>
          <w:noProof/>
          <w:vertAlign w:val="subscript"/>
        </w:rPr>
        <w:t>2</w:t>
      </w:r>
      <w:r w:rsidRPr="00094EBD">
        <w:rPr>
          <w:rFonts w:ascii="Times New Roman" w:eastAsiaTheme="minorEastAsia" w:hAnsi="Times New Roman" w:cs="Times New Roman"/>
          <w:noProof/>
        </w:rPr>
        <w:t xml:space="preserve">e </w:t>
      </w:r>
      <w:r w:rsidR="00437245">
        <w:rPr>
          <w:rFonts w:ascii="Times New Roman" w:eastAsiaTheme="minorEastAsia" w:hAnsi="Times New Roman" w:cs="Times New Roman"/>
          <w:noProof/>
        </w:rPr>
        <w:t>kg</w:t>
      </w:r>
      <w:r w:rsidR="00437245" w:rsidRPr="00094EBD">
        <w:rPr>
          <w:rFonts w:ascii="Times New Roman" w:eastAsiaTheme="minorEastAsia" w:hAnsi="Times New Roman" w:cs="Times New Roman"/>
          <w:noProof/>
        </w:rPr>
        <w:t xml:space="preserve"> </w:t>
      </w:r>
      <w:r w:rsidRPr="00094EBD">
        <w:rPr>
          <w:rFonts w:ascii="Times New Roman" w:eastAsiaTheme="minorEastAsia" w:hAnsi="Times New Roman" w:cs="Times New Roman"/>
          <w:noProof/>
        </w:rPr>
        <w:t>tuna protein</w:t>
      </w:r>
      <w:r w:rsidR="000D56E9" w:rsidRPr="00832679">
        <w:rPr>
          <w:rFonts w:ascii="Times New Roman" w:eastAsiaTheme="minorEastAsia" w:hAnsi="Times New Roman" w:cs="Times New Roman"/>
          <w:noProof/>
          <w:vertAlign w:val="superscript"/>
        </w:rPr>
        <w:t>-1</w:t>
      </w:r>
      <w:r w:rsidRPr="00094EBD">
        <w:rPr>
          <w:rFonts w:ascii="Times New Roman" w:eastAsiaTheme="minorEastAsia" w:hAnsi="Times New Roman" w:cs="Times New Roman"/>
          <w:noProof/>
        </w:rPr>
        <w:t>):</w:t>
      </w:r>
    </w:p>
    <w:p w14:paraId="56D80DB3" w14:textId="5C2C0D7C" w:rsidR="001E6596" w:rsidRPr="00094EBD" w:rsidRDefault="001E6596" w:rsidP="001E6596">
      <w:pPr>
        <w:jc w:val="right"/>
        <w:rPr>
          <w:rFonts w:ascii="Times New Roman" w:eastAsiaTheme="minorEastAsia" w:hAnsi="Times New Roman" w:cs="Times New Roman"/>
          <w:i/>
          <w:noProof/>
        </w:rPr>
      </w:pPr>
      <m:oMath>
        <m:r>
          <w:rPr>
            <w:rFonts w:ascii="Cambria Math" w:hAnsi="Cambria Math" w:cs="Times New Roman"/>
            <w:noProof/>
          </w:rPr>
          <w:lastRenderedPageBreak/>
          <m:t xml:space="preserve">  </m:t>
        </m:r>
        <m:sSubSup>
          <m:sSubSupPr>
            <m:ctrlPr>
              <w:rPr>
                <w:rFonts w:ascii="Cambria Math" w:hAnsi="Cambria Math" w:cs="Times New Roman"/>
                <w:i/>
                <w:noProof/>
              </w:rPr>
            </m:ctrlPr>
          </m:sSubSupPr>
          <m:e>
            <m:r>
              <w:rPr>
                <w:rFonts w:ascii="Cambria Math" w:hAnsi="Cambria Math" w:cs="Times New Roman"/>
                <w:noProof/>
              </w:rPr>
              <m:t>CF</m:t>
            </m:r>
          </m:e>
          <m:sub>
            <m:r>
              <w:rPr>
                <w:rFonts w:ascii="Cambria Math" w:hAnsi="Cambria Math" w:cs="Times New Roman"/>
                <w:noProof/>
              </w:rPr>
              <m:t>i,j,k,l,m,q</m:t>
            </m:r>
          </m:sub>
          <m:sup>
            <m:r>
              <w:rPr>
                <w:rFonts w:ascii="Cambria Math" w:hAnsi="Cambria Math" w:cs="Times New Roman"/>
                <w:noProof/>
              </w:rPr>
              <m:t>t,prot</m:t>
            </m:r>
          </m:sup>
        </m:sSubSup>
        <m:r>
          <w:rPr>
            <w:rFonts w:ascii="Cambria Math" w:hAnsi="Cambria Math" w:cs="Times New Roman"/>
            <w:noProof/>
          </w:rPr>
          <m:t>=</m:t>
        </m:r>
        <m:f>
          <m:fPr>
            <m:ctrlPr>
              <w:rPr>
                <w:rFonts w:ascii="Cambria Math" w:hAnsi="Cambria Math" w:cs="Times New Roman"/>
                <w:i/>
                <w:iCs/>
                <w:noProof/>
              </w:rPr>
            </m:ctrlPr>
          </m:fPr>
          <m:num>
            <m:d>
              <m:dPr>
                <m:begChr m:val="["/>
                <m:endChr m:val="]"/>
                <m:ctrlPr>
                  <w:rPr>
                    <w:rFonts w:ascii="Cambria Math" w:hAnsi="Cambria Math" w:cs="Times New Roman"/>
                    <w:i/>
                    <w:iCs/>
                    <w:noProof/>
                  </w:rPr>
                </m:ctrlPr>
              </m:dPr>
              <m:e>
                <m:nary>
                  <m:naryPr>
                    <m:chr m:val="∑"/>
                    <m:limLoc m:val="subSup"/>
                    <m:ctrlPr>
                      <w:rPr>
                        <w:rFonts w:ascii="Cambria Math" w:hAnsi="Cambria Math" w:cs="Times New Roman"/>
                        <w:i/>
                        <w:iCs/>
                        <w:noProof/>
                      </w:rPr>
                    </m:ctrlPr>
                  </m:naryPr>
                  <m:sub>
                    <m:r>
                      <w:rPr>
                        <w:rFonts w:ascii="Cambria Math" w:hAnsi="Cambria Math" w:cs="Times New Roman"/>
                        <w:noProof/>
                      </w:rPr>
                      <m:t>r</m:t>
                    </m:r>
                  </m:sub>
                  <m:sup>
                    <m:r>
                      <w:rPr>
                        <w:rFonts w:ascii="Cambria Math" w:hAnsi="Cambria Math" w:cs="Times New Roman"/>
                        <w:noProof/>
                      </w:rPr>
                      <m:t>2</m:t>
                    </m:r>
                  </m:sup>
                  <m:e>
                    <m:nary>
                      <m:naryPr>
                        <m:chr m:val="∑"/>
                        <m:limLoc m:val="subSup"/>
                        <m:ctrlPr>
                          <w:rPr>
                            <w:rFonts w:ascii="Cambria Math" w:hAnsi="Cambria Math" w:cs="Times New Roman"/>
                            <w:i/>
                            <w:iCs/>
                            <w:noProof/>
                          </w:rPr>
                        </m:ctrlPr>
                      </m:naryPr>
                      <m:sub>
                        <m:r>
                          <w:rPr>
                            <w:rFonts w:ascii="Cambria Math" w:hAnsi="Cambria Math" w:cs="Times New Roman"/>
                            <w:noProof/>
                          </w:rPr>
                          <m:t>s</m:t>
                        </m:r>
                      </m:sub>
                      <m:sup>
                        <m:r>
                          <w:rPr>
                            <w:rFonts w:ascii="Cambria Math" w:hAnsi="Cambria Math" w:cs="Times New Roman"/>
                            <w:noProof/>
                          </w:rPr>
                          <m:t>2</m:t>
                        </m:r>
                      </m:sup>
                      <m:e>
                        <m:sSubSup>
                          <m:sSubSupPr>
                            <m:ctrlPr>
                              <w:rPr>
                                <w:rFonts w:ascii="Cambria Math" w:hAnsi="Cambria Math" w:cs="Times New Roman"/>
                                <w:i/>
                                <w:iCs/>
                                <w:noProof/>
                              </w:rPr>
                            </m:ctrlPr>
                          </m:sSubSupPr>
                          <m:e>
                            <m:r>
                              <w:rPr>
                                <w:rFonts w:ascii="Cambria Math" w:hAnsi="Cambria Math" w:cs="Times New Roman"/>
                                <w:noProof/>
                              </w:rPr>
                              <m:t>f</m:t>
                            </m:r>
                          </m:e>
                          <m:sub>
                            <m:r>
                              <w:rPr>
                                <w:rFonts w:ascii="Cambria Math" w:hAnsi="Cambria Math" w:cs="Times New Roman"/>
                                <w:noProof/>
                              </w:rPr>
                              <m:t>k,l,r,s</m:t>
                            </m:r>
                          </m:sub>
                          <m:sup>
                            <m:r>
                              <w:rPr>
                                <w:rFonts w:ascii="Cambria Math" w:hAnsi="Cambria Math" w:cs="Times New Roman"/>
                                <w:noProof/>
                              </w:rPr>
                              <m:t>char</m:t>
                            </m:r>
                          </m:sup>
                        </m:sSubSup>
                        <m:r>
                          <w:rPr>
                            <w:rFonts w:ascii="Cambria Math" w:hAnsi="Cambria Math" w:cs="Times New Roman"/>
                            <w:noProof/>
                          </w:rPr>
                          <m:t>∙</m:t>
                        </m:r>
                        <m:sSubSup>
                          <m:sSubSupPr>
                            <m:ctrlPr>
                              <w:rPr>
                                <w:rFonts w:ascii="Cambria Math" w:hAnsi="Cambria Math" w:cs="Times New Roman"/>
                                <w:i/>
                                <w:iCs/>
                                <w:noProof/>
                              </w:rPr>
                            </m:ctrlPr>
                          </m:sSubSupPr>
                          <m:e>
                            <m:r>
                              <w:rPr>
                                <w:rFonts w:ascii="Cambria Math" w:hAnsi="Cambria Math" w:cs="Times New Roman"/>
                                <w:noProof/>
                              </w:rPr>
                              <m:t>CF</m:t>
                            </m:r>
                          </m:e>
                          <m:sub>
                            <m:r>
                              <w:rPr>
                                <w:rFonts w:ascii="Cambria Math" w:hAnsi="Cambria Math" w:cs="Times New Roman"/>
                                <w:noProof/>
                              </w:rPr>
                              <m:t>k,l,q,r,s</m:t>
                            </m:r>
                          </m:sub>
                          <m:sup>
                            <m:r>
                              <w:rPr>
                                <w:rFonts w:ascii="Cambria Math" w:hAnsi="Cambria Math" w:cs="Times New Roman"/>
                                <w:noProof/>
                              </w:rPr>
                              <m:t>tot,ts</m:t>
                            </m:r>
                          </m:sup>
                        </m:sSubSup>
                      </m:e>
                    </m:nary>
                  </m:e>
                </m:nary>
              </m:e>
            </m:d>
            <m:r>
              <w:rPr>
                <w:rFonts w:ascii="Cambria Math" w:hAnsi="Cambria Math" w:cs="Times New Roman"/>
                <w:noProof/>
              </w:rPr>
              <m:t>∙</m:t>
            </m:r>
            <m:sSub>
              <m:sSubPr>
                <m:ctrlPr>
                  <w:rPr>
                    <w:rFonts w:ascii="Cambria Math" w:hAnsi="Cambria Math" w:cs="Times New Roman"/>
                    <w:i/>
                    <w:iCs/>
                    <w:noProof/>
                  </w:rPr>
                </m:ctrlPr>
              </m:sSubPr>
              <m:e>
                <m:r>
                  <w:rPr>
                    <w:rFonts w:ascii="Cambria Math" w:hAnsi="Cambria Math" w:cs="Times New Roman"/>
                    <w:noProof/>
                  </w:rPr>
                  <m:t>FUI</m:t>
                </m:r>
              </m:e>
              <m:sub>
                <m:r>
                  <w:rPr>
                    <w:rFonts w:ascii="Cambria Math" w:hAnsi="Cambria Math" w:cs="Times New Roman"/>
                    <w:noProof/>
                  </w:rPr>
                  <m:t>i,j,k,l,m</m:t>
                </m:r>
              </m:sub>
            </m:sSub>
          </m:num>
          <m:den>
            <m:sSubSup>
              <m:sSubSupPr>
                <m:ctrlPr>
                  <w:rPr>
                    <w:rFonts w:ascii="Cambria Math" w:hAnsi="Cambria Math" w:cs="Times New Roman"/>
                    <w:i/>
                    <w:iCs/>
                    <w:noProof/>
                  </w:rPr>
                </m:ctrlPr>
              </m:sSubSupPr>
              <m:e>
                <m:r>
                  <w:rPr>
                    <w:rFonts w:ascii="Cambria Math" w:hAnsi="Cambria Math" w:cs="Times New Roman"/>
                    <w:noProof/>
                  </w:rPr>
                  <m:t>f</m:t>
                </m:r>
              </m:e>
              <m:sub>
                <m:r>
                  <w:rPr>
                    <w:rFonts w:ascii="Cambria Math" w:hAnsi="Cambria Math" w:cs="Times New Roman"/>
                    <w:noProof/>
                  </w:rPr>
                  <m:t>m</m:t>
                </m:r>
              </m:sub>
              <m:sup>
                <m:r>
                  <w:rPr>
                    <w:rFonts w:ascii="Cambria Math" w:hAnsi="Cambria Math" w:cs="Times New Roman"/>
                    <w:noProof/>
                  </w:rPr>
                  <m:t>yield</m:t>
                </m:r>
              </m:sup>
            </m:sSubSup>
            <m:r>
              <w:rPr>
                <w:rFonts w:ascii="Cambria Math" w:hAnsi="Cambria Math" w:cs="Times New Roman"/>
                <w:noProof/>
              </w:rPr>
              <m:t>∙</m:t>
            </m:r>
            <m:sSubSup>
              <m:sSubSupPr>
                <m:ctrlPr>
                  <w:rPr>
                    <w:rFonts w:ascii="Cambria Math" w:hAnsi="Cambria Math" w:cs="Times New Roman"/>
                    <w:i/>
                    <w:iCs/>
                    <w:noProof/>
                  </w:rPr>
                </m:ctrlPr>
              </m:sSubSupPr>
              <m:e>
                <m:r>
                  <w:rPr>
                    <w:rFonts w:ascii="Cambria Math" w:hAnsi="Cambria Math" w:cs="Times New Roman"/>
                    <w:noProof/>
                  </w:rPr>
                  <m:t>f</m:t>
                </m:r>
              </m:e>
              <m:sub>
                <m:r>
                  <w:rPr>
                    <w:rFonts w:ascii="Cambria Math" w:hAnsi="Cambria Math" w:cs="Times New Roman"/>
                    <w:noProof/>
                  </w:rPr>
                  <m:t>m</m:t>
                </m:r>
              </m:sub>
              <m:sup>
                <m:r>
                  <w:rPr>
                    <w:rFonts w:ascii="Cambria Math" w:hAnsi="Cambria Math" w:cs="Times New Roman"/>
                    <w:noProof/>
                  </w:rPr>
                  <m:t>prot</m:t>
                </m:r>
              </m:sup>
            </m:sSubSup>
          </m:den>
        </m:f>
        <m:r>
          <w:rPr>
            <w:rFonts w:ascii="Cambria Math" w:hAnsi="Cambria Math" w:cs="Times New Roman"/>
            <w:noProof/>
          </w:rPr>
          <m:t>∙</m:t>
        </m:r>
        <m:f>
          <m:fPr>
            <m:ctrlPr>
              <w:rPr>
                <w:rFonts w:ascii="Cambria Math" w:hAnsi="Cambria Math" w:cs="Times New Roman"/>
                <w:i/>
                <w:iCs/>
                <w:noProof/>
              </w:rPr>
            </m:ctrlPr>
          </m:fPr>
          <m:num>
            <m:r>
              <w:rPr>
                <w:rFonts w:ascii="Cambria Math" w:hAnsi="Cambria Math" w:cs="Times New Roman"/>
                <w:noProof/>
              </w:rPr>
              <m:t>1 t fish</m:t>
            </m:r>
          </m:num>
          <m:den>
            <m:sSup>
              <m:sSupPr>
                <m:ctrlPr>
                  <w:rPr>
                    <w:rFonts w:ascii="Cambria Math" w:hAnsi="Cambria Math" w:cs="Times New Roman"/>
                    <w:i/>
                    <w:iCs/>
                    <w:noProof/>
                  </w:rPr>
                </m:ctrlPr>
              </m:sSupPr>
              <m:e>
                <m:r>
                  <w:rPr>
                    <w:rFonts w:ascii="Cambria Math" w:hAnsi="Cambria Math" w:cs="Times New Roman"/>
                    <w:noProof/>
                  </w:rPr>
                  <m:t>10</m:t>
                </m:r>
              </m:e>
              <m:sup>
                <m:r>
                  <w:rPr>
                    <w:rFonts w:ascii="Cambria Math" w:hAnsi="Cambria Math" w:cs="Times New Roman"/>
                    <w:noProof/>
                  </w:rPr>
                  <m:t>3</m:t>
                </m:r>
              </m:sup>
            </m:sSup>
            <m:r>
              <w:rPr>
                <w:rFonts w:ascii="Cambria Math" w:hAnsi="Cambria Math" w:cs="Times New Roman"/>
                <w:noProof/>
              </w:rPr>
              <m:t xml:space="preserve"> kg fish</m:t>
            </m:r>
          </m:den>
        </m:f>
        <m:r>
          <w:rPr>
            <w:rFonts w:ascii="Cambria Math" w:hAnsi="Cambria Math" w:cs="Times New Roman"/>
            <w:noProof/>
          </w:rPr>
          <m:t>∙</m:t>
        </m:r>
        <m:f>
          <m:fPr>
            <m:ctrlPr>
              <w:rPr>
                <w:rFonts w:ascii="Cambria Math" w:hAnsi="Cambria Math" w:cs="Times New Roman"/>
                <w:i/>
                <w:iCs/>
                <w:noProof/>
              </w:rPr>
            </m:ctrlPr>
          </m:fPr>
          <m:num>
            <m:r>
              <w:rPr>
                <w:rFonts w:ascii="Cambria Math" w:hAnsi="Cambria Math" w:cs="Times New Roman"/>
                <w:noProof/>
              </w:rPr>
              <m:t xml:space="preserve">1 kg </m:t>
            </m:r>
            <m:sSub>
              <m:sSubPr>
                <m:ctrlPr>
                  <w:rPr>
                    <w:rFonts w:ascii="Cambria Math" w:hAnsi="Cambria Math" w:cs="Times New Roman"/>
                    <w:i/>
                    <w:iCs/>
                    <w:noProof/>
                  </w:rPr>
                </m:ctrlPr>
              </m:sSubPr>
              <m:e>
                <m:r>
                  <w:rPr>
                    <w:rFonts w:ascii="Cambria Math" w:hAnsi="Cambria Math" w:cs="Times New Roman"/>
                    <w:noProof/>
                  </w:rPr>
                  <m:t>CO</m:t>
                </m:r>
              </m:e>
              <m:sub>
                <m:r>
                  <w:rPr>
                    <w:rFonts w:ascii="Cambria Math" w:hAnsi="Cambria Math" w:cs="Times New Roman"/>
                    <w:noProof/>
                  </w:rPr>
                  <m:t>2</m:t>
                </m:r>
              </m:sub>
            </m:sSub>
            <m:r>
              <w:rPr>
                <w:rFonts w:ascii="Cambria Math" w:hAnsi="Cambria Math" w:cs="Times New Roman"/>
                <w:noProof/>
              </w:rPr>
              <m:t>e</m:t>
            </m:r>
          </m:num>
          <m:den>
            <m:sSup>
              <m:sSupPr>
                <m:ctrlPr>
                  <w:rPr>
                    <w:rFonts w:ascii="Cambria Math" w:hAnsi="Cambria Math" w:cs="Times New Roman"/>
                    <w:i/>
                    <w:iCs/>
                    <w:noProof/>
                  </w:rPr>
                </m:ctrlPr>
              </m:sSupPr>
              <m:e>
                <m:r>
                  <w:rPr>
                    <w:rFonts w:ascii="Cambria Math" w:hAnsi="Cambria Math" w:cs="Times New Roman"/>
                    <w:noProof/>
                  </w:rPr>
                  <m:t>10</m:t>
                </m:r>
              </m:e>
              <m:sup>
                <m:r>
                  <w:rPr>
                    <w:rFonts w:ascii="Cambria Math" w:hAnsi="Cambria Math" w:cs="Times New Roman"/>
                    <w:noProof/>
                  </w:rPr>
                  <m:t>3</m:t>
                </m:r>
              </m:sup>
            </m:sSup>
            <m:r>
              <w:rPr>
                <w:rFonts w:ascii="Cambria Math" w:hAnsi="Cambria Math" w:cs="Times New Roman"/>
                <w:noProof/>
              </w:rPr>
              <m:t xml:space="preserve"> kg </m:t>
            </m:r>
            <m:sSub>
              <m:sSubPr>
                <m:ctrlPr>
                  <w:rPr>
                    <w:rFonts w:ascii="Cambria Math" w:hAnsi="Cambria Math" w:cs="Times New Roman"/>
                    <w:i/>
                    <w:iCs/>
                    <w:noProof/>
                  </w:rPr>
                </m:ctrlPr>
              </m:sSubPr>
              <m:e>
                <m:r>
                  <w:rPr>
                    <w:rFonts w:ascii="Cambria Math" w:hAnsi="Cambria Math" w:cs="Times New Roman"/>
                    <w:noProof/>
                  </w:rPr>
                  <m:t>CO</m:t>
                </m:r>
              </m:e>
              <m:sub>
                <m:r>
                  <w:rPr>
                    <w:rFonts w:ascii="Cambria Math" w:hAnsi="Cambria Math" w:cs="Times New Roman"/>
                    <w:noProof/>
                  </w:rPr>
                  <m:t>2</m:t>
                </m:r>
              </m:sub>
            </m:sSub>
            <m:r>
              <w:rPr>
                <w:rFonts w:ascii="Cambria Math" w:hAnsi="Cambria Math" w:cs="Times New Roman"/>
                <w:noProof/>
              </w:rPr>
              <m:t>e</m:t>
            </m:r>
          </m:den>
        </m:f>
      </m:oMath>
      <w:r w:rsidRPr="00094EBD">
        <w:rPr>
          <w:rFonts w:ascii="Times New Roman" w:eastAsiaTheme="minorEastAsia" w:hAnsi="Times New Roman" w:cs="Times New Roman"/>
          <w:i/>
          <w:noProof/>
        </w:rPr>
        <w:t xml:space="preserve">         </w:t>
      </w:r>
      <w:r>
        <w:rPr>
          <w:rFonts w:ascii="Times New Roman" w:eastAsiaTheme="minorEastAsia" w:hAnsi="Times New Roman" w:cs="Times New Roman"/>
          <w:i/>
          <w:noProof/>
        </w:rPr>
        <w:t xml:space="preserve">       </w:t>
      </w:r>
      <w:r w:rsidRPr="00094EBD">
        <w:rPr>
          <w:rFonts w:ascii="Times New Roman" w:eastAsiaTheme="minorEastAsia" w:hAnsi="Times New Roman" w:cs="Times New Roman"/>
          <w:i/>
          <w:noProof/>
        </w:rPr>
        <w:t xml:space="preserve"> </w:t>
      </w:r>
      <w:r w:rsidRPr="00094EBD">
        <w:rPr>
          <w:rFonts w:ascii="Times New Roman" w:eastAsiaTheme="minorEastAsia" w:hAnsi="Times New Roman" w:cs="Times New Roman"/>
          <w:iCs/>
          <w:noProof/>
        </w:rPr>
        <w:t>(S1</w:t>
      </w:r>
      <w:r w:rsidR="00C171F4">
        <w:rPr>
          <w:rFonts w:ascii="Times New Roman" w:eastAsiaTheme="minorEastAsia" w:hAnsi="Times New Roman" w:cs="Times New Roman"/>
          <w:iCs/>
          <w:noProof/>
        </w:rPr>
        <w:t>0</w:t>
      </w:r>
      <w:r w:rsidRPr="00094EBD">
        <w:rPr>
          <w:rFonts w:ascii="Times New Roman" w:eastAsiaTheme="minorEastAsia" w:hAnsi="Times New Roman" w:cs="Times New Roman"/>
          <w:iCs/>
          <w:noProof/>
        </w:rPr>
        <w:t>)</w:t>
      </w:r>
    </w:p>
    <w:p w14:paraId="5DB9634F" w14:textId="75DFA1AF" w:rsidR="002D4DAA" w:rsidRPr="00094EBD" w:rsidRDefault="001E6596" w:rsidP="002D4DAA">
      <w:pPr>
        <w:autoSpaceDE w:val="0"/>
        <w:autoSpaceDN w:val="0"/>
        <w:adjustRightInd w:val="0"/>
        <w:spacing w:after="0" w:line="240" w:lineRule="auto"/>
        <w:rPr>
          <w:rFonts w:ascii="Times New Roman" w:hAnsi="Times New Roman" w:cs="Times New Roman"/>
        </w:rPr>
      </w:pPr>
      <w:r w:rsidRPr="00094EBD">
        <w:rPr>
          <w:rFonts w:ascii="Times New Roman" w:hAnsi="Times New Roman" w:cs="Times New Roman"/>
        </w:rPr>
        <w:t xml:space="preserve">where </w:t>
      </w:r>
      <w:proofErr w:type="spellStart"/>
      <w:r w:rsidRPr="00094EBD">
        <w:rPr>
          <w:rFonts w:ascii="Times New Roman" w:hAnsi="Times New Roman" w:cs="Times New Roman"/>
          <w:i/>
        </w:rPr>
        <w:t>f</w:t>
      </w:r>
      <w:r w:rsidRPr="00094EBD">
        <w:rPr>
          <w:rFonts w:ascii="Times New Roman" w:hAnsi="Times New Roman" w:cs="Times New Roman"/>
          <w:i/>
          <w:vertAlign w:val="superscript"/>
        </w:rPr>
        <w:t>char</w:t>
      </w:r>
      <w:proofErr w:type="spellEnd"/>
      <w:r w:rsidRPr="00094EBD">
        <w:rPr>
          <w:rFonts w:ascii="Times New Roman" w:hAnsi="Times New Roman" w:cs="Times New Roman"/>
        </w:rPr>
        <w:t xml:space="preserve"> is the fuel and engine type characteristics of each fleet,</w:t>
      </w:r>
      <w:r w:rsidRPr="00094EBD">
        <w:rPr>
          <w:rFonts w:ascii="Times New Roman" w:eastAsiaTheme="minorEastAsia" w:hAnsi="Times New Roman" w:cs="Times New Roman"/>
          <w:noProof/>
        </w:rPr>
        <w:t xml:space="preserve"> </w:t>
      </w:r>
      <w:r w:rsidRPr="00094EBD">
        <w:rPr>
          <w:rFonts w:ascii="Times New Roman" w:eastAsiaTheme="minorEastAsia" w:hAnsi="Times New Roman" w:cs="Times New Roman"/>
          <w:i/>
          <w:noProof/>
        </w:rPr>
        <w:t>f</w:t>
      </w:r>
      <w:r w:rsidRPr="00094EBD">
        <w:rPr>
          <w:rFonts w:ascii="Times New Roman" w:eastAsiaTheme="minorEastAsia" w:hAnsi="Times New Roman" w:cs="Times New Roman"/>
          <w:i/>
          <w:noProof/>
          <w:vertAlign w:val="superscript"/>
        </w:rPr>
        <w:t>yield</w:t>
      </w:r>
      <w:r w:rsidRPr="00094EBD">
        <w:rPr>
          <w:rFonts w:ascii="Times New Roman" w:eastAsiaTheme="minorEastAsia" w:hAnsi="Times New Roman" w:cs="Times New Roman"/>
          <w:noProof/>
        </w:rPr>
        <w:t xml:space="preserve"> is the retail yield of landed tuna, and </w:t>
      </w:r>
      <w:r w:rsidRPr="00094EBD">
        <w:rPr>
          <w:rFonts w:ascii="Times New Roman" w:eastAsiaTheme="minorEastAsia" w:hAnsi="Times New Roman" w:cs="Times New Roman"/>
          <w:i/>
          <w:noProof/>
        </w:rPr>
        <w:t>f</w:t>
      </w:r>
      <w:r w:rsidRPr="00094EBD">
        <w:rPr>
          <w:rFonts w:ascii="Times New Roman" w:eastAsiaTheme="minorEastAsia" w:hAnsi="Times New Roman" w:cs="Times New Roman"/>
          <w:i/>
          <w:noProof/>
          <w:vertAlign w:val="superscript"/>
        </w:rPr>
        <w:t>prot</w:t>
      </w:r>
      <w:r w:rsidRPr="00094EBD">
        <w:rPr>
          <w:rFonts w:ascii="Times New Roman" w:eastAsiaTheme="minorEastAsia" w:hAnsi="Times New Roman" w:cs="Times New Roman"/>
          <w:noProof/>
        </w:rPr>
        <w:t xml:space="preserve"> is the fraction of the retail yield that is protein.</w:t>
      </w:r>
      <w:r w:rsidR="002D4DAA">
        <w:rPr>
          <w:rFonts w:ascii="Times New Roman" w:eastAsiaTheme="minorEastAsia" w:hAnsi="Times New Roman" w:cs="Times New Roman"/>
          <w:noProof/>
        </w:rPr>
        <w:t xml:space="preserve"> </w:t>
      </w:r>
      <w:r w:rsidR="002D4DAA" w:rsidRPr="00094EBD">
        <w:rPr>
          <w:rFonts w:ascii="Times New Roman" w:hAnsi="Times New Roman" w:cs="Times New Roman"/>
        </w:rPr>
        <w:t>The subscript k applies to the scenario where we disaggregate the effort and catch between the high sea</w:t>
      </w:r>
      <w:r w:rsidR="002D4DAA">
        <w:rPr>
          <w:rFonts w:ascii="Times New Roman" w:hAnsi="Times New Roman" w:cs="Times New Roman"/>
        </w:rPr>
        <w:t>s</w:t>
      </w:r>
      <w:r w:rsidR="002D4DAA" w:rsidRPr="00094EBD">
        <w:rPr>
          <w:rFonts w:ascii="Times New Roman" w:hAnsi="Times New Roman" w:cs="Times New Roman"/>
        </w:rPr>
        <w:t xml:space="preserve"> and the </w:t>
      </w:r>
      <w:r w:rsidR="002D4DAA">
        <w:rPr>
          <w:rFonts w:ascii="Times New Roman" w:hAnsi="Times New Roman" w:cs="Times New Roman"/>
        </w:rPr>
        <w:t>EEZ</w:t>
      </w:r>
      <w:r w:rsidR="002D4DAA" w:rsidRPr="00094EBD">
        <w:rPr>
          <w:rFonts w:ascii="Times New Roman" w:hAnsi="Times New Roman" w:cs="Times New Roman"/>
        </w:rPr>
        <w:t>. In the case in which we do not disaggregate the effort and catch between the EEZ and high sea</w:t>
      </w:r>
      <w:r w:rsidR="002D4DAA">
        <w:rPr>
          <w:rFonts w:ascii="Times New Roman" w:hAnsi="Times New Roman" w:cs="Times New Roman"/>
        </w:rPr>
        <w:t>s</w:t>
      </w:r>
      <w:r w:rsidR="002D4DAA" w:rsidRPr="00094EBD">
        <w:rPr>
          <w:rFonts w:ascii="Times New Roman" w:hAnsi="Times New Roman" w:cs="Times New Roman"/>
        </w:rPr>
        <w:t>, the k is omitted.</w:t>
      </w:r>
    </w:p>
    <w:bookmarkEnd w:id="36"/>
    <w:p w14:paraId="3992700F" w14:textId="2C23C091" w:rsidR="001E6596" w:rsidRPr="00094EBD" w:rsidRDefault="001E6596" w:rsidP="001E6596">
      <w:pPr>
        <w:autoSpaceDE w:val="0"/>
        <w:autoSpaceDN w:val="0"/>
        <w:adjustRightInd w:val="0"/>
        <w:spacing w:after="0" w:line="240" w:lineRule="auto"/>
        <w:rPr>
          <w:rFonts w:ascii="Times New Roman" w:eastAsiaTheme="minorEastAsia" w:hAnsi="Times New Roman" w:cs="Times New Roman"/>
          <w:noProof/>
        </w:rPr>
      </w:pPr>
    </w:p>
    <w:p w14:paraId="41E1B5BB" w14:textId="77777777" w:rsidR="001E6596" w:rsidRPr="00094EBD" w:rsidRDefault="001E6596" w:rsidP="001E6596">
      <w:pPr>
        <w:autoSpaceDE w:val="0"/>
        <w:autoSpaceDN w:val="0"/>
        <w:adjustRightInd w:val="0"/>
        <w:spacing w:after="0" w:line="240" w:lineRule="auto"/>
        <w:rPr>
          <w:rFonts w:ascii="Times New Roman" w:hAnsi="Times New Roman" w:cs="Times New Roman"/>
        </w:rPr>
      </w:pPr>
    </w:p>
    <w:p w14:paraId="2B1C1340" w14:textId="3D9B60D9" w:rsidR="001E6596" w:rsidRPr="00E710F6" w:rsidRDefault="002E15D6" w:rsidP="001E6596">
      <w:pPr>
        <w:pStyle w:val="Heading1"/>
        <w:rPr>
          <w:rFonts w:ascii="Times New Roman" w:hAnsi="Times New Roman" w:cs="Times New Roman"/>
          <w:color w:val="auto"/>
          <w:sz w:val="28"/>
          <w:szCs w:val="28"/>
        </w:rPr>
      </w:pPr>
      <w:bookmarkStart w:id="37" w:name="_Toc57476977"/>
      <w:r w:rsidRPr="00E710F6">
        <w:rPr>
          <w:rFonts w:ascii="Times New Roman" w:hAnsi="Times New Roman" w:cs="Times New Roman"/>
          <w:color w:val="auto"/>
          <w:sz w:val="28"/>
          <w:szCs w:val="28"/>
        </w:rPr>
        <w:t>S1</w:t>
      </w:r>
      <w:r w:rsidR="00493D93">
        <w:rPr>
          <w:rFonts w:ascii="Times New Roman" w:hAnsi="Times New Roman" w:cs="Times New Roman"/>
          <w:color w:val="auto"/>
          <w:sz w:val="28"/>
          <w:szCs w:val="28"/>
        </w:rPr>
        <w:t>1</w:t>
      </w:r>
      <w:r w:rsidR="001E6596" w:rsidRPr="00E710F6">
        <w:rPr>
          <w:rFonts w:ascii="Times New Roman" w:hAnsi="Times New Roman" w:cs="Times New Roman"/>
          <w:color w:val="auto"/>
          <w:sz w:val="28"/>
          <w:szCs w:val="28"/>
        </w:rPr>
        <w:t>. 20-y time horizon climate forcing of farmed protein sources</w:t>
      </w:r>
      <w:bookmarkEnd w:id="37"/>
      <w:r w:rsidR="001E6596" w:rsidRPr="00E710F6">
        <w:rPr>
          <w:rFonts w:ascii="Times New Roman" w:hAnsi="Times New Roman" w:cs="Times New Roman"/>
          <w:color w:val="auto"/>
          <w:sz w:val="28"/>
          <w:szCs w:val="28"/>
        </w:rPr>
        <w:t xml:space="preserve"> </w:t>
      </w:r>
    </w:p>
    <w:p w14:paraId="6F1B4FB2" w14:textId="6C62B36B" w:rsidR="001E6596" w:rsidRPr="001E7DB8" w:rsidRDefault="001E6596" w:rsidP="001E6596">
      <w:pPr>
        <w:rPr>
          <w:rFonts w:ascii="Times New Roman" w:eastAsiaTheme="minorEastAsia" w:hAnsi="Times New Roman" w:cs="Times New Roman"/>
          <w:b/>
          <w:noProof/>
        </w:rPr>
      </w:pPr>
      <w:r w:rsidRPr="001E7DB8">
        <w:rPr>
          <w:rFonts w:ascii="Times New Roman" w:eastAsiaTheme="minorEastAsia" w:hAnsi="Times New Roman" w:cs="Times New Roman"/>
          <w:noProof/>
        </w:rPr>
        <w:t>We estimate</w:t>
      </w:r>
      <w:r w:rsidR="000B2298">
        <w:rPr>
          <w:rFonts w:ascii="Times New Roman" w:eastAsiaTheme="minorEastAsia" w:hAnsi="Times New Roman" w:cs="Times New Roman"/>
          <w:noProof/>
        </w:rPr>
        <w:t>d</w:t>
      </w:r>
      <w:r w:rsidRPr="001E7DB8">
        <w:rPr>
          <w:rFonts w:ascii="Times New Roman" w:eastAsiaTheme="minorEastAsia" w:hAnsi="Times New Roman" w:cs="Times New Roman"/>
          <w:noProof/>
        </w:rPr>
        <w:t xml:space="preserve"> the climate forcing of farmed protein sources on a 20-y time horizon, </w:t>
      </w:r>
      <w:r w:rsidRPr="001E7DB8">
        <w:rPr>
          <w:rFonts w:ascii="Times New Roman" w:eastAsiaTheme="minorEastAsia" w:hAnsi="Times New Roman" w:cs="Times New Roman"/>
          <w:i/>
          <w:noProof/>
        </w:rPr>
        <w:t>CF</w:t>
      </w:r>
      <w:r w:rsidRPr="001E7DB8">
        <w:rPr>
          <w:rFonts w:ascii="Times New Roman" w:eastAsiaTheme="minorEastAsia" w:hAnsi="Times New Roman" w:cs="Times New Roman"/>
          <w:i/>
          <w:noProof/>
          <w:vertAlign w:val="superscript"/>
        </w:rPr>
        <w:t>f,prot</w:t>
      </w:r>
      <w:r w:rsidRPr="001E7DB8">
        <w:rPr>
          <w:rFonts w:ascii="Times New Roman" w:eastAsiaTheme="minorEastAsia" w:hAnsi="Times New Roman" w:cs="Times New Roman"/>
          <w:noProof/>
        </w:rPr>
        <w:t xml:space="preserve"> (</w:t>
      </w:r>
      <w:r w:rsidRPr="001B67E6">
        <w:rPr>
          <w:rFonts w:ascii="Times New Roman" w:eastAsiaTheme="minorEastAsia" w:hAnsi="Times New Roman" w:cs="Times New Roman"/>
          <w:noProof/>
        </w:rPr>
        <w:t>kg CO</w:t>
      </w:r>
      <w:r w:rsidRPr="001B67E6">
        <w:rPr>
          <w:rFonts w:ascii="Times New Roman" w:eastAsiaTheme="minorEastAsia" w:hAnsi="Times New Roman" w:cs="Times New Roman"/>
          <w:noProof/>
          <w:vertAlign w:val="subscript"/>
        </w:rPr>
        <w:t>2</w:t>
      </w:r>
      <w:r w:rsidRPr="001B67E6">
        <w:rPr>
          <w:rFonts w:ascii="Times New Roman" w:eastAsiaTheme="minorEastAsia" w:hAnsi="Times New Roman" w:cs="Times New Roman"/>
          <w:noProof/>
        </w:rPr>
        <w:t>e kg protein</w:t>
      </w:r>
      <w:r w:rsidR="001B67E6" w:rsidRPr="00832679">
        <w:rPr>
          <w:rFonts w:ascii="Times New Roman" w:eastAsiaTheme="minorEastAsia" w:hAnsi="Times New Roman" w:cs="Times New Roman"/>
          <w:noProof/>
          <w:vertAlign w:val="superscript"/>
        </w:rPr>
        <w:t>-1</w:t>
      </w:r>
      <w:r w:rsidRPr="001E7DB8">
        <w:rPr>
          <w:rFonts w:ascii="Times New Roman" w:eastAsiaTheme="minorEastAsia" w:hAnsi="Times New Roman" w:cs="Times New Roman"/>
          <w:noProof/>
        </w:rPr>
        <w:t>):</w:t>
      </w:r>
    </w:p>
    <w:p w14:paraId="05CD4A84" w14:textId="218A12D9" w:rsidR="001E6596" w:rsidRPr="001E7DB8" w:rsidRDefault="004F151C" w:rsidP="001E6596">
      <w:pPr>
        <w:pStyle w:val="Caption"/>
        <w:jc w:val="right"/>
        <w:rPr>
          <w:rFonts w:ascii="Times New Roman" w:eastAsiaTheme="minorEastAsia" w:hAnsi="Times New Roman" w:cs="Times New Roman"/>
          <w:noProof/>
          <w:color w:val="auto"/>
          <w:sz w:val="22"/>
          <w:szCs w:val="22"/>
        </w:rPr>
      </w:pPr>
      <m:oMath>
        <m:sSubSup>
          <m:sSubSupPr>
            <m:ctrlPr>
              <w:rPr>
                <w:rFonts w:ascii="Cambria Math" w:eastAsiaTheme="minorEastAsia" w:hAnsi="Cambria Math" w:cs="Times New Roman"/>
                <w:noProof/>
                <w:color w:val="auto"/>
                <w:sz w:val="22"/>
                <w:szCs w:val="22"/>
              </w:rPr>
            </m:ctrlPr>
          </m:sSubSupPr>
          <m:e>
            <m:r>
              <w:rPr>
                <w:rFonts w:ascii="Cambria Math" w:eastAsiaTheme="minorEastAsia" w:hAnsi="Cambria Math" w:cs="Times New Roman"/>
                <w:noProof/>
                <w:color w:val="auto"/>
                <w:sz w:val="22"/>
                <w:szCs w:val="22"/>
              </w:rPr>
              <m:t>CF</m:t>
            </m:r>
          </m:e>
          <m:sub>
            <m:r>
              <w:rPr>
                <w:rFonts w:ascii="Cambria Math" w:eastAsiaTheme="minorEastAsia" w:hAnsi="Cambria Math" w:cs="Times New Roman"/>
                <w:noProof/>
                <w:color w:val="auto"/>
                <w:sz w:val="22"/>
                <w:szCs w:val="22"/>
              </w:rPr>
              <m:t>t</m:t>
            </m:r>
          </m:sub>
          <m:sup>
            <m:r>
              <w:rPr>
                <w:rFonts w:ascii="Cambria Math" w:eastAsiaTheme="minorEastAsia" w:hAnsi="Cambria Math" w:cs="Times New Roman"/>
                <w:noProof/>
                <w:color w:val="auto"/>
                <w:sz w:val="22"/>
                <w:szCs w:val="22"/>
              </w:rPr>
              <m:t>f,prot</m:t>
            </m:r>
          </m:sup>
        </m:sSubSup>
        <m:r>
          <w:rPr>
            <w:rFonts w:ascii="Cambria Math" w:eastAsiaTheme="minorEastAsia" w:hAnsi="Cambria Math" w:cs="Times New Roman"/>
            <w:noProof/>
            <w:color w:val="auto"/>
            <w:sz w:val="22"/>
            <w:szCs w:val="22"/>
          </w:rPr>
          <m:t>=</m:t>
        </m:r>
        <m:nary>
          <m:naryPr>
            <m:chr m:val="∑"/>
            <m:limLoc m:val="subSup"/>
            <m:supHide m:val="1"/>
            <m:ctrlPr>
              <w:rPr>
                <w:rFonts w:ascii="Cambria Math" w:eastAsiaTheme="minorEastAsia" w:hAnsi="Cambria Math" w:cs="Times New Roman"/>
                <w:noProof/>
                <w:color w:val="auto"/>
                <w:sz w:val="22"/>
                <w:szCs w:val="22"/>
              </w:rPr>
            </m:ctrlPr>
          </m:naryPr>
          <m:sub>
            <m:r>
              <w:rPr>
                <w:rFonts w:ascii="Cambria Math" w:eastAsiaTheme="minorEastAsia" w:hAnsi="Cambria Math" w:cs="Times New Roman"/>
                <w:noProof/>
                <w:color w:val="auto"/>
                <w:sz w:val="22"/>
                <w:szCs w:val="22"/>
              </w:rPr>
              <m:t>u</m:t>
            </m:r>
          </m:sub>
          <m:sup/>
          <m:e>
            <m:nary>
              <m:naryPr>
                <m:chr m:val="∑"/>
                <m:limLoc m:val="undOvr"/>
                <m:supHide m:val="1"/>
                <m:ctrlPr>
                  <w:rPr>
                    <w:rFonts w:ascii="Cambria Math" w:eastAsiaTheme="minorEastAsia" w:hAnsi="Cambria Math" w:cs="Times New Roman"/>
                    <w:noProof/>
                    <w:color w:val="auto"/>
                    <w:sz w:val="22"/>
                    <w:szCs w:val="22"/>
                  </w:rPr>
                </m:ctrlPr>
              </m:naryPr>
              <m:sub>
                <m:r>
                  <w:rPr>
                    <w:rFonts w:ascii="Cambria Math" w:eastAsiaTheme="minorEastAsia" w:hAnsi="Cambria Math" w:cs="Times New Roman"/>
                    <w:noProof/>
                    <w:color w:val="auto"/>
                    <w:sz w:val="22"/>
                    <w:szCs w:val="22"/>
                  </w:rPr>
                  <m:t>v</m:t>
                </m:r>
              </m:sub>
              <m:sup/>
              <m:e>
                <m:sSubSup>
                  <m:sSubSupPr>
                    <m:ctrlPr>
                      <w:rPr>
                        <w:rFonts w:ascii="Cambria Math" w:eastAsiaTheme="minorEastAsia" w:hAnsi="Cambria Math" w:cs="Times New Roman"/>
                        <w:noProof/>
                        <w:color w:val="auto"/>
                        <w:sz w:val="22"/>
                        <w:szCs w:val="22"/>
                      </w:rPr>
                    </m:ctrlPr>
                  </m:sSubSupPr>
                  <m:e>
                    <m:r>
                      <w:rPr>
                        <w:rFonts w:ascii="Cambria Math" w:eastAsiaTheme="minorEastAsia" w:hAnsi="Cambria Math" w:cs="Times New Roman"/>
                        <w:noProof/>
                        <w:color w:val="auto"/>
                        <w:sz w:val="22"/>
                        <w:szCs w:val="22"/>
                      </w:rPr>
                      <m:t>GHG</m:t>
                    </m:r>
                  </m:e>
                  <m:sub>
                    <m:r>
                      <w:rPr>
                        <w:rFonts w:ascii="Cambria Math" w:eastAsiaTheme="minorEastAsia" w:hAnsi="Cambria Math" w:cs="Times New Roman"/>
                        <w:noProof/>
                        <w:color w:val="auto"/>
                        <w:sz w:val="22"/>
                        <w:szCs w:val="22"/>
                      </w:rPr>
                      <m:t>t</m:t>
                    </m:r>
                  </m:sub>
                  <m:sup>
                    <m:r>
                      <w:rPr>
                        <w:rFonts w:ascii="Cambria Math" w:eastAsiaTheme="minorEastAsia" w:hAnsi="Cambria Math" w:cs="Times New Roman"/>
                        <w:noProof/>
                        <w:color w:val="auto"/>
                        <w:sz w:val="22"/>
                        <w:szCs w:val="22"/>
                      </w:rPr>
                      <m:t>prot,100-y</m:t>
                    </m:r>
                  </m:sup>
                </m:sSubSup>
              </m:e>
            </m:nary>
          </m:e>
        </m:nary>
        <m:r>
          <w:rPr>
            <w:rFonts w:ascii="Cambria Math" w:eastAsiaTheme="minorEastAsia" w:hAnsi="Cambria Math" w:cs="Times New Roman"/>
            <w:noProof/>
            <w:color w:val="auto"/>
            <w:sz w:val="22"/>
            <w:szCs w:val="22"/>
          </w:rPr>
          <m:t>∙</m:t>
        </m:r>
        <m:sSubSup>
          <m:sSubSupPr>
            <m:ctrlPr>
              <w:rPr>
                <w:rFonts w:ascii="Cambria Math" w:eastAsiaTheme="minorEastAsia" w:hAnsi="Cambria Math" w:cs="Times New Roman"/>
                <w:noProof/>
                <w:color w:val="auto"/>
                <w:sz w:val="22"/>
                <w:szCs w:val="22"/>
              </w:rPr>
            </m:ctrlPr>
          </m:sSubSupPr>
          <m:e>
            <m:r>
              <w:rPr>
                <w:rFonts w:ascii="Cambria Math" w:eastAsiaTheme="minorEastAsia" w:hAnsi="Cambria Math" w:cs="Times New Roman"/>
                <w:noProof/>
                <w:color w:val="auto"/>
                <w:sz w:val="22"/>
                <w:szCs w:val="22"/>
              </w:rPr>
              <m:t>f</m:t>
            </m:r>
          </m:e>
          <m:sub>
            <m:r>
              <w:rPr>
                <w:rFonts w:ascii="Cambria Math" w:eastAsiaTheme="minorEastAsia" w:hAnsi="Cambria Math" w:cs="Times New Roman"/>
                <w:noProof/>
                <w:color w:val="auto"/>
                <w:sz w:val="22"/>
                <w:szCs w:val="22"/>
              </w:rPr>
              <m:t>t,u</m:t>
            </m:r>
          </m:sub>
          <m:sup>
            <m:r>
              <w:rPr>
                <w:rFonts w:ascii="Cambria Math" w:eastAsiaTheme="minorEastAsia" w:hAnsi="Cambria Math" w:cs="Times New Roman"/>
                <w:noProof/>
                <w:color w:val="auto"/>
                <w:sz w:val="22"/>
                <w:szCs w:val="22"/>
              </w:rPr>
              <m:t>f,alloc</m:t>
            </m:r>
          </m:sup>
        </m:sSubSup>
        <m:r>
          <w:rPr>
            <w:rFonts w:ascii="Cambria Math" w:eastAsiaTheme="minorEastAsia" w:hAnsi="Cambria Math" w:cs="Times New Roman"/>
            <w:noProof/>
            <w:color w:val="auto"/>
            <w:sz w:val="22"/>
            <w:szCs w:val="22"/>
          </w:rPr>
          <m:t>∙</m:t>
        </m:r>
        <m:sSubSup>
          <m:sSubSupPr>
            <m:ctrlPr>
              <w:rPr>
                <w:rFonts w:ascii="Cambria Math" w:eastAsiaTheme="minorEastAsia" w:hAnsi="Cambria Math" w:cs="Times New Roman"/>
                <w:noProof/>
                <w:color w:val="auto"/>
                <w:sz w:val="22"/>
                <w:szCs w:val="22"/>
              </w:rPr>
            </m:ctrlPr>
          </m:sSubSupPr>
          <m:e>
            <m:r>
              <w:rPr>
                <w:rFonts w:ascii="Cambria Math" w:eastAsiaTheme="minorEastAsia" w:hAnsi="Cambria Math" w:cs="Times New Roman"/>
                <w:noProof/>
                <w:color w:val="auto"/>
                <w:sz w:val="22"/>
                <w:szCs w:val="22"/>
              </w:rPr>
              <m:t>f</m:t>
            </m:r>
          </m:e>
          <m:sub>
            <m:r>
              <w:rPr>
                <w:rFonts w:ascii="Cambria Math" w:eastAsiaTheme="minorEastAsia" w:hAnsi="Cambria Math" w:cs="Times New Roman"/>
                <w:noProof/>
                <w:color w:val="auto"/>
                <w:sz w:val="22"/>
                <w:szCs w:val="22"/>
              </w:rPr>
              <m:t>u,v</m:t>
            </m:r>
          </m:sub>
          <m:sup>
            <m:r>
              <w:rPr>
                <w:rFonts w:ascii="Cambria Math" w:eastAsiaTheme="minorEastAsia" w:hAnsi="Cambria Math" w:cs="Times New Roman"/>
                <w:noProof/>
                <w:color w:val="auto"/>
                <w:sz w:val="22"/>
                <w:szCs w:val="22"/>
              </w:rPr>
              <m:t>GHG,alloc</m:t>
            </m:r>
          </m:sup>
        </m:sSubSup>
        <m:r>
          <w:rPr>
            <w:rFonts w:ascii="Cambria Math" w:eastAsiaTheme="minorEastAsia" w:hAnsi="Cambria Math" w:cs="Times New Roman"/>
            <w:noProof/>
            <w:color w:val="auto"/>
            <w:sz w:val="22"/>
            <w:szCs w:val="22"/>
          </w:rPr>
          <m:t>∙</m:t>
        </m:r>
        <m:f>
          <m:fPr>
            <m:ctrlPr>
              <w:rPr>
                <w:rFonts w:ascii="Cambria Math" w:eastAsiaTheme="minorEastAsia" w:hAnsi="Cambria Math" w:cs="Times New Roman"/>
                <w:noProof/>
                <w:color w:val="auto"/>
                <w:sz w:val="22"/>
                <w:szCs w:val="22"/>
              </w:rPr>
            </m:ctrlPr>
          </m:fPr>
          <m:num>
            <m:sSubSup>
              <m:sSubSupPr>
                <m:ctrlPr>
                  <w:rPr>
                    <w:rFonts w:ascii="Cambria Math" w:eastAsiaTheme="minorEastAsia" w:hAnsi="Cambria Math" w:cs="Times New Roman"/>
                    <w:noProof/>
                    <w:color w:val="auto"/>
                    <w:sz w:val="22"/>
                    <w:szCs w:val="22"/>
                  </w:rPr>
                </m:ctrlPr>
              </m:sSubSupPr>
              <m:e>
                <m:r>
                  <w:rPr>
                    <w:rFonts w:ascii="Cambria Math" w:eastAsiaTheme="minorEastAsia" w:hAnsi="Cambria Math" w:cs="Times New Roman"/>
                    <w:noProof/>
                    <w:color w:val="auto"/>
                    <w:sz w:val="22"/>
                    <w:szCs w:val="22"/>
                  </w:rPr>
                  <m:t>GWP</m:t>
                </m:r>
              </m:e>
              <m:sub>
                <m:r>
                  <w:rPr>
                    <w:rFonts w:ascii="Cambria Math" w:eastAsiaTheme="minorEastAsia" w:hAnsi="Cambria Math" w:cs="Times New Roman"/>
                    <w:noProof/>
                    <w:color w:val="auto"/>
                    <w:sz w:val="22"/>
                    <w:szCs w:val="22"/>
                  </w:rPr>
                  <m:t>v</m:t>
                </m:r>
              </m:sub>
              <m:sup>
                <m:r>
                  <w:rPr>
                    <w:rFonts w:ascii="Cambria Math" w:eastAsiaTheme="minorEastAsia" w:hAnsi="Cambria Math" w:cs="Times New Roman"/>
                    <w:noProof/>
                    <w:color w:val="auto"/>
                    <w:sz w:val="22"/>
                    <w:szCs w:val="22"/>
                  </w:rPr>
                  <m:t>20-y</m:t>
                </m:r>
              </m:sup>
            </m:sSubSup>
          </m:num>
          <m:den>
            <m:sSubSup>
              <m:sSubSupPr>
                <m:ctrlPr>
                  <w:rPr>
                    <w:rFonts w:ascii="Cambria Math" w:eastAsiaTheme="minorEastAsia" w:hAnsi="Cambria Math" w:cs="Times New Roman"/>
                    <w:noProof/>
                    <w:color w:val="auto"/>
                    <w:sz w:val="22"/>
                    <w:szCs w:val="22"/>
                  </w:rPr>
                </m:ctrlPr>
              </m:sSubSupPr>
              <m:e>
                <m:r>
                  <w:rPr>
                    <w:rFonts w:ascii="Cambria Math" w:eastAsiaTheme="minorEastAsia" w:hAnsi="Cambria Math" w:cs="Times New Roman"/>
                    <w:noProof/>
                    <w:color w:val="auto"/>
                    <w:sz w:val="22"/>
                    <w:szCs w:val="22"/>
                  </w:rPr>
                  <m:t>GWP</m:t>
                </m:r>
              </m:e>
              <m:sub>
                <m:r>
                  <w:rPr>
                    <w:rFonts w:ascii="Cambria Math" w:eastAsiaTheme="minorEastAsia" w:hAnsi="Cambria Math" w:cs="Times New Roman"/>
                    <w:noProof/>
                    <w:color w:val="auto"/>
                    <w:sz w:val="22"/>
                    <w:szCs w:val="22"/>
                  </w:rPr>
                  <m:t>v</m:t>
                </m:r>
              </m:sub>
              <m:sup>
                <m:r>
                  <w:rPr>
                    <w:rFonts w:ascii="Cambria Math" w:eastAsiaTheme="minorEastAsia" w:hAnsi="Cambria Math" w:cs="Times New Roman"/>
                    <w:noProof/>
                    <w:color w:val="auto"/>
                    <w:sz w:val="22"/>
                    <w:szCs w:val="22"/>
                  </w:rPr>
                  <m:t xml:space="preserve">100-y </m:t>
                </m:r>
              </m:sup>
            </m:sSubSup>
          </m:den>
        </m:f>
        <m:r>
          <w:rPr>
            <w:rFonts w:ascii="Cambria Math" w:eastAsiaTheme="minorEastAsia" w:hAnsi="Cambria Math" w:cs="Times New Roman"/>
            <w:color w:val="auto"/>
            <w:sz w:val="22"/>
            <w:szCs w:val="22"/>
          </w:rPr>
          <m:t xml:space="preserve">               </m:t>
        </m:r>
      </m:oMath>
      <w:r w:rsidR="001E6596">
        <w:rPr>
          <w:rFonts w:ascii="Times New Roman" w:eastAsiaTheme="minorEastAsia" w:hAnsi="Times New Roman" w:cs="Times New Roman"/>
          <w:i w:val="0"/>
          <w:color w:val="auto"/>
          <w:sz w:val="22"/>
          <w:szCs w:val="22"/>
        </w:rPr>
        <w:t xml:space="preserve">         </w:t>
      </w:r>
      <w:r w:rsidR="001E6596" w:rsidRPr="001E7DB8">
        <w:rPr>
          <w:rFonts w:ascii="Times New Roman" w:eastAsiaTheme="minorEastAsia" w:hAnsi="Times New Roman" w:cs="Times New Roman"/>
          <w:i w:val="0"/>
          <w:iCs w:val="0"/>
          <w:color w:val="auto"/>
          <w:sz w:val="22"/>
          <w:szCs w:val="22"/>
        </w:rPr>
        <w:t>(</w:t>
      </w:r>
      <w:r w:rsidR="002E15D6" w:rsidRPr="001E7DB8">
        <w:rPr>
          <w:rFonts w:ascii="Times New Roman" w:hAnsi="Times New Roman" w:cs="Times New Roman"/>
          <w:i w:val="0"/>
          <w:iCs w:val="0"/>
          <w:color w:val="auto"/>
          <w:sz w:val="22"/>
          <w:szCs w:val="22"/>
        </w:rPr>
        <w:t>S1</w:t>
      </w:r>
      <w:r w:rsidR="00493D93">
        <w:rPr>
          <w:rFonts w:ascii="Times New Roman" w:hAnsi="Times New Roman" w:cs="Times New Roman"/>
          <w:i w:val="0"/>
          <w:iCs w:val="0"/>
          <w:color w:val="auto"/>
          <w:sz w:val="22"/>
          <w:szCs w:val="22"/>
        </w:rPr>
        <w:t>1</w:t>
      </w:r>
      <w:r w:rsidR="001E6596" w:rsidRPr="001E7DB8">
        <w:rPr>
          <w:rFonts w:ascii="Times New Roman" w:hAnsi="Times New Roman" w:cs="Times New Roman"/>
          <w:i w:val="0"/>
          <w:iCs w:val="0"/>
          <w:color w:val="auto"/>
          <w:sz w:val="22"/>
          <w:szCs w:val="22"/>
        </w:rPr>
        <w:t>)</w:t>
      </w:r>
      <w:r w:rsidR="001E6596" w:rsidRPr="001E7DB8">
        <w:rPr>
          <w:rFonts w:ascii="Times New Roman" w:eastAsiaTheme="minorEastAsia" w:hAnsi="Times New Roman" w:cs="Times New Roman"/>
          <w:noProof/>
          <w:color w:val="auto"/>
          <w:sz w:val="22"/>
          <w:szCs w:val="22"/>
        </w:rPr>
        <w:t xml:space="preserve"> </w:t>
      </w:r>
    </w:p>
    <w:p w14:paraId="2FB05E54" w14:textId="77777777" w:rsidR="001E6596" w:rsidRDefault="001E6596" w:rsidP="001E6596">
      <w:pPr>
        <w:rPr>
          <w:rFonts w:ascii="Times New Roman" w:eastAsiaTheme="minorEastAsia" w:hAnsi="Times New Roman" w:cs="Times New Roman"/>
          <w:noProof/>
        </w:rPr>
      </w:pPr>
      <w:r w:rsidRPr="001E7DB8">
        <w:rPr>
          <w:rFonts w:ascii="Times New Roman" w:eastAsiaTheme="minorEastAsia" w:hAnsi="Times New Roman" w:cs="Times New Roman"/>
          <w:noProof/>
        </w:rPr>
        <w:t xml:space="preserve">where </w:t>
      </w:r>
      <w:r w:rsidRPr="001E7DB8">
        <w:rPr>
          <w:rFonts w:ascii="Times New Roman" w:eastAsiaTheme="minorEastAsia" w:hAnsi="Times New Roman" w:cs="Times New Roman"/>
          <w:i/>
          <w:noProof/>
        </w:rPr>
        <w:t>GHG</w:t>
      </w:r>
      <w:r w:rsidRPr="001E7DB8">
        <w:rPr>
          <w:rFonts w:ascii="Times New Roman" w:eastAsiaTheme="minorEastAsia" w:hAnsi="Times New Roman" w:cs="Times New Roman"/>
          <w:i/>
          <w:noProof/>
          <w:vertAlign w:val="superscript"/>
        </w:rPr>
        <w:t>prot,100-y</w:t>
      </w:r>
      <w:r w:rsidRPr="001E7DB8">
        <w:rPr>
          <w:rFonts w:ascii="Times New Roman" w:eastAsiaTheme="minorEastAsia" w:hAnsi="Times New Roman" w:cs="Times New Roman"/>
          <w:noProof/>
        </w:rPr>
        <w:t xml:space="preserve"> is the greenhouse gas emissions for a given protein source on a 100-y time horizon, </w:t>
      </w:r>
      <w:r w:rsidRPr="001E7DB8">
        <w:rPr>
          <w:rFonts w:ascii="Times New Roman" w:eastAsiaTheme="minorEastAsia" w:hAnsi="Times New Roman" w:cs="Times New Roman"/>
          <w:i/>
          <w:noProof/>
        </w:rPr>
        <w:t>f</w:t>
      </w:r>
      <w:r w:rsidRPr="001E7DB8">
        <w:rPr>
          <w:rFonts w:ascii="Times New Roman" w:eastAsiaTheme="minorEastAsia" w:hAnsi="Times New Roman" w:cs="Times New Roman"/>
          <w:i/>
          <w:noProof/>
          <w:vertAlign w:val="superscript"/>
        </w:rPr>
        <w:t>f,alloc</w:t>
      </w:r>
      <w:r w:rsidRPr="001E7DB8">
        <w:rPr>
          <w:rFonts w:ascii="Times New Roman" w:eastAsiaTheme="minorEastAsia" w:hAnsi="Times New Roman" w:cs="Times New Roman"/>
          <w:noProof/>
          <w:vertAlign w:val="superscript"/>
        </w:rPr>
        <w:t xml:space="preserve"> </w:t>
      </w:r>
      <w:r w:rsidRPr="001E7DB8">
        <w:rPr>
          <w:rFonts w:ascii="Times New Roman" w:eastAsiaTheme="minorEastAsia" w:hAnsi="Times New Roman" w:cs="Times New Roman"/>
          <w:noProof/>
        </w:rPr>
        <w:t xml:space="preserve">is the fraction of GHGs allocated to a particular farm activity, </w:t>
      </w:r>
      <w:r w:rsidRPr="001E7DB8">
        <w:rPr>
          <w:rFonts w:ascii="Times New Roman" w:eastAsiaTheme="minorEastAsia" w:hAnsi="Times New Roman" w:cs="Times New Roman"/>
          <w:i/>
          <w:noProof/>
        </w:rPr>
        <w:t>f</w:t>
      </w:r>
      <w:r w:rsidRPr="001E7DB8">
        <w:rPr>
          <w:rFonts w:ascii="Times New Roman" w:eastAsiaTheme="minorEastAsia" w:hAnsi="Times New Roman" w:cs="Times New Roman"/>
          <w:i/>
          <w:noProof/>
          <w:vertAlign w:val="superscript"/>
        </w:rPr>
        <w:t>GHG,alloc</w:t>
      </w:r>
      <w:r w:rsidRPr="001E7DB8">
        <w:rPr>
          <w:rFonts w:ascii="Times New Roman" w:eastAsiaTheme="minorEastAsia" w:hAnsi="Times New Roman" w:cs="Times New Roman"/>
          <w:noProof/>
          <w:vertAlign w:val="superscript"/>
        </w:rPr>
        <w:t xml:space="preserve"> </w:t>
      </w:r>
      <w:r w:rsidRPr="001E7DB8">
        <w:rPr>
          <w:rFonts w:ascii="Times New Roman" w:eastAsiaTheme="minorEastAsia" w:hAnsi="Times New Roman" w:cs="Times New Roman"/>
          <w:noProof/>
        </w:rPr>
        <w:t xml:space="preserve">is the allocation of a farm activity to a GHG emission, </w:t>
      </w:r>
      <w:r w:rsidRPr="001E7DB8">
        <w:rPr>
          <w:rFonts w:ascii="Times New Roman" w:eastAsiaTheme="minorEastAsia" w:hAnsi="Times New Roman" w:cs="Times New Roman"/>
          <w:i/>
          <w:noProof/>
        </w:rPr>
        <w:t>GWP</w:t>
      </w:r>
      <w:r w:rsidRPr="001E7DB8">
        <w:rPr>
          <w:rFonts w:ascii="Times New Roman" w:eastAsiaTheme="minorEastAsia" w:hAnsi="Times New Roman" w:cs="Times New Roman"/>
          <w:i/>
          <w:noProof/>
          <w:vertAlign w:val="superscript"/>
        </w:rPr>
        <w:t>20-y</w:t>
      </w:r>
      <w:r w:rsidRPr="001E7DB8">
        <w:rPr>
          <w:rFonts w:ascii="Times New Roman" w:eastAsiaTheme="minorEastAsia" w:hAnsi="Times New Roman" w:cs="Times New Roman"/>
          <w:noProof/>
        </w:rPr>
        <w:t xml:space="preserve"> is the global warming potential of a gas constituent on a 20-y time horizon, and </w:t>
      </w:r>
      <w:r w:rsidRPr="001E7DB8">
        <w:rPr>
          <w:rFonts w:ascii="Times New Roman" w:eastAsiaTheme="minorEastAsia" w:hAnsi="Times New Roman" w:cs="Times New Roman"/>
          <w:i/>
          <w:noProof/>
        </w:rPr>
        <w:t>GWP</w:t>
      </w:r>
      <w:r w:rsidRPr="001E7DB8">
        <w:rPr>
          <w:rFonts w:ascii="Times New Roman" w:eastAsiaTheme="minorEastAsia" w:hAnsi="Times New Roman" w:cs="Times New Roman"/>
          <w:i/>
          <w:noProof/>
          <w:vertAlign w:val="superscript"/>
        </w:rPr>
        <w:t>100-y</w:t>
      </w:r>
      <w:r w:rsidRPr="001E7DB8">
        <w:rPr>
          <w:rFonts w:ascii="Times New Roman" w:eastAsiaTheme="minorEastAsia" w:hAnsi="Times New Roman" w:cs="Times New Roman"/>
          <w:noProof/>
        </w:rPr>
        <w:t xml:space="preserve"> is the global warming potential of a gas constituent on a 100-y time horizon, </w:t>
      </w:r>
      <w:r w:rsidRPr="001E7DB8">
        <w:rPr>
          <w:rFonts w:ascii="Times New Roman" w:eastAsiaTheme="minorEastAsia" w:hAnsi="Times New Roman" w:cs="Times New Roman"/>
          <w:i/>
          <w:noProof/>
        </w:rPr>
        <w:t>t</w:t>
      </w:r>
      <w:r w:rsidRPr="001E7DB8">
        <w:rPr>
          <w:rFonts w:ascii="Times New Roman" w:eastAsiaTheme="minorEastAsia" w:hAnsi="Times New Roman" w:cs="Times New Roman"/>
          <w:noProof/>
        </w:rPr>
        <w:t xml:space="preserve"> is the farmed protein source (beef, pork, chicken, farmed salmon, farmed prawns, tofu, and legumes), </w:t>
      </w:r>
      <w:r w:rsidRPr="001E7DB8">
        <w:rPr>
          <w:rFonts w:ascii="Times New Roman" w:eastAsiaTheme="minorEastAsia" w:hAnsi="Times New Roman" w:cs="Times New Roman"/>
          <w:i/>
          <w:noProof/>
        </w:rPr>
        <w:t>u</w:t>
      </w:r>
      <w:r w:rsidRPr="001E7DB8">
        <w:rPr>
          <w:rFonts w:ascii="Times New Roman" w:eastAsiaTheme="minorEastAsia" w:hAnsi="Times New Roman" w:cs="Times New Roman"/>
          <w:noProof/>
        </w:rPr>
        <w:t xml:space="preserve"> is the farm activity (for beef, pork, and chicken n=5; for aquaculture n=9; for legumes and tofu n=2),  and </w:t>
      </w:r>
      <w:r w:rsidRPr="001E7DB8">
        <w:rPr>
          <w:rFonts w:ascii="Times New Roman" w:eastAsiaTheme="minorEastAsia" w:hAnsi="Times New Roman" w:cs="Times New Roman"/>
          <w:i/>
          <w:noProof/>
        </w:rPr>
        <w:t>v</w:t>
      </w:r>
      <w:r w:rsidRPr="001E7DB8">
        <w:rPr>
          <w:rFonts w:ascii="Times New Roman" w:eastAsiaTheme="minorEastAsia" w:hAnsi="Times New Roman" w:cs="Times New Roman"/>
          <w:noProof/>
        </w:rPr>
        <w:t xml:space="preserve"> is the GHG constituent (CO</w:t>
      </w:r>
      <w:r w:rsidRPr="001E7DB8">
        <w:rPr>
          <w:rFonts w:ascii="Times New Roman" w:eastAsiaTheme="minorEastAsia" w:hAnsi="Times New Roman" w:cs="Times New Roman"/>
          <w:noProof/>
          <w:vertAlign w:val="subscript"/>
        </w:rPr>
        <w:t>2</w:t>
      </w:r>
      <w:r w:rsidRPr="001E7DB8">
        <w:rPr>
          <w:rFonts w:ascii="Times New Roman" w:eastAsiaTheme="minorEastAsia" w:hAnsi="Times New Roman" w:cs="Times New Roman"/>
          <w:noProof/>
        </w:rPr>
        <w:t>, CH</w:t>
      </w:r>
      <w:r w:rsidRPr="001E7DB8">
        <w:rPr>
          <w:rFonts w:ascii="Times New Roman" w:eastAsiaTheme="minorEastAsia" w:hAnsi="Times New Roman" w:cs="Times New Roman"/>
          <w:noProof/>
          <w:vertAlign w:val="subscript"/>
        </w:rPr>
        <w:t>4</w:t>
      </w:r>
      <w:r w:rsidRPr="001E7DB8">
        <w:rPr>
          <w:rFonts w:ascii="Times New Roman" w:eastAsiaTheme="minorEastAsia" w:hAnsi="Times New Roman" w:cs="Times New Roman"/>
          <w:noProof/>
        </w:rPr>
        <w:t>, and N</w:t>
      </w:r>
      <w:r w:rsidRPr="001E7DB8">
        <w:rPr>
          <w:rFonts w:ascii="Times New Roman" w:eastAsiaTheme="minorEastAsia" w:hAnsi="Times New Roman" w:cs="Times New Roman"/>
          <w:noProof/>
          <w:vertAlign w:val="subscript"/>
        </w:rPr>
        <w:t>2</w:t>
      </w:r>
      <w:r w:rsidRPr="001E7DB8">
        <w:rPr>
          <w:rFonts w:ascii="Times New Roman" w:eastAsiaTheme="minorEastAsia" w:hAnsi="Times New Roman" w:cs="Times New Roman"/>
          <w:noProof/>
        </w:rPr>
        <w:t xml:space="preserve">O). </w:t>
      </w:r>
    </w:p>
    <w:p w14:paraId="0B6D139F" w14:textId="2B8E2908" w:rsidR="00E350CA" w:rsidRPr="00F41240" w:rsidRDefault="001E6596" w:rsidP="00DA3F63">
      <w:pPr>
        <w:rPr>
          <w:rFonts w:ascii="Times New Roman" w:hAnsi="Times New Roman" w:cs="Times New Roman"/>
          <w:sz w:val="20"/>
          <w:szCs w:val="20"/>
        </w:rPr>
      </w:pPr>
      <w:r>
        <w:br w:type="page"/>
      </w:r>
    </w:p>
    <w:p w14:paraId="5DB7C578" w14:textId="353DA76C" w:rsidR="00FD5C2A" w:rsidRPr="004B768D" w:rsidRDefault="00FD5C2A" w:rsidP="004B768D">
      <w:pPr>
        <w:pStyle w:val="Heading1"/>
        <w:rPr>
          <w:rFonts w:ascii="Times" w:hAnsi="Times" w:cs="Times"/>
          <w:color w:val="auto"/>
          <w:sz w:val="28"/>
          <w:szCs w:val="28"/>
        </w:rPr>
      </w:pPr>
      <w:bookmarkStart w:id="38" w:name="_Toc57476978"/>
      <w:r w:rsidRPr="004B768D">
        <w:rPr>
          <w:rFonts w:ascii="Times" w:hAnsi="Times" w:cs="Times"/>
          <w:color w:val="auto"/>
          <w:sz w:val="28"/>
          <w:szCs w:val="28"/>
        </w:rPr>
        <w:lastRenderedPageBreak/>
        <w:t>References</w:t>
      </w:r>
      <w:bookmarkEnd w:id="38"/>
    </w:p>
    <w:p w14:paraId="6E1F7A10" w14:textId="0AE0B907" w:rsidR="00FD5C2A" w:rsidRPr="00B7671B" w:rsidRDefault="00FD5C2A" w:rsidP="00FD5C2A">
      <w:pPr>
        <w:pStyle w:val="NormalWeb"/>
        <w:rPr>
          <w:rFonts w:ascii="Times" w:hAnsi="Times" w:cs="Times"/>
          <w:sz w:val="20"/>
          <w:szCs w:val="20"/>
        </w:rPr>
      </w:pPr>
      <w:r w:rsidRPr="00B7671B">
        <w:rPr>
          <w:rFonts w:ascii="Times" w:hAnsi="Times" w:cs="Times"/>
          <w:sz w:val="20"/>
          <w:szCs w:val="20"/>
        </w:rPr>
        <w:t>AAFA. 2017. American Albacore Fishing Association Vessel Roster.</w:t>
      </w:r>
      <w:r w:rsidR="00FC257B" w:rsidRPr="00B7671B">
        <w:rPr>
          <w:rFonts w:ascii="Times" w:hAnsi="Times" w:cs="Times"/>
          <w:sz w:val="20"/>
          <w:szCs w:val="20"/>
        </w:rPr>
        <w:t xml:space="preserve"> Available at: </w:t>
      </w:r>
      <w:r w:rsidRPr="00B7671B">
        <w:rPr>
          <w:rFonts w:ascii="Times" w:hAnsi="Times" w:cs="Times"/>
          <w:sz w:val="20"/>
          <w:szCs w:val="20"/>
        </w:rPr>
        <w:t>http://americanalbacore.com/wp-content/uploads/2017/07/AAFA-2017-Roster.pdf.</w:t>
      </w:r>
    </w:p>
    <w:p w14:paraId="489AA01D" w14:textId="6A270174" w:rsidR="00FD5C2A" w:rsidRPr="00B7671B" w:rsidRDefault="00FD5C2A" w:rsidP="00FD5C2A">
      <w:pPr>
        <w:pStyle w:val="NormalWeb"/>
        <w:rPr>
          <w:rFonts w:ascii="Times" w:hAnsi="Times" w:cs="Times"/>
          <w:sz w:val="20"/>
          <w:szCs w:val="20"/>
        </w:rPr>
      </w:pPr>
      <w:proofErr w:type="spellStart"/>
      <w:r w:rsidRPr="00B7671B">
        <w:rPr>
          <w:rFonts w:ascii="Times" w:hAnsi="Times" w:cs="Times"/>
          <w:sz w:val="20"/>
          <w:szCs w:val="20"/>
        </w:rPr>
        <w:t>Aamaas</w:t>
      </w:r>
      <w:proofErr w:type="spellEnd"/>
      <w:r w:rsidRPr="00B7671B">
        <w:rPr>
          <w:rFonts w:ascii="Times" w:hAnsi="Times" w:cs="Times"/>
          <w:sz w:val="20"/>
          <w:szCs w:val="20"/>
        </w:rPr>
        <w:t xml:space="preserve">, B, Berntsen, TK, </w:t>
      </w:r>
      <w:proofErr w:type="spellStart"/>
      <w:r w:rsidRPr="00B7671B">
        <w:rPr>
          <w:rFonts w:ascii="Times" w:hAnsi="Times" w:cs="Times"/>
          <w:sz w:val="20"/>
          <w:szCs w:val="20"/>
        </w:rPr>
        <w:t>Fuglestvedt</w:t>
      </w:r>
      <w:proofErr w:type="spellEnd"/>
      <w:r w:rsidRPr="00B7671B">
        <w:rPr>
          <w:rFonts w:ascii="Times" w:hAnsi="Times" w:cs="Times"/>
          <w:sz w:val="20"/>
          <w:szCs w:val="20"/>
        </w:rPr>
        <w:t xml:space="preserve">, JS, Shine, KP and </w:t>
      </w:r>
      <w:proofErr w:type="spellStart"/>
      <w:r w:rsidRPr="00B7671B">
        <w:rPr>
          <w:rFonts w:ascii="Times" w:hAnsi="Times" w:cs="Times"/>
          <w:sz w:val="20"/>
          <w:szCs w:val="20"/>
        </w:rPr>
        <w:t>Bellouin</w:t>
      </w:r>
      <w:proofErr w:type="spellEnd"/>
      <w:r w:rsidRPr="00B7671B">
        <w:rPr>
          <w:rFonts w:ascii="Times" w:hAnsi="Times" w:cs="Times"/>
          <w:sz w:val="20"/>
          <w:szCs w:val="20"/>
        </w:rPr>
        <w:t xml:space="preserve">, N. 2015. </w:t>
      </w:r>
      <w:proofErr w:type="spellStart"/>
      <w:r w:rsidRPr="00B7671B">
        <w:rPr>
          <w:rFonts w:ascii="Times" w:hAnsi="Times" w:cs="Times"/>
          <w:sz w:val="20"/>
          <w:szCs w:val="20"/>
        </w:rPr>
        <w:t>Multimodel</w:t>
      </w:r>
      <w:proofErr w:type="spellEnd"/>
      <w:r w:rsidRPr="00B7671B">
        <w:rPr>
          <w:rFonts w:ascii="Times" w:hAnsi="Times" w:cs="Times"/>
          <w:sz w:val="20"/>
          <w:szCs w:val="20"/>
        </w:rPr>
        <w:t xml:space="preserve"> emission metrics for regional emissions of </w:t>
      </w:r>
      <w:proofErr w:type="gramStart"/>
      <w:r w:rsidRPr="00B7671B">
        <w:rPr>
          <w:rFonts w:ascii="Times" w:hAnsi="Times" w:cs="Times"/>
          <w:sz w:val="20"/>
          <w:szCs w:val="20"/>
        </w:rPr>
        <w:t>short lived</w:t>
      </w:r>
      <w:proofErr w:type="gramEnd"/>
      <w:r w:rsidRPr="00B7671B">
        <w:rPr>
          <w:rFonts w:ascii="Times" w:hAnsi="Times" w:cs="Times"/>
          <w:sz w:val="20"/>
          <w:szCs w:val="20"/>
        </w:rPr>
        <w:t xml:space="preserve"> climate forcers. </w:t>
      </w:r>
      <w:r w:rsidRPr="00B7671B">
        <w:rPr>
          <w:rFonts w:ascii="Times" w:hAnsi="Times" w:cs="Times"/>
          <w:i/>
          <w:iCs/>
          <w:sz w:val="20"/>
          <w:szCs w:val="20"/>
        </w:rPr>
        <w:t xml:space="preserve">Atmos Chem Phys Discuss </w:t>
      </w:r>
      <w:r w:rsidRPr="00B7671B">
        <w:rPr>
          <w:rFonts w:ascii="Times" w:hAnsi="Times" w:cs="Times"/>
          <w:b/>
          <w:bCs/>
          <w:sz w:val="20"/>
          <w:szCs w:val="20"/>
        </w:rPr>
        <w:t>15</w:t>
      </w:r>
      <w:r w:rsidRPr="00B7671B">
        <w:rPr>
          <w:rFonts w:ascii="Times" w:hAnsi="Times" w:cs="Times"/>
          <w:sz w:val="20"/>
          <w:szCs w:val="20"/>
        </w:rPr>
        <w:t>(18): 26089-26130 DOI: 10.5194/acpd-15-26089-2015.</w:t>
      </w:r>
    </w:p>
    <w:p w14:paraId="6EFD4C61" w14:textId="4B0EEF93" w:rsidR="00FD5C2A" w:rsidRPr="00B7671B" w:rsidRDefault="00FD5C2A" w:rsidP="00FD5C2A">
      <w:pPr>
        <w:pStyle w:val="NormalWeb"/>
        <w:rPr>
          <w:rFonts w:ascii="Times" w:hAnsi="Times" w:cs="Times"/>
          <w:sz w:val="20"/>
          <w:szCs w:val="20"/>
        </w:rPr>
      </w:pPr>
      <w:proofErr w:type="spellStart"/>
      <w:r w:rsidRPr="00B7671B">
        <w:rPr>
          <w:rFonts w:ascii="Times" w:hAnsi="Times" w:cs="Times"/>
          <w:sz w:val="20"/>
          <w:szCs w:val="20"/>
        </w:rPr>
        <w:t>Abella</w:t>
      </w:r>
      <w:proofErr w:type="spellEnd"/>
      <w:r w:rsidRPr="00B7671B">
        <w:rPr>
          <w:rFonts w:ascii="Times" w:hAnsi="Times" w:cs="Times"/>
          <w:sz w:val="20"/>
          <w:szCs w:val="20"/>
        </w:rPr>
        <w:t xml:space="preserve">, JP and </w:t>
      </w:r>
      <w:proofErr w:type="spellStart"/>
      <w:r w:rsidRPr="00B7671B">
        <w:rPr>
          <w:rFonts w:ascii="Times" w:hAnsi="Times" w:cs="Times"/>
          <w:sz w:val="20"/>
          <w:szCs w:val="20"/>
        </w:rPr>
        <w:t>Bergerson</w:t>
      </w:r>
      <w:proofErr w:type="spellEnd"/>
      <w:r w:rsidRPr="00B7671B">
        <w:rPr>
          <w:rFonts w:ascii="Times" w:hAnsi="Times" w:cs="Times"/>
          <w:sz w:val="20"/>
          <w:szCs w:val="20"/>
        </w:rPr>
        <w:t xml:space="preserve">, JA. 2012. Model to Investigate Energy and Greenhouse Gas Emissions Implications of Refining Petroleum: Impacts of Crude Quality and Refinery Configuration. </w:t>
      </w:r>
      <w:r w:rsidRPr="00B7671B">
        <w:rPr>
          <w:rFonts w:ascii="Times" w:hAnsi="Times" w:cs="Times"/>
          <w:i/>
          <w:iCs/>
          <w:sz w:val="20"/>
          <w:szCs w:val="20"/>
        </w:rPr>
        <w:t>Environ</w:t>
      </w:r>
      <w:r w:rsidR="00FC257B" w:rsidRPr="00B7671B">
        <w:rPr>
          <w:rFonts w:ascii="Times" w:hAnsi="Times" w:cs="Times"/>
          <w:i/>
          <w:iCs/>
          <w:sz w:val="20"/>
          <w:szCs w:val="20"/>
        </w:rPr>
        <w:t xml:space="preserve"> </w:t>
      </w:r>
      <w:r w:rsidRPr="00B7671B">
        <w:rPr>
          <w:rFonts w:ascii="Times" w:hAnsi="Times" w:cs="Times"/>
          <w:i/>
          <w:iCs/>
          <w:sz w:val="20"/>
          <w:szCs w:val="20"/>
        </w:rPr>
        <w:t>Sci</w:t>
      </w:r>
      <w:r w:rsidR="00FC257B" w:rsidRPr="00B7671B">
        <w:rPr>
          <w:rFonts w:ascii="Times" w:hAnsi="Times" w:cs="Times"/>
          <w:i/>
          <w:iCs/>
          <w:sz w:val="20"/>
          <w:szCs w:val="20"/>
        </w:rPr>
        <w:t xml:space="preserve"> </w:t>
      </w:r>
      <w:r w:rsidRPr="00B7671B">
        <w:rPr>
          <w:rFonts w:ascii="Times" w:hAnsi="Times" w:cs="Times"/>
          <w:i/>
          <w:iCs/>
          <w:sz w:val="20"/>
          <w:szCs w:val="20"/>
        </w:rPr>
        <w:t xml:space="preserve">Technol </w:t>
      </w:r>
      <w:r w:rsidRPr="00B7671B">
        <w:rPr>
          <w:rFonts w:ascii="Times" w:hAnsi="Times" w:cs="Times"/>
          <w:b/>
          <w:bCs/>
          <w:sz w:val="20"/>
          <w:szCs w:val="20"/>
        </w:rPr>
        <w:t>46</w:t>
      </w:r>
      <w:r w:rsidRPr="00B7671B">
        <w:rPr>
          <w:rFonts w:ascii="Times" w:hAnsi="Times" w:cs="Times"/>
          <w:sz w:val="20"/>
          <w:szCs w:val="20"/>
        </w:rPr>
        <w:t>(24): 13037-13047 DOI: 10.1021/es3018682.</w:t>
      </w:r>
    </w:p>
    <w:p w14:paraId="573ADDEF" w14:textId="77777777" w:rsidR="000E139E" w:rsidRPr="00B7671B" w:rsidRDefault="000E139E" w:rsidP="000E139E">
      <w:pPr>
        <w:rPr>
          <w:rFonts w:ascii="Times" w:hAnsi="Times" w:cs="Times"/>
          <w:sz w:val="20"/>
          <w:szCs w:val="20"/>
        </w:rPr>
      </w:pPr>
      <w:proofErr w:type="spellStart"/>
      <w:r w:rsidRPr="00B7671B">
        <w:rPr>
          <w:rStyle w:val="author"/>
          <w:rFonts w:ascii="Times" w:hAnsi="Times" w:cs="Times"/>
          <w:color w:val="1C1D1E"/>
          <w:sz w:val="20"/>
          <w:szCs w:val="20"/>
          <w:shd w:val="clear" w:color="auto" w:fill="FFFFFF"/>
        </w:rPr>
        <w:t>Baruthio</w:t>
      </w:r>
      <w:proofErr w:type="spellEnd"/>
      <w:r w:rsidRPr="00B7671B">
        <w:rPr>
          <w:rStyle w:val="author"/>
          <w:rFonts w:ascii="Times" w:hAnsi="Times" w:cs="Times"/>
          <w:color w:val="1C1D1E"/>
          <w:sz w:val="20"/>
          <w:szCs w:val="20"/>
          <w:shd w:val="clear" w:color="auto" w:fill="FFFFFF"/>
        </w:rPr>
        <w:t>, A</w:t>
      </w:r>
      <w:r w:rsidRPr="00B7671B">
        <w:rPr>
          <w:rFonts w:ascii="Times" w:hAnsi="Times" w:cs="Times"/>
          <w:color w:val="1C1D1E"/>
          <w:sz w:val="20"/>
          <w:szCs w:val="20"/>
          <w:shd w:val="clear" w:color="auto" w:fill="FFFFFF"/>
        </w:rPr>
        <w:t>, </w:t>
      </w:r>
      <w:r w:rsidRPr="00B7671B">
        <w:rPr>
          <w:rStyle w:val="author"/>
          <w:rFonts w:ascii="Times" w:hAnsi="Times" w:cs="Times"/>
          <w:color w:val="1C1D1E"/>
          <w:sz w:val="20"/>
          <w:szCs w:val="20"/>
          <w:shd w:val="clear" w:color="auto" w:fill="FFFFFF"/>
        </w:rPr>
        <w:t>Aubin, J</w:t>
      </w:r>
      <w:r w:rsidRPr="00B7671B">
        <w:rPr>
          <w:rFonts w:ascii="Times" w:hAnsi="Times" w:cs="Times"/>
          <w:color w:val="1C1D1E"/>
          <w:sz w:val="20"/>
          <w:szCs w:val="20"/>
          <w:shd w:val="clear" w:color="auto" w:fill="FFFFFF"/>
        </w:rPr>
        <w:t>, </w:t>
      </w:r>
      <w:proofErr w:type="spellStart"/>
      <w:r w:rsidRPr="00B7671B">
        <w:rPr>
          <w:rStyle w:val="author"/>
          <w:rFonts w:ascii="Times" w:hAnsi="Times" w:cs="Times"/>
          <w:color w:val="1C1D1E"/>
          <w:sz w:val="20"/>
          <w:szCs w:val="20"/>
          <w:shd w:val="clear" w:color="auto" w:fill="FFFFFF"/>
        </w:rPr>
        <w:t>Mungkung</w:t>
      </w:r>
      <w:proofErr w:type="spellEnd"/>
      <w:r w:rsidRPr="00B7671B">
        <w:rPr>
          <w:rStyle w:val="author"/>
          <w:rFonts w:ascii="Times" w:hAnsi="Times" w:cs="Times"/>
          <w:color w:val="1C1D1E"/>
          <w:sz w:val="20"/>
          <w:szCs w:val="20"/>
          <w:shd w:val="clear" w:color="auto" w:fill="FFFFFF"/>
        </w:rPr>
        <w:t>, R</w:t>
      </w:r>
      <w:r w:rsidRPr="00B7671B">
        <w:rPr>
          <w:rFonts w:ascii="Times" w:hAnsi="Times" w:cs="Times"/>
          <w:color w:val="1C1D1E"/>
          <w:sz w:val="20"/>
          <w:szCs w:val="20"/>
          <w:shd w:val="clear" w:color="auto" w:fill="FFFFFF"/>
        </w:rPr>
        <w:t>, </w:t>
      </w:r>
      <w:r w:rsidRPr="00B7671B">
        <w:rPr>
          <w:rStyle w:val="author"/>
          <w:rFonts w:ascii="Times" w:hAnsi="Times" w:cs="Times"/>
          <w:color w:val="1C1D1E"/>
          <w:sz w:val="20"/>
          <w:szCs w:val="20"/>
          <w:shd w:val="clear" w:color="auto" w:fill="FFFFFF"/>
        </w:rPr>
        <w:t>Lazard, J</w:t>
      </w:r>
      <w:r w:rsidRPr="00B7671B">
        <w:rPr>
          <w:rFonts w:ascii="Times" w:hAnsi="Times" w:cs="Times"/>
          <w:color w:val="1C1D1E"/>
          <w:sz w:val="20"/>
          <w:szCs w:val="20"/>
          <w:shd w:val="clear" w:color="auto" w:fill="FFFFFF"/>
        </w:rPr>
        <w:t>, </w:t>
      </w:r>
      <w:r w:rsidRPr="00B7671B">
        <w:rPr>
          <w:rStyle w:val="author"/>
          <w:rFonts w:ascii="Times" w:hAnsi="Times" w:cs="Times"/>
          <w:color w:val="1C1D1E"/>
          <w:sz w:val="20"/>
          <w:szCs w:val="20"/>
          <w:shd w:val="clear" w:color="auto" w:fill="FFFFFF"/>
        </w:rPr>
        <w:t xml:space="preserve">Van der Werf, HM. </w:t>
      </w:r>
      <w:r w:rsidRPr="00B7671B">
        <w:rPr>
          <w:rStyle w:val="pubyear"/>
          <w:rFonts w:ascii="Times" w:hAnsi="Times" w:cs="Times"/>
          <w:color w:val="1C1D1E"/>
          <w:sz w:val="20"/>
          <w:szCs w:val="20"/>
          <w:shd w:val="clear" w:color="auto" w:fill="FFFFFF"/>
        </w:rPr>
        <w:t>2009</w:t>
      </w:r>
      <w:r w:rsidRPr="00B7671B">
        <w:rPr>
          <w:rFonts w:ascii="Times" w:hAnsi="Times" w:cs="Times"/>
          <w:color w:val="1C1D1E"/>
          <w:sz w:val="20"/>
          <w:szCs w:val="20"/>
          <w:shd w:val="clear" w:color="auto" w:fill="FFFFFF"/>
        </w:rPr>
        <w:t>. </w:t>
      </w:r>
      <w:r w:rsidRPr="00B7671B">
        <w:rPr>
          <w:rStyle w:val="chaptertitle"/>
          <w:rFonts w:ascii="Times" w:hAnsi="Times" w:cs="Times"/>
          <w:color w:val="1C1D1E"/>
          <w:sz w:val="20"/>
          <w:szCs w:val="20"/>
          <w:shd w:val="clear" w:color="auto" w:fill="FFFFFF"/>
        </w:rPr>
        <w:t>Environmental assessment of Filipino fish/prawn polyculture using life cycle assessment</w:t>
      </w:r>
      <w:r w:rsidRPr="00B7671B">
        <w:rPr>
          <w:rFonts w:ascii="Times" w:hAnsi="Times" w:cs="Times"/>
          <w:color w:val="1C1D1E"/>
          <w:sz w:val="20"/>
          <w:szCs w:val="20"/>
          <w:shd w:val="clear" w:color="auto" w:fill="FFFFFF"/>
        </w:rPr>
        <w:t>. In: </w:t>
      </w:r>
      <w:r w:rsidRPr="00B7671B">
        <w:rPr>
          <w:rStyle w:val="editor"/>
          <w:rFonts w:ascii="Times" w:hAnsi="Times" w:cs="Times"/>
          <w:color w:val="1C1D1E"/>
          <w:sz w:val="20"/>
          <w:szCs w:val="20"/>
          <w:shd w:val="clear" w:color="auto" w:fill="FFFFFF"/>
        </w:rPr>
        <w:t xml:space="preserve">T </w:t>
      </w:r>
      <w:proofErr w:type="spellStart"/>
      <w:r w:rsidRPr="00B7671B">
        <w:rPr>
          <w:rStyle w:val="editor"/>
          <w:rFonts w:ascii="Times" w:hAnsi="Times" w:cs="Times"/>
          <w:color w:val="1C1D1E"/>
          <w:sz w:val="20"/>
          <w:szCs w:val="20"/>
          <w:shd w:val="clear" w:color="auto" w:fill="FFFFFF"/>
        </w:rPr>
        <w:t>Nemecek</w:t>
      </w:r>
      <w:proofErr w:type="spellEnd"/>
      <w:r w:rsidRPr="00B7671B">
        <w:rPr>
          <w:rFonts w:ascii="Times" w:hAnsi="Times" w:cs="Times"/>
          <w:color w:val="1C1D1E"/>
          <w:sz w:val="20"/>
          <w:szCs w:val="20"/>
          <w:shd w:val="clear" w:color="auto" w:fill="FFFFFF"/>
        </w:rPr>
        <w:t>, </w:t>
      </w:r>
      <w:r w:rsidRPr="00B7671B">
        <w:rPr>
          <w:rStyle w:val="editor"/>
          <w:rFonts w:ascii="Times" w:hAnsi="Times" w:cs="Times"/>
          <w:color w:val="1C1D1E"/>
          <w:sz w:val="20"/>
          <w:szCs w:val="20"/>
          <w:shd w:val="clear" w:color="auto" w:fill="FFFFFF"/>
        </w:rPr>
        <w:t>G Gaillard</w:t>
      </w:r>
      <w:r w:rsidRPr="00B7671B">
        <w:rPr>
          <w:rFonts w:ascii="Times" w:hAnsi="Times" w:cs="Times"/>
          <w:color w:val="1C1D1E"/>
          <w:sz w:val="20"/>
          <w:szCs w:val="20"/>
          <w:shd w:val="clear" w:color="auto" w:fill="FFFFFF"/>
        </w:rPr>
        <w:t xml:space="preserve"> (eds) </w:t>
      </w:r>
      <w:r w:rsidRPr="00B7671B">
        <w:rPr>
          <w:rStyle w:val="booktitle"/>
          <w:rFonts w:ascii="Times" w:hAnsi="Times" w:cs="Times"/>
          <w:i/>
          <w:iCs/>
          <w:color w:val="1C1D1E"/>
          <w:sz w:val="20"/>
          <w:szCs w:val="20"/>
          <w:shd w:val="clear" w:color="auto" w:fill="FFFFFF"/>
        </w:rPr>
        <w:t>Proceedings of the 6th International Conference on LCA in the Agri‐Food Sector – Towards a Sustainable Management of the Food Chain</w:t>
      </w:r>
      <w:r w:rsidRPr="00B7671B">
        <w:rPr>
          <w:rFonts w:ascii="Times" w:hAnsi="Times" w:cs="Times"/>
          <w:color w:val="1C1D1E"/>
          <w:sz w:val="20"/>
          <w:szCs w:val="20"/>
          <w:shd w:val="clear" w:color="auto" w:fill="FFFFFF"/>
        </w:rPr>
        <w:t xml:space="preserve">. Zurich, Switzerland: </w:t>
      </w:r>
      <w:proofErr w:type="spellStart"/>
      <w:r w:rsidRPr="00B7671B">
        <w:rPr>
          <w:rFonts w:ascii="Times" w:hAnsi="Times" w:cs="Times"/>
          <w:color w:val="1C1D1E"/>
          <w:sz w:val="20"/>
          <w:szCs w:val="20"/>
          <w:shd w:val="clear" w:color="auto" w:fill="FFFFFF"/>
        </w:rPr>
        <w:t>Agroscope</w:t>
      </w:r>
      <w:proofErr w:type="spellEnd"/>
      <w:r w:rsidRPr="00B7671B">
        <w:rPr>
          <w:rFonts w:ascii="Times" w:hAnsi="Times" w:cs="Times"/>
          <w:color w:val="1C1D1E"/>
          <w:sz w:val="20"/>
          <w:szCs w:val="20"/>
          <w:shd w:val="clear" w:color="auto" w:fill="FFFFFF"/>
        </w:rPr>
        <w:t xml:space="preserve"> </w:t>
      </w:r>
      <w:proofErr w:type="spellStart"/>
      <w:r w:rsidRPr="00B7671B">
        <w:rPr>
          <w:rFonts w:ascii="Times" w:hAnsi="Times" w:cs="Times"/>
          <w:color w:val="1C1D1E"/>
          <w:sz w:val="20"/>
          <w:szCs w:val="20"/>
          <w:shd w:val="clear" w:color="auto" w:fill="FFFFFF"/>
        </w:rPr>
        <w:t>Reckenholz‐Tänikon</w:t>
      </w:r>
      <w:proofErr w:type="spellEnd"/>
      <w:r w:rsidRPr="00B7671B">
        <w:rPr>
          <w:rFonts w:ascii="Times" w:hAnsi="Times" w:cs="Times"/>
          <w:color w:val="1C1D1E"/>
          <w:sz w:val="20"/>
          <w:szCs w:val="20"/>
          <w:shd w:val="clear" w:color="auto" w:fill="FFFFFF"/>
        </w:rPr>
        <w:t xml:space="preserve"> Research Station ART.</w:t>
      </w:r>
    </w:p>
    <w:p w14:paraId="602A0325" w14:textId="76576B84"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Bayless, AR, Oleson, EM, Baumann-Pickering, S, </w:t>
      </w:r>
      <w:proofErr w:type="spellStart"/>
      <w:r w:rsidRPr="00B7671B">
        <w:rPr>
          <w:rFonts w:ascii="Times" w:hAnsi="Times" w:cs="Times"/>
          <w:sz w:val="20"/>
          <w:szCs w:val="20"/>
        </w:rPr>
        <w:t>Simonis</w:t>
      </w:r>
      <w:proofErr w:type="spellEnd"/>
      <w:r w:rsidRPr="00B7671B">
        <w:rPr>
          <w:rFonts w:ascii="Times" w:hAnsi="Times" w:cs="Times"/>
          <w:sz w:val="20"/>
          <w:szCs w:val="20"/>
        </w:rPr>
        <w:t xml:space="preserve">, AE, Marchetti, J, </w:t>
      </w:r>
      <w:r w:rsidR="00FC257B" w:rsidRPr="00B7671B">
        <w:rPr>
          <w:rFonts w:ascii="Times" w:hAnsi="Times" w:cs="Times"/>
          <w:sz w:val="20"/>
          <w:szCs w:val="20"/>
        </w:rPr>
        <w:t>et al</w:t>
      </w:r>
      <w:r w:rsidRPr="00B7671B">
        <w:rPr>
          <w:rFonts w:ascii="Times" w:hAnsi="Times" w:cs="Times"/>
          <w:sz w:val="20"/>
          <w:szCs w:val="20"/>
        </w:rPr>
        <w:t xml:space="preserve">. 2017. Acoustically monitoring the </w:t>
      </w:r>
      <w:proofErr w:type="gramStart"/>
      <w:r w:rsidRPr="00B7671B">
        <w:rPr>
          <w:rFonts w:ascii="Times" w:hAnsi="Times" w:cs="Times"/>
          <w:sz w:val="20"/>
          <w:szCs w:val="20"/>
        </w:rPr>
        <w:t>Hawai‘</w:t>
      </w:r>
      <w:proofErr w:type="gramEnd"/>
      <w:r w:rsidRPr="00B7671B">
        <w:rPr>
          <w:rFonts w:ascii="Times" w:hAnsi="Times" w:cs="Times"/>
          <w:sz w:val="20"/>
          <w:szCs w:val="20"/>
        </w:rPr>
        <w:t xml:space="preserve">i longline fishery for interactions with false killer whales. </w:t>
      </w:r>
      <w:r w:rsidRPr="00B7671B">
        <w:rPr>
          <w:rFonts w:ascii="Times" w:hAnsi="Times" w:cs="Times"/>
          <w:i/>
          <w:iCs/>
          <w:sz w:val="20"/>
          <w:szCs w:val="20"/>
        </w:rPr>
        <w:t xml:space="preserve">Fish Res </w:t>
      </w:r>
      <w:r w:rsidRPr="00B7671B">
        <w:rPr>
          <w:rFonts w:ascii="Times" w:hAnsi="Times" w:cs="Times"/>
          <w:b/>
          <w:bCs/>
          <w:sz w:val="20"/>
          <w:szCs w:val="20"/>
        </w:rPr>
        <w:t>190</w:t>
      </w:r>
      <w:r w:rsidRPr="00B7671B">
        <w:rPr>
          <w:rFonts w:ascii="Times" w:hAnsi="Times" w:cs="Times"/>
          <w:sz w:val="20"/>
          <w:szCs w:val="20"/>
        </w:rPr>
        <w:t>: 122-131 DOI: 10.1016/j.fishres.2017.02.006.</w:t>
      </w:r>
    </w:p>
    <w:p w14:paraId="46C786FF" w14:textId="1084E1C3" w:rsidR="00FD5C2A" w:rsidRPr="00B7671B" w:rsidRDefault="00FD5C2A" w:rsidP="00FD5C2A">
      <w:pPr>
        <w:pStyle w:val="NormalWeb"/>
        <w:rPr>
          <w:rFonts w:ascii="Times" w:hAnsi="Times" w:cs="Times"/>
          <w:sz w:val="20"/>
          <w:szCs w:val="20"/>
        </w:rPr>
      </w:pPr>
      <w:proofErr w:type="spellStart"/>
      <w:r w:rsidRPr="00B7671B">
        <w:rPr>
          <w:rFonts w:ascii="Times" w:hAnsi="Times" w:cs="Times"/>
          <w:sz w:val="20"/>
          <w:szCs w:val="20"/>
        </w:rPr>
        <w:t>Blonk</w:t>
      </w:r>
      <w:proofErr w:type="spellEnd"/>
      <w:r w:rsidRPr="00B7671B">
        <w:rPr>
          <w:rFonts w:ascii="Times" w:hAnsi="Times" w:cs="Times"/>
          <w:sz w:val="20"/>
          <w:szCs w:val="20"/>
        </w:rPr>
        <w:t xml:space="preserve">, H, Kool, A, </w:t>
      </w:r>
      <w:proofErr w:type="spellStart"/>
      <w:r w:rsidRPr="00B7671B">
        <w:rPr>
          <w:rFonts w:ascii="Times" w:hAnsi="Times" w:cs="Times"/>
          <w:sz w:val="20"/>
          <w:szCs w:val="20"/>
        </w:rPr>
        <w:t>Luske</w:t>
      </w:r>
      <w:proofErr w:type="spellEnd"/>
      <w:r w:rsidRPr="00B7671B">
        <w:rPr>
          <w:rFonts w:ascii="Times" w:hAnsi="Times" w:cs="Times"/>
          <w:sz w:val="20"/>
          <w:szCs w:val="20"/>
        </w:rPr>
        <w:t xml:space="preserve">, B and de </w:t>
      </w:r>
      <w:proofErr w:type="spellStart"/>
      <w:r w:rsidRPr="00B7671B">
        <w:rPr>
          <w:rFonts w:ascii="Times" w:hAnsi="Times" w:cs="Times"/>
          <w:sz w:val="20"/>
          <w:szCs w:val="20"/>
        </w:rPr>
        <w:t>Waart</w:t>
      </w:r>
      <w:proofErr w:type="spellEnd"/>
      <w:r w:rsidRPr="00B7671B">
        <w:rPr>
          <w:rFonts w:ascii="Times" w:hAnsi="Times" w:cs="Times"/>
          <w:sz w:val="20"/>
          <w:szCs w:val="20"/>
        </w:rPr>
        <w:t xml:space="preserve">, S. 2008. Environmental effects of protein-rich food products in the Netherlands: consequences of animal protein substitutes. South Holland, Netherlands: </w:t>
      </w:r>
      <w:proofErr w:type="spellStart"/>
      <w:r w:rsidRPr="00B7671B">
        <w:rPr>
          <w:rFonts w:ascii="Times" w:hAnsi="Times" w:cs="Times"/>
          <w:sz w:val="20"/>
          <w:szCs w:val="20"/>
        </w:rPr>
        <w:t>Blonk</w:t>
      </w:r>
      <w:proofErr w:type="spellEnd"/>
      <w:r w:rsidRPr="00B7671B">
        <w:rPr>
          <w:rFonts w:ascii="Times" w:hAnsi="Times" w:cs="Times"/>
          <w:sz w:val="20"/>
          <w:szCs w:val="20"/>
        </w:rPr>
        <w:t xml:space="preserve"> </w:t>
      </w:r>
      <w:proofErr w:type="spellStart"/>
      <w:r w:rsidRPr="00B7671B">
        <w:rPr>
          <w:rFonts w:ascii="Times" w:hAnsi="Times" w:cs="Times"/>
          <w:sz w:val="20"/>
          <w:szCs w:val="20"/>
        </w:rPr>
        <w:t>Milieuadvies</w:t>
      </w:r>
      <w:proofErr w:type="spellEnd"/>
      <w:r w:rsidRPr="00B7671B">
        <w:rPr>
          <w:rFonts w:ascii="Times" w:hAnsi="Times" w:cs="Times"/>
          <w:sz w:val="20"/>
          <w:szCs w:val="20"/>
        </w:rPr>
        <w:t xml:space="preserve"> / Dutch Vegetarian Association. Available at</w:t>
      </w:r>
      <w:proofErr w:type="gramStart"/>
      <w:r w:rsidR="000E139E" w:rsidRPr="00B7671B">
        <w:rPr>
          <w:rFonts w:ascii="Times" w:hAnsi="Times" w:cs="Times"/>
          <w:sz w:val="20"/>
          <w:szCs w:val="20"/>
        </w:rPr>
        <w:t>:</w:t>
      </w:r>
      <w:r w:rsidRPr="00B7671B">
        <w:rPr>
          <w:rFonts w:ascii="Times" w:hAnsi="Times" w:cs="Times"/>
          <w:sz w:val="20"/>
          <w:szCs w:val="20"/>
        </w:rPr>
        <w:t xml:space="preserve"> </w:t>
      </w:r>
      <w:r w:rsidR="00FC257B" w:rsidRPr="00B7671B">
        <w:rPr>
          <w:rFonts w:ascii="Times" w:hAnsi="Times" w:cs="Times"/>
          <w:sz w:val="20"/>
          <w:szCs w:val="20"/>
        </w:rPr>
        <w:t>:</w:t>
      </w:r>
      <w:proofErr w:type="gramEnd"/>
      <w:r w:rsidRPr="00B7671B">
        <w:rPr>
          <w:rFonts w:ascii="Times" w:hAnsi="Times" w:cs="Times"/>
          <w:sz w:val="20"/>
          <w:szCs w:val="20"/>
        </w:rPr>
        <w:t>http://www.bokiluske.com/publications/2008%20English%20summary%20protein-rich%20products.pdf.</w:t>
      </w:r>
    </w:p>
    <w:p w14:paraId="6F92B555" w14:textId="080983C4"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Bond, TC, Doherty, SJ, Fahey, DW, Forster, PM, Berntsen, T, </w:t>
      </w:r>
      <w:r w:rsidR="00FC257B" w:rsidRPr="00B7671B">
        <w:rPr>
          <w:rFonts w:ascii="Times" w:hAnsi="Times" w:cs="Times"/>
          <w:sz w:val="20"/>
          <w:szCs w:val="20"/>
        </w:rPr>
        <w:t>et al</w:t>
      </w:r>
      <w:r w:rsidRPr="00B7671B">
        <w:rPr>
          <w:rFonts w:ascii="Times" w:hAnsi="Times" w:cs="Times"/>
          <w:sz w:val="20"/>
          <w:szCs w:val="20"/>
        </w:rPr>
        <w:t xml:space="preserve">. 2013. Bounding the role of black carbon in the climate system: A scientific assessment. </w:t>
      </w:r>
      <w:r w:rsidR="000E139E" w:rsidRPr="00B7671B">
        <w:rPr>
          <w:rFonts w:ascii="Times" w:hAnsi="Times" w:cs="Times"/>
          <w:i/>
          <w:iCs/>
          <w:sz w:val="20"/>
          <w:szCs w:val="20"/>
        </w:rPr>
        <w:t xml:space="preserve">J </w:t>
      </w:r>
      <w:proofErr w:type="spellStart"/>
      <w:r w:rsidR="000E139E" w:rsidRPr="00B7671B">
        <w:rPr>
          <w:rFonts w:ascii="Times" w:hAnsi="Times" w:cs="Times"/>
          <w:i/>
          <w:iCs/>
          <w:sz w:val="20"/>
          <w:szCs w:val="20"/>
        </w:rPr>
        <w:t>Geophys</w:t>
      </w:r>
      <w:proofErr w:type="spellEnd"/>
      <w:r w:rsidR="000E139E" w:rsidRPr="00B7671B">
        <w:rPr>
          <w:rFonts w:ascii="Times" w:hAnsi="Times" w:cs="Times"/>
          <w:i/>
          <w:iCs/>
          <w:sz w:val="20"/>
          <w:szCs w:val="20"/>
        </w:rPr>
        <w:t xml:space="preserve"> Res Atmos</w:t>
      </w:r>
      <w:r w:rsidRPr="00B7671B">
        <w:rPr>
          <w:rFonts w:ascii="Times" w:hAnsi="Times" w:cs="Times"/>
          <w:i/>
          <w:iCs/>
          <w:sz w:val="20"/>
          <w:szCs w:val="20"/>
        </w:rPr>
        <w:t xml:space="preserve"> </w:t>
      </w:r>
      <w:r w:rsidRPr="00B7671B">
        <w:rPr>
          <w:rFonts w:ascii="Times" w:hAnsi="Times" w:cs="Times"/>
          <w:b/>
          <w:bCs/>
          <w:sz w:val="20"/>
          <w:szCs w:val="20"/>
        </w:rPr>
        <w:t>118</w:t>
      </w:r>
      <w:r w:rsidRPr="00B7671B">
        <w:rPr>
          <w:rFonts w:ascii="Times" w:hAnsi="Times" w:cs="Times"/>
          <w:sz w:val="20"/>
          <w:szCs w:val="20"/>
        </w:rPr>
        <w:t>(11): 5380-5552 DOI: 10.1002/jgrd.50171.</w:t>
      </w:r>
    </w:p>
    <w:p w14:paraId="6A436FC5" w14:textId="2A6F8C6E"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Bond, TC, </w:t>
      </w:r>
      <w:proofErr w:type="spellStart"/>
      <w:r w:rsidRPr="00B7671B">
        <w:rPr>
          <w:rFonts w:ascii="Times" w:hAnsi="Times" w:cs="Times"/>
          <w:sz w:val="20"/>
          <w:szCs w:val="20"/>
        </w:rPr>
        <w:t>Zarzycki</w:t>
      </w:r>
      <w:proofErr w:type="spellEnd"/>
      <w:r w:rsidRPr="00B7671B">
        <w:rPr>
          <w:rFonts w:ascii="Times" w:hAnsi="Times" w:cs="Times"/>
          <w:sz w:val="20"/>
          <w:szCs w:val="20"/>
        </w:rPr>
        <w:t xml:space="preserve">, C, Flanner, MG and Koch, DM. 2011. Quantifying immediate radiative forcing by black carbon and organic matter with the Specific Forcing Pulse. </w:t>
      </w:r>
      <w:r w:rsidR="000E139E" w:rsidRPr="00B7671B">
        <w:rPr>
          <w:rFonts w:ascii="Times" w:hAnsi="Times" w:cs="Times"/>
          <w:i/>
          <w:iCs/>
          <w:sz w:val="20"/>
          <w:szCs w:val="20"/>
        </w:rPr>
        <w:t>Atmos Chem Phys</w:t>
      </w:r>
      <w:r w:rsidR="000E139E" w:rsidRPr="00B7671B">
        <w:rPr>
          <w:rFonts w:ascii="Times" w:hAnsi="Times" w:cs="Times"/>
          <w:b/>
          <w:bCs/>
          <w:sz w:val="20"/>
          <w:szCs w:val="20"/>
        </w:rPr>
        <w:t xml:space="preserve"> </w:t>
      </w:r>
      <w:r w:rsidRPr="00B7671B">
        <w:rPr>
          <w:rFonts w:ascii="Times" w:hAnsi="Times" w:cs="Times"/>
          <w:b/>
          <w:bCs/>
          <w:sz w:val="20"/>
          <w:szCs w:val="20"/>
        </w:rPr>
        <w:t>11</w:t>
      </w:r>
      <w:r w:rsidRPr="00B7671B">
        <w:rPr>
          <w:rFonts w:ascii="Times" w:hAnsi="Times" w:cs="Times"/>
          <w:sz w:val="20"/>
          <w:szCs w:val="20"/>
        </w:rPr>
        <w:t>(4): 1505-1525 DOI: 10.5194/acp-11-1505-2011.</w:t>
      </w:r>
    </w:p>
    <w:p w14:paraId="3823B601" w14:textId="0A18D597"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Brandt, AR, Sun, Y and </w:t>
      </w:r>
      <w:proofErr w:type="spellStart"/>
      <w:r w:rsidRPr="00B7671B">
        <w:rPr>
          <w:rFonts w:ascii="Times" w:hAnsi="Times" w:cs="Times"/>
          <w:sz w:val="20"/>
          <w:szCs w:val="20"/>
        </w:rPr>
        <w:t>Vafi</w:t>
      </w:r>
      <w:proofErr w:type="spellEnd"/>
      <w:r w:rsidRPr="00B7671B">
        <w:rPr>
          <w:rFonts w:ascii="Times" w:hAnsi="Times" w:cs="Times"/>
          <w:sz w:val="20"/>
          <w:szCs w:val="20"/>
        </w:rPr>
        <w:t xml:space="preserve">, K. 2015. Uncertainty in Regional-Average Petroleum GHG Intensities: Countering Information Gaps with Targeted Data Gathering. </w:t>
      </w:r>
      <w:r w:rsidRPr="00B7671B">
        <w:rPr>
          <w:rFonts w:ascii="Times" w:hAnsi="Times" w:cs="Times"/>
          <w:i/>
          <w:iCs/>
          <w:sz w:val="20"/>
          <w:szCs w:val="20"/>
        </w:rPr>
        <w:t>Environ</w:t>
      </w:r>
      <w:r w:rsidR="000E139E" w:rsidRPr="00B7671B">
        <w:rPr>
          <w:rFonts w:ascii="Times" w:hAnsi="Times" w:cs="Times"/>
          <w:i/>
          <w:iCs/>
          <w:sz w:val="20"/>
          <w:szCs w:val="20"/>
        </w:rPr>
        <w:t xml:space="preserve"> </w:t>
      </w:r>
      <w:r w:rsidRPr="00B7671B">
        <w:rPr>
          <w:rFonts w:ascii="Times" w:hAnsi="Times" w:cs="Times"/>
          <w:i/>
          <w:iCs/>
          <w:sz w:val="20"/>
          <w:szCs w:val="20"/>
        </w:rPr>
        <w:t>Sci</w:t>
      </w:r>
      <w:r w:rsidR="000E139E" w:rsidRPr="00B7671B">
        <w:rPr>
          <w:rFonts w:ascii="Times" w:hAnsi="Times" w:cs="Times"/>
          <w:i/>
          <w:iCs/>
          <w:sz w:val="20"/>
          <w:szCs w:val="20"/>
        </w:rPr>
        <w:t xml:space="preserve"> </w:t>
      </w:r>
      <w:r w:rsidRPr="00B7671B">
        <w:rPr>
          <w:rFonts w:ascii="Times" w:hAnsi="Times" w:cs="Times"/>
          <w:i/>
          <w:iCs/>
          <w:sz w:val="20"/>
          <w:szCs w:val="20"/>
        </w:rPr>
        <w:t xml:space="preserve">Technol </w:t>
      </w:r>
      <w:r w:rsidRPr="00B7671B">
        <w:rPr>
          <w:rFonts w:ascii="Times" w:hAnsi="Times" w:cs="Times"/>
          <w:b/>
          <w:bCs/>
          <w:sz w:val="20"/>
          <w:szCs w:val="20"/>
        </w:rPr>
        <w:t>49</w:t>
      </w:r>
      <w:r w:rsidRPr="00B7671B">
        <w:rPr>
          <w:rFonts w:ascii="Times" w:hAnsi="Times" w:cs="Times"/>
          <w:sz w:val="20"/>
          <w:szCs w:val="20"/>
        </w:rPr>
        <w:t>(1): 679-686 DOI: 10.1021/es505376t.</w:t>
      </w:r>
    </w:p>
    <w:p w14:paraId="4D0A0B3F" w14:textId="0234F5FD" w:rsidR="00FD5C2A" w:rsidRPr="00B7671B" w:rsidRDefault="00FD5C2A" w:rsidP="00FD5C2A">
      <w:pPr>
        <w:pStyle w:val="NormalWeb"/>
        <w:rPr>
          <w:rFonts w:ascii="Times" w:hAnsi="Times" w:cs="Times"/>
          <w:sz w:val="20"/>
          <w:szCs w:val="20"/>
        </w:rPr>
      </w:pPr>
      <w:proofErr w:type="spellStart"/>
      <w:r w:rsidRPr="00B7671B">
        <w:rPr>
          <w:rFonts w:ascii="Times" w:hAnsi="Times" w:cs="Times"/>
          <w:sz w:val="20"/>
          <w:szCs w:val="20"/>
        </w:rPr>
        <w:t>Buffaloe</w:t>
      </w:r>
      <w:proofErr w:type="spellEnd"/>
      <w:r w:rsidRPr="00B7671B">
        <w:rPr>
          <w:rFonts w:ascii="Times" w:hAnsi="Times" w:cs="Times"/>
          <w:sz w:val="20"/>
          <w:szCs w:val="20"/>
        </w:rPr>
        <w:t xml:space="preserve">, GM, Lack, DA, Williams, EJ, Coffman, D, Hayden, KL, </w:t>
      </w:r>
      <w:r w:rsidR="000E139E" w:rsidRPr="00B7671B">
        <w:rPr>
          <w:rFonts w:ascii="Times" w:hAnsi="Times" w:cs="Times"/>
          <w:sz w:val="20"/>
          <w:szCs w:val="20"/>
        </w:rPr>
        <w:t>et al</w:t>
      </w:r>
      <w:r w:rsidRPr="00B7671B">
        <w:rPr>
          <w:rFonts w:ascii="Times" w:hAnsi="Times" w:cs="Times"/>
          <w:sz w:val="20"/>
          <w:szCs w:val="20"/>
        </w:rPr>
        <w:t xml:space="preserve">. 2014. Black carbon emissions from in-use ships: a California regional assessment. </w:t>
      </w:r>
      <w:r w:rsidRPr="00B7671B">
        <w:rPr>
          <w:rFonts w:ascii="Times" w:hAnsi="Times" w:cs="Times"/>
          <w:i/>
          <w:iCs/>
          <w:sz w:val="20"/>
          <w:szCs w:val="20"/>
        </w:rPr>
        <w:t xml:space="preserve">Atmos Chem Phys </w:t>
      </w:r>
      <w:r w:rsidRPr="00B7671B">
        <w:rPr>
          <w:rFonts w:ascii="Times" w:hAnsi="Times" w:cs="Times"/>
          <w:b/>
          <w:bCs/>
          <w:sz w:val="20"/>
          <w:szCs w:val="20"/>
        </w:rPr>
        <w:t>14</w:t>
      </w:r>
      <w:r w:rsidRPr="00B7671B">
        <w:rPr>
          <w:rFonts w:ascii="Times" w:hAnsi="Times" w:cs="Times"/>
          <w:sz w:val="20"/>
          <w:szCs w:val="20"/>
        </w:rPr>
        <w:t>(4): 1881-1896 DOI: 10.5194/acp-14-1881-2014.</w:t>
      </w:r>
    </w:p>
    <w:p w14:paraId="155E4349" w14:textId="608B3F64"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Cao, L, Diana, JS, </w:t>
      </w:r>
      <w:proofErr w:type="spellStart"/>
      <w:r w:rsidRPr="00B7671B">
        <w:rPr>
          <w:rFonts w:ascii="Times" w:hAnsi="Times" w:cs="Times"/>
          <w:sz w:val="20"/>
          <w:szCs w:val="20"/>
        </w:rPr>
        <w:t>Keoleian</w:t>
      </w:r>
      <w:proofErr w:type="spellEnd"/>
      <w:r w:rsidRPr="00B7671B">
        <w:rPr>
          <w:rFonts w:ascii="Times" w:hAnsi="Times" w:cs="Times"/>
          <w:sz w:val="20"/>
          <w:szCs w:val="20"/>
        </w:rPr>
        <w:t xml:space="preserve">, GA and Lai, Q. 2011. Life Cycle Assessment of Chinese Shrimp Farming Systems Targeted for Export and Domestic Sales. </w:t>
      </w:r>
      <w:r w:rsidRPr="00B7671B">
        <w:rPr>
          <w:rFonts w:ascii="Times" w:hAnsi="Times" w:cs="Times"/>
          <w:i/>
          <w:iCs/>
          <w:sz w:val="20"/>
          <w:szCs w:val="20"/>
        </w:rPr>
        <w:t>Environ</w:t>
      </w:r>
      <w:r w:rsidR="000E139E" w:rsidRPr="00B7671B">
        <w:rPr>
          <w:rFonts w:ascii="Times" w:hAnsi="Times" w:cs="Times"/>
          <w:i/>
          <w:iCs/>
          <w:sz w:val="20"/>
          <w:szCs w:val="20"/>
        </w:rPr>
        <w:t xml:space="preserve"> </w:t>
      </w:r>
      <w:r w:rsidRPr="00B7671B">
        <w:rPr>
          <w:rFonts w:ascii="Times" w:hAnsi="Times" w:cs="Times"/>
          <w:i/>
          <w:iCs/>
          <w:sz w:val="20"/>
          <w:szCs w:val="20"/>
        </w:rPr>
        <w:t>Sci</w:t>
      </w:r>
      <w:r w:rsidR="000E139E" w:rsidRPr="00B7671B">
        <w:rPr>
          <w:rFonts w:ascii="Times" w:hAnsi="Times" w:cs="Times"/>
          <w:i/>
          <w:iCs/>
          <w:sz w:val="20"/>
          <w:szCs w:val="20"/>
        </w:rPr>
        <w:t xml:space="preserve"> </w:t>
      </w:r>
      <w:r w:rsidRPr="00B7671B">
        <w:rPr>
          <w:rFonts w:ascii="Times" w:hAnsi="Times" w:cs="Times"/>
          <w:i/>
          <w:iCs/>
          <w:sz w:val="20"/>
          <w:szCs w:val="20"/>
        </w:rPr>
        <w:t xml:space="preserve">Technol </w:t>
      </w:r>
      <w:r w:rsidRPr="00B7671B">
        <w:rPr>
          <w:rFonts w:ascii="Times" w:hAnsi="Times" w:cs="Times"/>
          <w:b/>
          <w:bCs/>
          <w:sz w:val="20"/>
          <w:szCs w:val="20"/>
        </w:rPr>
        <w:t>45</w:t>
      </w:r>
      <w:r w:rsidRPr="00B7671B">
        <w:rPr>
          <w:rFonts w:ascii="Times" w:hAnsi="Times" w:cs="Times"/>
          <w:sz w:val="20"/>
          <w:szCs w:val="20"/>
        </w:rPr>
        <w:t>(15): 6531-6538 DOI: 10.1021/es104058z.</w:t>
      </w:r>
    </w:p>
    <w:p w14:paraId="5C48015D" w14:textId="126697A5"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Cappa, CD, Williams, EJ, Lack, DA, </w:t>
      </w:r>
      <w:proofErr w:type="spellStart"/>
      <w:r w:rsidRPr="00B7671B">
        <w:rPr>
          <w:rFonts w:ascii="Times" w:hAnsi="Times" w:cs="Times"/>
          <w:sz w:val="20"/>
          <w:szCs w:val="20"/>
        </w:rPr>
        <w:t>Buffaloe</w:t>
      </w:r>
      <w:proofErr w:type="spellEnd"/>
      <w:r w:rsidRPr="00B7671B">
        <w:rPr>
          <w:rFonts w:ascii="Times" w:hAnsi="Times" w:cs="Times"/>
          <w:sz w:val="20"/>
          <w:szCs w:val="20"/>
        </w:rPr>
        <w:t xml:space="preserve">, GM, Coffman, D, </w:t>
      </w:r>
      <w:r w:rsidR="000E139E" w:rsidRPr="00B7671B">
        <w:rPr>
          <w:rFonts w:ascii="Times" w:hAnsi="Times" w:cs="Times"/>
          <w:sz w:val="20"/>
          <w:szCs w:val="20"/>
        </w:rPr>
        <w:t>et al</w:t>
      </w:r>
      <w:r w:rsidRPr="00B7671B">
        <w:rPr>
          <w:rFonts w:ascii="Times" w:hAnsi="Times" w:cs="Times"/>
          <w:sz w:val="20"/>
          <w:szCs w:val="20"/>
        </w:rPr>
        <w:t xml:space="preserve">. 2014. A case study into the measurement of ship emissions from plume intercepts of the NOAA ship Miller Freeman. </w:t>
      </w:r>
      <w:r w:rsidRPr="00B7671B">
        <w:rPr>
          <w:rFonts w:ascii="Times" w:hAnsi="Times" w:cs="Times"/>
          <w:i/>
          <w:iCs/>
          <w:sz w:val="20"/>
          <w:szCs w:val="20"/>
        </w:rPr>
        <w:t xml:space="preserve">Atmos Chem Phys </w:t>
      </w:r>
      <w:r w:rsidRPr="00B7671B">
        <w:rPr>
          <w:rFonts w:ascii="Times" w:hAnsi="Times" w:cs="Times"/>
          <w:b/>
          <w:bCs/>
          <w:sz w:val="20"/>
          <w:szCs w:val="20"/>
        </w:rPr>
        <w:t>14</w:t>
      </w:r>
      <w:r w:rsidRPr="00B7671B">
        <w:rPr>
          <w:rFonts w:ascii="Times" w:hAnsi="Times" w:cs="Times"/>
          <w:sz w:val="20"/>
          <w:szCs w:val="20"/>
        </w:rPr>
        <w:t>(3): 1337-1352 DOI: 10.5194/acp-14-1337-2014.</w:t>
      </w:r>
    </w:p>
    <w:p w14:paraId="51692F51" w14:textId="04D44C78"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Clune, S, Crossin, E and </w:t>
      </w:r>
      <w:proofErr w:type="spellStart"/>
      <w:r w:rsidRPr="00B7671B">
        <w:rPr>
          <w:rFonts w:ascii="Times" w:hAnsi="Times" w:cs="Times"/>
          <w:sz w:val="20"/>
          <w:szCs w:val="20"/>
        </w:rPr>
        <w:t>Verghese</w:t>
      </w:r>
      <w:proofErr w:type="spellEnd"/>
      <w:r w:rsidRPr="00B7671B">
        <w:rPr>
          <w:rFonts w:ascii="Times" w:hAnsi="Times" w:cs="Times"/>
          <w:sz w:val="20"/>
          <w:szCs w:val="20"/>
        </w:rPr>
        <w:t xml:space="preserve">, K. 2017. Systematic review of greenhouse gas emissions for different fresh food categories. </w:t>
      </w:r>
      <w:r w:rsidRPr="00B7671B">
        <w:rPr>
          <w:rFonts w:ascii="Times" w:hAnsi="Times" w:cs="Times"/>
          <w:i/>
          <w:iCs/>
          <w:sz w:val="20"/>
          <w:szCs w:val="20"/>
        </w:rPr>
        <w:t xml:space="preserve">J Clean Prod </w:t>
      </w:r>
      <w:r w:rsidRPr="00B7671B">
        <w:rPr>
          <w:rFonts w:ascii="Times" w:hAnsi="Times" w:cs="Times"/>
          <w:b/>
          <w:bCs/>
          <w:sz w:val="20"/>
          <w:szCs w:val="20"/>
        </w:rPr>
        <w:t>140</w:t>
      </w:r>
      <w:r w:rsidRPr="00B7671B">
        <w:rPr>
          <w:rFonts w:ascii="Times" w:hAnsi="Times" w:cs="Times"/>
          <w:sz w:val="20"/>
          <w:szCs w:val="20"/>
        </w:rPr>
        <w:t>: 766-783 DOI: 10.1016/j.jclepro.2016.04.082.</w:t>
      </w:r>
    </w:p>
    <w:p w14:paraId="4B490ACB" w14:textId="2AF7BC5B"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Collins, WJ, Fry, MM, Yu, H, </w:t>
      </w:r>
      <w:proofErr w:type="spellStart"/>
      <w:r w:rsidRPr="00B7671B">
        <w:rPr>
          <w:rFonts w:ascii="Times" w:hAnsi="Times" w:cs="Times"/>
          <w:sz w:val="20"/>
          <w:szCs w:val="20"/>
        </w:rPr>
        <w:t>Fuglestvedt</w:t>
      </w:r>
      <w:proofErr w:type="spellEnd"/>
      <w:r w:rsidRPr="00B7671B">
        <w:rPr>
          <w:rFonts w:ascii="Times" w:hAnsi="Times" w:cs="Times"/>
          <w:sz w:val="20"/>
          <w:szCs w:val="20"/>
        </w:rPr>
        <w:t xml:space="preserve">, JS, </w:t>
      </w:r>
      <w:proofErr w:type="spellStart"/>
      <w:r w:rsidRPr="00B7671B">
        <w:rPr>
          <w:rFonts w:ascii="Times" w:hAnsi="Times" w:cs="Times"/>
          <w:sz w:val="20"/>
          <w:szCs w:val="20"/>
        </w:rPr>
        <w:t>Shindell</w:t>
      </w:r>
      <w:proofErr w:type="spellEnd"/>
      <w:r w:rsidRPr="00B7671B">
        <w:rPr>
          <w:rFonts w:ascii="Times" w:hAnsi="Times" w:cs="Times"/>
          <w:sz w:val="20"/>
          <w:szCs w:val="20"/>
        </w:rPr>
        <w:t>, DT</w:t>
      </w:r>
      <w:r w:rsidR="000E139E" w:rsidRPr="00B7671B">
        <w:rPr>
          <w:rFonts w:ascii="Times" w:hAnsi="Times" w:cs="Times"/>
          <w:sz w:val="20"/>
          <w:szCs w:val="20"/>
        </w:rPr>
        <w:t xml:space="preserve">, et al. </w:t>
      </w:r>
      <w:r w:rsidRPr="00B7671B">
        <w:rPr>
          <w:rFonts w:ascii="Times" w:hAnsi="Times" w:cs="Times"/>
          <w:sz w:val="20"/>
          <w:szCs w:val="20"/>
        </w:rPr>
        <w:t xml:space="preserve">2013. Global and regional temperature-change potentials for near-term climate forcers. </w:t>
      </w:r>
      <w:r w:rsidR="000E139E" w:rsidRPr="00B7671B">
        <w:rPr>
          <w:rFonts w:ascii="Times" w:hAnsi="Times" w:cs="Times"/>
          <w:i/>
          <w:iCs/>
          <w:sz w:val="20"/>
          <w:szCs w:val="20"/>
        </w:rPr>
        <w:t>Atmos Chem Phys</w:t>
      </w:r>
      <w:r w:rsidRPr="00B7671B">
        <w:rPr>
          <w:rFonts w:ascii="Times" w:hAnsi="Times" w:cs="Times"/>
          <w:i/>
          <w:iCs/>
          <w:sz w:val="20"/>
          <w:szCs w:val="20"/>
        </w:rPr>
        <w:t xml:space="preserve"> </w:t>
      </w:r>
      <w:r w:rsidRPr="00B7671B">
        <w:rPr>
          <w:rFonts w:ascii="Times" w:hAnsi="Times" w:cs="Times"/>
          <w:b/>
          <w:bCs/>
          <w:sz w:val="20"/>
          <w:szCs w:val="20"/>
        </w:rPr>
        <w:t>13</w:t>
      </w:r>
      <w:r w:rsidRPr="00B7671B">
        <w:rPr>
          <w:rFonts w:ascii="Times" w:hAnsi="Times" w:cs="Times"/>
          <w:sz w:val="20"/>
          <w:szCs w:val="20"/>
        </w:rPr>
        <w:t>(5): 2471-2485 DOI: 10.5194/acp-13-2471-2013.</w:t>
      </w:r>
    </w:p>
    <w:p w14:paraId="4C2FFBD1" w14:textId="7D01AAC6" w:rsidR="00FD5C2A" w:rsidRPr="00B7671B" w:rsidRDefault="00FD5C2A" w:rsidP="00FD5C2A">
      <w:pPr>
        <w:pStyle w:val="NormalWeb"/>
        <w:rPr>
          <w:rFonts w:ascii="Times" w:hAnsi="Times" w:cs="Times"/>
          <w:sz w:val="20"/>
          <w:szCs w:val="20"/>
        </w:rPr>
      </w:pPr>
      <w:r w:rsidRPr="00B7671B">
        <w:rPr>
          <w:rFonts w:ascii="Times" w:hAnsi="Times" w:cs="Times"/>
          <w:sz w:val="20"/>
          <w:szCs w:val="20"/>
        </w:rPr>
        <w:lastRenderedPageBreak/>
        <w:t xml:space="preserve">COWI, E3-M Lab and </w:t>
      </w:r>
      <w:proofErr w:type="spellStart"/>
      <w:r w:rsidRPr="00B7671B">
        <w:rPr>
          <w:rFonts w:ascii="Times" w:hAnsi="Times" w:cs="Times"/>
          <w:sz w:val="20"/>
          <w:szCs w:val="20"/>
        </w:rPr>
        <w:t>Exergia</w:t>
      </w:r>
      <w:proofErr w:type="spellEnd"/>
      <w:r w:rsidRPr="00B7671B">
        <w:rPr>
          <w:rFonts w:ascii="Times" w:hAnsi="Times" w:cs="Times"/>
          <w:sz w:val="20"/>
          <w:szCs w:val="20"/>
        </w:rPr>
        <w:t>. 2014. Study on actual GHG data for diesel, petrol, kerosene and natural gas. Brussels: European Commission, DG Ener.</w:t>
      </w:r>
    </w:p>
    <w:p w14:paraId="67DC543E" w14:textId="4C89448E" w:rsidR="00FD5C2A" w:rsidRPr="00B7671B" w:rsidRDefault="00FD5C2A" w:rsidP="00FD5C2A">
      <w:pPr>
        <w:pStyle w:val="NormalWeb"/>
        <w:rPr>
          <w:rFonts w:ascii="Times" w:hAnsi="Times" w:cs="Times"/>
          <w:sz w:val="20"/>
          <w:szCs w:val="20"/>
        </w:rPr>
      </w:pPr>
      <w:r w:rsidRPr="00B7671B">
        <w:rPr>
          <w:rFonts w:ascii="Times" w:hAnsi="Times" w:cs="Times"/>
          <w:sz w:val="20"/>
          <w:szCs w:val="20"/>
        </w:rPr>
        <w:t>Dotson, RC. 1980. Fishing methods and equipment of the U.S. west coast albacore fleet. La Jolla, C</w:t>
      </w:r>
      <w:r w:rsidR="000E139E" w:rsidRPr="00B7671B">
        <w:rPr>
          <w:rFonts w:ascii="Times" w:hAnsi="Times" w:cs="Times"/>
          <w:sz w:val="20"/>
          <w:szCs w:val="20"/>
        </w:rPr>
        <w:t>A</w:t>
      </w:r>
      <w:r w:rsidRPr="00B7671B">
        <w:rPr>
          <w:rFonts w:ascii="Times" w:hAnsi="Times" w:cs="Times"/>
          <w:sz w:val="20"/>
          <w:szCs w:val="20"/>
        </w:rPr>
        <w:t>, USA: N</w:t>
      </w:r>
      <w:r w:rsidR="00AC0AFD" w:rsidRPr="00B7671B">
        <w:rPr>
          <w:rFonts w:ascii="Times" w:hAnsi="Times" w:cs="Times"/>
          <w:sz w:val="20"/>
          <w:szCs w:val="20"/>
        </w:rPr>
        <w:t>OAA</w:t>
      </w:r>
      <w:r w:rsidRPr="00B7671B">
        <w:rPr>
          <w:rFonts w:ascii="Times" w:hAnsi="Times" w:cs="Times"/>
          <w:sz w:val="20"/>
          <w:szCs w:val="20"/>
        </w:rPr>
        <w:t>, National Marine Fisheries Service, Southwest Fisheries Center.</w:t>
      </w:r>
      <w:r w:rsidR="00AC0AFD" w:rsidRPr="00B7671B">
        <w:rPr>
          <w:rFonts w:ascii="Times" w:hAnsi="Times" w:cs="Times"/>
          <w:sz w:val="20"/>
          <w:szCs w:val="20"/>
        </w:rPr>
        <w:t xml:space="preserve"> Available at: </w:t>
      </w:r>
      <w:r w:rsidRPr="00B7671B">
        <w:rPr>
          <w:rFonts w:ascii="Times" w:hAnsi="Times" w:cs="Times"/>
          <w:sz w:val="20"/>
          <w:szCs w:val="20"/>
        </w:rPr>
        <w:t>http://docs.lib.noaa.gov/noaad̲ocuments/NMFS/SWFSC/TMN̲MFSS̲WFSC/NOAA-TM-NMFS-SWFC-8.pdf.</w:t>
      </w:r>
    </w:p>
    <w:p w14:paraId="0A98CE21" w14:textId="73718113" w:rsidR="00FD5C2A" w:rsidRPr="00B7671B" w:rsidRDefault="00FD5C2A" w:rsidP="00FD5C2A">
      <w:pPr>
        <w:pStyle w:val="NormalWeb"/>
        <w:rPr>
          <w:rFonts w:ascii="Times" w:hAnsi="Times" w:cs="Times"/>
          <w:sz w:val="20"/>
          <w:szCs w:val="20"/>
        </w:rPr>
      </w:pPr>
      <w:r w:rsidRPr="00B7671B">
        <w:rPr>
          <w:rFonts w:ascii="Times" w:hAnsi="Times" w:cs="Times"/>
          <w:sz w:val="20"/>
          <w:szCs w:val="20"/>
        </w:rPr>
        <w:t>Duffy, J. 2015. Staff Report: Calculating Carbon Intensity Values</w:t>
      </w:r>
      <w:r w:rsidR="00AC0AFD" w:rsidRPr="00B7671B">
        <w:rPr>
          <w:rFonts w:ascii="Times" w:hAnsi="Times" w:cs="Times"/>
          <w:sz w:val="20"/>
          <w:szCs w:val="20"/>
        </w:rPr>
        <w:t xml:space="preserve"> </w:t>
      </w:r>
      <w:r w:rsidRPr="00B7671B">
        <w:rPr>
          <w:rFonts w:ascii="Times" w:hAnsi="Times" w:cs="Times"/>
          <w:sz w:val="20"/>
          <w:szCs w:val="20"/>
        </w:rPr>
        <w:t>of Crude Oil Supplied to California Refineries. Sacramento, C</w:t>
      </w:r>
      <w:r w:rsidR="00AC0AFD" w:rsidRPr="00B7671B">
        <w:rPr>
          <w:rFonts w:ascii="Times" w:hAnsi="Times" w:cs="Times"/>
          <w:sz w:val="20"/>
          <w:szCs w:val="20"/>
        </w:rPr>
        <w:t>A, USA</w:t>
      </w:r>
      <w:r w:rsidRPr="00B7671B">
        <w:rPr>
          <w:rFonts w:ascii="Times" w:hAnsi="Times" w:cs="Times"/>
          <w:sz w:val="20"/>
          <w:szCs w:val="20"/>
        </w:rPr>
        <w:t>: California Environmental Protection Agency Air Resources Board.</w:t>
      </w:r>
    </w:p>
    <w:p w14:paraId="23288847" w14:textId="28192106" w:rsidR="00FD5C2A" w:rsidRPr="00B7671B" w:rsidRDefault="00FD5C2A" w:rsidP="00FD5C2A">
      <w:pPr>
        <w:pStyle w:val="NormalWeb"/>
        <w:rPr>
          <w:rFonts w:ascii="Times" w:hAnsi="Times" w:cs="Times"/>
          <w:sz w:val="20"/>
          <w:szCs w:val="20"/>
        </w:rPr>
      </w:pPr>
      <w:proofErr w:type="spellStart"/>
      <w:r w:rsidRPr="00B7671B">
        <w:rPr>
          <w:rFonts w:ascii="Times" w:hAnsi="Times" w:cs="Times"/>
          <w:sz w:val="20"/>
          <w:szCs w:val="20"/>
        </w:rPr>
        <w:t>Endresen</w:t>
      </w:r>
      <w:proofErr w:type="spellEnd"/>
      <w:r w:rsidRPr="00B7671B">
        <w:rPr>
          <w:rFonts w:ascii="Times" w:hAnsi="Times" w:cs="Times"/>
          <w:sz w:val="20"/>
          <w:szCs w:val="20"/>
        </w:rPr>
        <w:t xml:space="preserve">, Ø, </w:t>
      </w:r>
      <w:proofErr w:type="spellStart"/>
      <w:r w:rsidRPr="00B7671B">
        <w:rPr>
          <w:rFonts w:ascii="Times" w:hAnsi="Times" w:cs="Times"/>
          <w:sz w:val="20"/>
          <w:szCs w:val="20"/>
        </w:rPr>
        <w:t>Sørgård</w:t>
      </w:r>
      <w:proofErr w:type="spellEnd"/>
      <w:r w:rsidRPr="00B7671B">
        <w:rPr>
          <w:rFonts w:ascii="Times" w:hAnsi="Times" w:cs="Times"/>
          <w:sz w:val="20"/>
          <w:szCs w:val="20"/>
        </w:rPr>
        <w:t xml:space="preserve">, E, </w:t>
      </w:r>
      <w:proofErr w:type="spellStart"/>
      <w:r w:rsidRPr="00B7671B">
        <w:rPr>
          <w:rFonts w:ascii="Times" w:hAnsi="Times" w:cs="Times"/>
          <w:sz w:val="20"/>
          <w:szCs w:val="20"/>
        </w:rPr>
        <w:t>Sundet</w:t>
      </w:r>
      <w:proofErr w:type="spellEnd"/>
      <w:r w:rsidRPr="00B7671B">
        <w:rPr>
          <w:rFonts w:ascii="Times" w:hAnsi="Times" w:cs="Times"/>
          <w:sz w:val="20"/>
          <w:szCs w:val="20"/>
        </w:rPr>
        <w:t xml:space="preserve">, JK, </w:t>
      </w:r>
      <w:proofErr w:type="spellStart"/>
      <w:r w:rsidRPr="00B7671B">
        <w:rPr>
          <w:rFonts w:ascii="Times" w:hAnsi="Times" w:cs="Times"/>
          <w:sz w:val="20"/>
          <w:szCs w:val="20"/>
        </w:rPr>
        <w:t>Dalsøren</w:t>
      </w:r>
      <w:proofErr w:type="spellEnd"/>
      <w:r w:rsidRPr="00B7671B">
        <w:rPr>
          <w:rFonts w:ascii="Times" w:hAnsi="Times" w:cs="Times"/>
          <w:sz w:val="20"/>
          <w:szCs w:val="20"/>
        </w:rPr>
        <w:t xml:space="preserve">, SB, Isaksen, ISA, </w:t>
      </w:r>
      <w:r w:rsidR="00AC0AFD" w:rsidRPr="00B7671B">
        <w:rPr>
          <w:rFonts w:ascii="Times" w:hAnsi="Times" w:cs="Times"/>
          <w:sz w:val="20"/>
          <w:szCs w:val="20"/>
        </w:rPr>
        <w:t>et al</w:t>
      </w:r>
      <w:r w:rsidRPr="00B7671B">
        <w:rPr>
          <w:rFonts w:ascii="Times" w:hAnsi="Times" w:cs="Times"/>
          <w:sz w:val="20"/>
          <w:szCs w:val="20"/>
        </w:rPr>
        <w:t xml:space="preserve">. 2003. Emission from international sea transportation and environmental impact. </w:t>
      </w:r>
      <w:r w:rsidRPr="00B7671B">
        <w:rPr>
          <w:rFonts w:ascii="Times" w:hAnsi="Times" w:cs="Times"/>
          <w:i/>
          <w:iCs/>
          <w:sz w:val="20"/>
          <w:szCs w:val="20"/>
        </w:rPr>
        <w:t xml:space="preserve">J </w:t>
      </w:r>
      <w:proofErr w:type="spellStart"/>
      <w:r w:rsidRPr="00B7671B">
        <w:rPr>
          <w:rFonts w:ascii="Times" w:hAnsi="Times" w:cs="Times"/>
          <w:i/>
          <w:iCs/>
          <w:sz w:val="20"/>
          <w:szCs w:val="20"/>
        </w:rPr>
        <w:t>Geophys</w:t>
      </w:r>
      <w:proofErr w:type="spellEnd"/>
      <w:r w:rsidRPr="00B7671B">
        <w:rPr>
          <w:rFonts w:ascii="Times" w:hAnsi="Times" w:cs="Times"/>
          <w:i/>
          <w:iCs/>
          <w:sz w:val="20"/>
          <w:szCs w:val="20"/>
        </w:rPr>
        <w:t xml:space="preserve"> Res Atmos </w:t>
      </w:r>
      <w:r w:rsidRPr="00B7671B">
        <w:rPr>
          <w:rFonts w:ascii="Times" w:hAnsi="Times" w:cs="Times"/>
          <w:b/>
          <w:bCs/>
          <w:sz w:val="20"/>
          <w:szCs w:val="20"/>
        </w:rPr>
        <w:t>108</w:t>
      </w:r>
      <w:r w:rsidRPr="00B7671B">
        <w:rPr>
          <w:rFonts w:ascii="Times" w:hAnsi="Times" w:cs="Times"/>
          <w:sz w:val="20"/>
          <w:szCs w:val="20"/>
        </w:rPr>
        <w:t>(D17) DOI: 10.1029/2002JD002898.</w:t>
      </w:r>
    </w:p>
    <w:p w14:paraId="6500DFC9" w14:textId="39CCC2AD"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Eyring, V, Stevenson, DS, Lauer, A, </w:t>
      </w:r>
      <w:proofErr w:type="spellStart"/>
      <w:r w:rsidRPr="00B7671B">
        <w:rPr>
          <w:rFonts w:ascii="Times" w:hAnsi="Times" w:cs="Times"/>
          <w:sz w:val="20"/>
          <w:szCs w:val="20"/>
        </w:rPr>
        <w:t>Dentener</w:t>
      </w:r>
      <w:proofErr w:type="spellEnd"/>
      <w:r w:rsidRPr="00B7671B">
        <w:rPr>
          <w:rFonts w:ascii="Times" w:hAnsi="Times" w:cs="Times"/>
          <w:sz w:val="20"/>
          <w:szCs w:val="20"/>
        </w:rPr>
        <w:t xml:space="preserve">, FJ, Butler, T, </w:t>
      </w:r>
      <w:r w:rsidR="00AC0AFD" w:rsidRPr="00B7671B">
        <w:rPr>
          <w:rFonts w:ascii="Times" w:hAnsi="Times" w:cs="Times"/>
          <w:sz w:val="20"/>
          <w:szCs w:val="20"/>
        </w:rPr>
        <w:t>et al</w:t>
      </w:r>
      <w:r w:rsidRPr="00B7671B">
        <w:rPr>
          <w:rFonts w:ascii="Times" w:hAnsi="Times" w:cs="Times"/>
          <w:sz w:val="20"/>
          <w:szCs w:val="20"/>
        </w:rPr>
        <w:t xml:space="preserve">. 2007. Multi-model simulations of the impact of international shipping on Atmospheric Chemistry and Climate in 2000 and 2030. </w:t>
      </w:r>
      <w:r w:rsidRPr="00B7671B">
        <w:rPr>
          <w:rFonts w:ascii="Times" w:hAnsi="Times" w:cs="Times"/>
          <w:i/>
          <w:iCs/>
          <w:sz w:val="20"/>
          <w:szCs w:val="20"/>
        </w:rPr>
        <w:t xml:space="preserve">Atmos Chem Phys </w:t>
      </w:r>
      <w:r w:rsidRPr="00B7671B">
        <w:rPr>
          <w:rFonts w:ascii="Times" w:hAnsi="Times" w:cs="Times"/>
          <w:b/>
          <w:bCs/>
          <w:sz w:val="20"/>
          <w:szCs w:val="20"/>
        </w:rPr>
        <w:t>7</w:t>
      </w:r>
      <w:r w:rsidRPr="00B7671B">
        <w:rPr>
          <w:rFonts w:ascii="Times" w:hAnsi="Times" w:cs="Times"/>
          <w:sz w:val="20"/>
          <w:szCs w:val="20"/>
        </w:rPr>
        <w:t>(3): 757-780 DOI: 10.5194/acp-7-757-2007.</w:t>
      </w:r>
    </w:p>
    <w:p w14:paraId="6D96139C" w14:textId="7F554B9F" w:rsidR="00FD5C2A" w:rsidRPr="00B7671B" w:rsidRDefault="00FD5C2A" w:rsidP="00FD5C2A">
      <w:pPr>
        <w:pStyle w:val="NormalWeb"/>
        <w:rPr>
          <w:rFonts w:ascii="Times" w:hAnsi="Times" w:cs="Times"/>
          <w:sz w:val="20"/>
          <w:szCs w:val="20"/>
        </w:rPr>
      </w:pPr>
      <w:proofErr w:type="spellStart"/>
      <w:r w:rsidRPr="00B7671B">
        <w:rPr>
          <w:rFonts w:ascii="Times" w:hAnsi="Times" w:cs="Times"/>
          <w:sz w:val="20"/>
          <w:szCs w:val="20"/>
        </w:rPr>
        <w:t>Faloona</w:t>
      </w:r>
      <w:proofErr w:type="spellEnd"/>
      <w:r w:rsidRPr="00B7671B">
        <w:rPr>
          <w:rFonts w:ascii="Times" w:hAnsi="Times" w:cs="Times"/>
          <w:sz w:val="20"/>
          <w:szCs w:val="20"/>
        </w:rPr>
        <w:t xml:space="preserve">, I. 2009. Sulfur processing in the marine atmospheric boundary layer: A review and critical assessment of modeling uncertainties. </w:t>
      </w:r>
      <w:r w:rsidRPr="00B7671B">
        <w:rPr>
          <w:rFonts w:ascii="Times" w:hAnsi="Times" w:cs="Times"/>
          <w:i/>
          <w:iCs/>
          <w:sz w:val="20"/>
          <w:szCs w:val="20"/>
        </w:rPr>
        <w:t xml:space="preserve">Atmos Environ </w:t>
      </w:r>
      <w:r w:rsidRPr="00B7671B">
        <w:rPr>
          <w:rFonts w:ascii="Times" w:hAnsi="Times" w:cs="Times"/>
          <w:b/>
          <w:bCs/>
          <w:sz w:val="20"/>
          <w:szCs w:val="20"/>
        </w:rPr>
        <w:t>43</w:t>
      </w:r>
      <w:r w:rsidRPr="00B7671B">
        <w:rPr>
          <w:rFonts w:ascii="Times" w:hAnsi="Times" w:cs="Times"/>
          <w:sz w:val="20"/>
          <w:szCs w:val="20"/>
        </w:rPr>
        <w:t>(18): 2841-2854 DOI: 10.1016/j.atmosenv.2009.02.043.</w:t>
      </w:r>
    </w:p>
    <w:p w14:paraId="317B2F99" w14:textId="6441CB6A" w:rsidR="00FD5C2A" w:rsidRPr="00B7671B" w:rsidRDefault="00FD5C2A" w:rsidP="00FD5C2A">
      <w:pPr>
        <w:pStyle w:val="NormalWeb"/>
        <w:rPr>
          <w:rFonts w:ascii="Times" w:hAnsi="Times" w:cs="Times"/>
          <w:sz w:val="20"/>
          <w:szCs w:val="20"/>
        </w:rPr>
      </w:pPr>
      <w:proofErr w:type="spellStart"/>
      <w:r w:rsidRPr="00B7671B">
        <w:rPr>
          <w:rFonts w:ascii="Times" w:hAnsi="Times" w:cs="Times"/>
          <w:sz w:val="20"/>
          <w:szCs w:val="20"/>
        </w:rPr>
        <w:t>Farmery</w:t>
      </w:r>
      <w:proofErr w:type="spellEnd"/>
      <w:r w:rsidRPr="00B7671B">
        <w:rPr>
          <w:rFonts w:ascii="Times" w:hAnsi="Times" w:cs="Times"/>
          <w:sz w:val="20"/>
          <w:szCs w:val="20"/>
        </w:rPr>
        <w:t xml:space="preserve">, A, Gardner, C, Green, BS, Jennings, S and Watson, R. 2015. Life cycle assessment of wild capture prawns: expanding sustainability considerations in the Australian Northern Prawn Fishery. </w:t>
      </w:r>
      <w:r w:rsidRPr="00B7671B">
        <w:rPr>
          <w:rFonts w:ascii="Times" w:hAnsi="Times" w:cs="Times"/>
          <w:i/>
          <w:iCs/>
          <w:sz w:val="20"/>
          <w:szCs w:val="20"/>
        </w:rPr>
        <w:t>J</w:t>
      </w:r>
      <w:r w:rsidR="00AC0AFD" w:rsidRPr="00B7671B">
        <w:rPr>
          <w:rFonts w:ascii="Times" w:hAnsi="Times" w:cs="Times"/>
          <w:i/>
          <w:iCs/>
          <w:sz w:val="20"/>
          <w:szCs w:val="20"/>
        </w:rPr>
        <w:t xml:space="preserve"> </w:t>
      </w:r>
      <w:r w:rsidRPr="00B7671B">
        <w:rPr>
          <w:rFonts w:ascii="Times" w:hAnsi="Times" w:cs="Times"/>
          <w:i/>
          <w:iCs/>
          <w:sz w:val="20"/>
          <w:szCs w:val="20"/>
        </w:rPr>
        <w:t>Clean</w:t>
      </w:r>
      <w:r w:rsidR="00AC0AFD" w:rsidRPr="00B7671B">
        <w:rPr>
          <w:rFonts w:ascii="Times" w:hAnsi="Times" w:cs="Times"/>
          <w:i/>
          <w:iCs/>
          <w:sz w:val="20"/>
          <w:szCs w:val="20"/>
        </w:rPr>
        <w:t xml:space="preserve"> </w:t>
      </w:r>
      <w:r w:rsidRPr="00B7671B">
        <w:rPr>
          <w:rFonts w:ascii="Times" w:hAnsi="Times" w:cs="Times"/>
          <w:i/>
          <w:iCs/>
          <w:sz w:val="20"/>
          <w:szCs w:val="20"/>
        </w:rPr>
        <w:t xml:space="preserve">Prod </w:t>
      </w:r>
      <w:r w:rsidRPr="00B7671B">
        <w:rPr>
          <w:rFonts w:ascii="Times" w:hAnsi="Times" w:cs="Times"/>
          <w:b/>
          <w:bCs/>
          <w:sz w:val="20"/>
          <w:szCs w:val="20"/>
        </w:rPr>
        <w:t>87</w:t>
      </w:r>
      <w:r w:rsidRPr="00B7671B">
        <w:rPr>
          <w:rFonts w:ascii="Times" w:hAnsi="Times" w:cs="Times"/>
          <w:sz w:val="20"/>
          <w:szCs w:val="20"/>
        </w:rPr>
        <w:t>: 96-104 DOI: 10.1016/j.jclepro.2014.10.063.</w:t>
      </w:r>
    </w:p>
    <w:p w14:paraId="5DDDD806" w14:textId="0E9CE327" w:rsidR="00FD5C2A" w:rsidRPr="00B7671B" w:rsidRDefault="00FD5C2A" w:rsidP="00FD5C2A">
      <w:pPr>
        <w:pStyle w:val="NormalWeb"/>
        <w:rPr>
          <w:rFonts w:ascii="Times" w:hAnsi="Times" w:cs="Times"/>
          <w:sz w:val="20"/>
          <w:szCs w:val="20"/>
        </w:rPr>
      </w:pPr>
      <w:proofErr w:type="spellStart"/>
      <w:r w:rsidRPr="00B7671B">
        <w:rPr>
          <w:rFonts w:ascii="Times" w:hAnsi="Times" w:cs="Times"/>
          <w:sz w:val="20"/>
          <w:szCs w:val="20"/>
        </w:rPr>
        <w:t>Fuglestvedt</w:t>
      </w:r>
      <w:proofErr w:type="spellEnd"/>
      <w:r w:rsidRPr="00B7671B">
        <w:rPr>
          <w:rFonts w:ascii="Times" w:hAnsi="Times" w:cs="Times"/>
          <w:sz w:val="20"/>
          <w:szCs w:val="20"/>
        </w:rPr>
        <w:t xml:space="preserve">, </w:t>
      </w:r>
      <w:r w:rsidR="00AC0AFD" w:rsidRPr="00B7671B">
        <w:rPr>
          <w:rFonts w:ascii="Times" w:hAnsi="Times" w:cs="Times"/>
          <w:sz w:val="20"/>
          <w:szCs w:val="20"/>
        </w:rPr>
        <w:t xml:space="preserve">JS, </w:t>
      </w:r>
      <w:r w:rsidRPr="00B7671B">
        <w:rPr>
          <w:rFonts w:ascii="Times" w:hAnsi="Times" w:cs="Times"/>
          <w:sz w:val="20"/>
          <w:szCs w:val="20"/>
        </w:rPr>
        <w:t xml:space="preserve">Berntsen, T, Myhre, G, </w:t>
      </w:r>
      <w:proofErr w:type="spellStart"/>
      <w:r w:rsidRPr="00B7671B">
        <w:rPr>
          <w:rFonts w:ascii="Times" w:hAnsi="Times" w:cs="Times"/>
          <w:sz w:val="20"/>
          <w:szCs w:val="20"/>
        </w:rPr>
        <w:t>Rypdal</w:t>
      </w:r>
      <w:proofErr w:type="spellEnd"/>
      <w:r w:rsidRPr="00B7671B">
        <w:rPr>
          <w:rFonts w:ascii="Times" w:hAnsi="Times" w:cs="Times"/>
          <w:sz w:val="20"/>
          <w:szCs w:val="20"/>
        </w:rPr>
        <w:t xml:space="preserve">, K and </w:t>
      </w:r>
      <w:proofErr w:type="spellStart"/>
      <w:r w:rsidRPr="00B7671B">
        <w:rPr>
          <w:rFonts w:ascii="Times" w:hAnsi="Times" w:cs="Times"/>
          <w:sz w:val="20"/>
          <w:szCs w:val="20"/>
        </w:rPr>
        <w:t>Skeie</w:t>
      </w:r>
      <w:proofErr w:type="spellEnd"/>
      <w:r w:rsidRPr="00B7671B">
        <w:rPr>
          <w:rFonts w:ascii="Times" w:hAnsi="Times" w:cs="Times"/>
          <w:sz w:val="20"/>
          <w:szCs w:val="20"/>
        </w:rPr>
        <w:t xml:space="preserve">, RB. 2008. Climate forcing from the transport sectors. </w:t>
      </w:r>
      <w:r w:rsidRPr="00B7671B">
        <w:rPr>
          <w:rFonts w:ascii="Times" w:hAnsi="Times" w:cs="Times"/>
          <w:i/>
          <w:iCs/>
          <w:sz w:val="20"/>
          <w:szCs w:val="20"/>
        </w:rPr>
        <w:t xml:space="preserve">Proc Natl </w:t>
      </w:r>
      <w:proofErr w:type="spellStart"/>
      <w:r w:rsidRPr="00B7671B">
        <w:rPr>
          <w:rFonts w:ascii="Times" w:hAnsi="Times" w:cs="Times"/>
          <w:i/>
          <w:iCs/>
          <w:sz w:val="20"/>
          <w:szCs w:val="20"/>
        </w:rPr>
        <w:t>Acad</w:t>
      </w:r>
      <w:proofErr w:type="spellEnd"/>
      <w:r w:rsidRPr="00B7671B">
        <w:rPr>
          <w:rFonts w:ascii="Times" w:hAnsi="Times" w:cs="Times"/>
          <w:i/>
          <w:iCs/>
          <w:sz w:val="20"/>
          <w:szCs w:val="20"/>
        </w:rPr>
        <w:t xml:space="preserve"> Sci USA </w:t>
      </w:r>
      <w:r w:rsidRPr="00B7671B">
        <w:rPr>
          <w:rFonts w:ascii="Times" w:hAnsi="Times" w:cs="Times"/>
          <w:b/>
          <w:bCs/>
          <w:sz w:val="20"/>
          <w:szCs w:val="20"/>
        </w:rPr>
        <w:t>105</w:t>
      </w:r>
      <w:r w:rsidRPr="00B7671B">
        <w:rPr>
          <w:rFonts w:ascii="Times" w:hAnsi="Times" w:cs="Times"/>
          <w:sz w:val="20"/>
          <w:szCs w:val="20"/>
        </w:rPr>
        <w:t>(2): 454-458 DOI: 10.1073/pnas.0702958104.</w:t>
      </w:r>
    </w:p>
    <w:p w14:paraId="22B5370C" w14:textId="737C4BC8" w:rsidR="00FD5C2A" w:rsidRPr="00B7671B" w:rsidRDefault="00FD5C2A" w:rsidP="00FD5C2A">
      <w:pPr>
        <w:pStyle w:val="NormalWeb"/>
        <w:rPr>
          <w:rFonts w:ascii="Times" w:hAnsi="Times" w:cs="Times"/>
          <w:sz w:val="20"/>
          <w:szCs w:val="20"/>
        </w:rPr>
      </w:pPr>
      <w:proofErr w:type="spellStart"/>
      <w:r w:rsidRPr="00B7671B">
        <w:rPr>
          <w:rFonts w:ascii="Times" w:hAnsi="Times" w:cs="Times"/>
          <w:sz w:val="20"/>
          <w:szCs w:val="20"/>
        </w:rPr>
        <w:t>Fuglestvedt</w:t>
      </w:r>
      <w:proofErr w:type="spellEnd"/>
      <w:r w:rsidRPr="00B7671B">
        <w:rPr>
          <w:rFonts w:ascii="Times" w:hAnsi="Times" w:cs="Times"/>
          <w:sz w:val="20"/>
          <w:szCs w:val="20"/>
        </w:rPr>
        <w:t xml:space="preserve">, </w:t>
      </w:r>
      <w:r w:rsidR="00AC0AFD" w:rsidRPr="00B7671B">
        <w:rPr>
          <w:rFonts w:ascii="Times" w:hAnsi="Times" w:cs="Times"/>
          <w:sz w:val="20"/>
          <w:szCs w:val="20"/>
        </w:rPr>
        <w:t xml:space="preserve">JS, </w:t>
      </w:r>
      <w:r w:rsidRPr="00B7671B">
        <w:rPr>
          <w:rFonts w:ascii="Times" w:hAnsi="Times" w:cs="Times"/>
          <w:sz w:val="20"/>
          <w:szCs w:val="20"/>
        </w:rPr>
        <w:t xml:space="preserve">Shine, KP, Berntsen, T, Cook, J, Lee, DS, </w:t>
      </w:r>
      <w:r w:rsidR="00AC0AFD" w:rsidRPr="00B7671B">
        <w:rPr>
          <w:rFonts w:ascii="Times" w:hAnsi="Times" w:cs="Times"/>
          <w:sz w:val="20"/>
          <w:szCs w:val="20"/>
        </w:rPr>
        <w:t>et al</w:t>
      </w:r>
      <w:r w:rsidRPr="00B7671B">
        <w:rPr>
          <w:rFonts w:ascii="Times" w:hAnsi="Times" w:cs="Times"/>
          <w:sz w:val="20"/>
          <w:szCs w:val="20"/>
        </w:rPr>
        <w:t xml:space="preserve">. 2010. Transport impacts on atmosphere and climate: Metrics. </w:t>
      </w:r>
      <w:r w:rsidRPr="00B7671B">
        <w:rPr>
          <w:rFonts w:ascii="Times" w:hAnsi="Times" w:cs="Times"/>
          <w:i/>
          <w:iCs/>
          <w:sz w:val="20"/>
          <w:szCs w:val="20"/>
        </w:rPr>
        <w:t xml:space="preserve">Atmos Environ </w:t>
      </w:r>
      <w:r w:rsidRPr="00B7671B">
        <w:rPr>
          <w:rFonts w:ascii="Times" w:hAnsi="Times" w:cs="Times"/>
          <w:b/>
          <w:bCs/>
          <w:sz w:val="20"/>
          <w:szCs w:val="20"/>
        </w:rPr>
        <w:t>44</w:t>
      </w:r>
      <w:r w:rsidRPr="00B7671B">
        <w:rPr>
          <w:rFonts w:ascii="Times" w:hAnsi="Times" w:cs="Times"/>
          <w:sz w:val="20"/>
          <w:szCs w:val="20"/>
        </w:rPr>
        <w:t>(37): 4648-4677 DOI: 10.1016/j.atmosenv.2009.04.044.</w:t>
      </w:r>
    </w:p>
    <w:p w14:paraId="1D0D8B2C" w14:textId="02742402"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Gillett, RD. 1986. Observer trip on U.S. purse-seine vessels-1984, Tuna and Billfish Assessment </w:t>
      </w:r>
      <w:proofErr w:type="spellStart"/>
      <w:r w:rsidRPr="00B7671B">
        <w:rPr>
          <w:rFonts w:ascii="Times" w:hAnsi="Times" w:cs="Times"/>
          <w:sz w:val="20"/>
          <w:szCs w:val="20"/>
        </w:rPr>
        <w:t>Programme</w:t>
      </w:r>
      <w:proofErr w:type="spellEnd"/>
      <w:r w:rsidRPr="00B7671B">
        <w:rPr>
          <w:rFonts w:ascii="Times" w:hAnsi="Times" w:cs="Times"/>
          <w:sz w:val="20"/>
          <w:szCs w:val="20"/>
        </w:rPr>
        <w:t xml:space="preserve">, Technical report no. 15. </w:t>
      </w:r>
      <w:proofErr w:type="spellStart"/>
      <w:r w:rsidRPr="00B7671B">
        <w:rPr>
          <w:rFonts w:ascii="Times" w:hAnsi="Times" w:cs="Times"/>
          <w:sz w:val="20"/>
          <w:szCs w:val="20"/>
        </w:rPr>
        <w:t>Noumea</w:t>
      </w:r>
      <w:proofErr w:type="spellEnd"/>
      <w:r w:rsidRPr="00B7671B">
        <w:rPr>
          <w:rFonts w:ascii="Times" w:hAnsi="Times" w:cs="Times"/>
          <w:sz w:val="20"/>
          <w:szCs w:val="20"/>
        </w:rPr>
        <w:t>, New Caledonia: South Pacific Commission.</w:t>
      </w:r>
    </w:p>
    <w:p w14:paraId="2BA0D939" w14:textId="569A1745"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Gillett, R, McCoy, M and </w:t>
      </w:r>
      <w:proofErr w:type="spellStart"/>
      <w:r w:rsidRPr="00B7671B">
        <w:rPr>
          <w:rFonts w:ascii="Times" w:hAnsi="Times" w:cs="Times"/>
          <w:sz w:val="20"/>
          <w:szCs w:val="20"/>
        </w:rPr>
        <w:t>Itano</w:t>
      </w:r>
      <w:proofErr w:type="spellEnd"/>
      <w:r w:rsidRPr="00B7671B">
        <w:rPr>
          <w:rFonts w:ascii="Times" w:hAnsi="Times" w:cs="Times"/>
          <w:sz w:val="20"/>
          <w:szCs w:val="20"/>
        </w:rPr>
        <w:t>, DG. 2002. Status of the United States Western</w:t>
      </w:r>
      <w:r w:rsidR="00D26B45" w:rsidRPr="00B7671B">
        <w:rPr>
          <w:rFonts w:ascii="Times" w:hAnsi="Times" w:cs="Times"/>
          <w:sz w:val="20"/>
          <w:szCs w:val="20"/>
        </w:rPr>
        <w:t xml:space="preserve"> </w:t>
      </w:r>
      <w:r w:rsidRPr="00B7671B">
        <w:rPr>
          <w:rFonts w:ascii="Times" w:hAnsi="Times" w:cs="Times"/>
          <w:sz w:val="20"/>
          <w:szCs w:val="20"/>
        </w:rPr>
        <w:t>Pacific Tuna Purse Seine Fleet and</w:t>
      </w:r>
      <w:r w:rsidR="00D26B45" w:rsidRPr="00B7671B">
        <w:rPr>
          <w:rFonts w:ascii="Times" w:hAnsi="Times" w:cs="Times"/>
          <w:sz w:val="20"/>
          <w:szCs w:val="20"/>
        </w:rPr>
        <w:t xml:space="preserve"> </w:t>
      </w:r>
      <w:r w:rsidRPr="00B7671B">
        <w:rPr>
          <w:rFonts w:ascii="Times" w:hAnsi="Times" w:cs="Times"/>
          <w:sz w:val="20"/>
          <w:szCs w:val="20"/>
        </w:rPr>
        <w:t xml:space="preserve">Factors Affecting </w:t>
      </w:r>
      <w:r w:rsidR="00D26B45" w:rsidRPr="00B7671B">
        <w:rPr>
          <w:rFonts w:ascii="Times" w:hAnsi="Times" w:cs="Times"/>
          <w:sz w:val="20"/>
          <w:szCs w:val="20"/>
        </w:rPr>
        <w:t>i</w:t>
      </w:r>
      <w:r w:rsidRPr="00B7671B">
        <w:rPr>
          <w:rFonts w:ascii="Times" w:hAnsi="Times" w:cs="Times"/>
          <w:sz w:val="20"/>
          <w:szCs w:val="20"/>
        </w:rPr>
        <w:t xml:space="preserve">ts Future, SOEST 02-01, JIMA Contribution 02-344. </w:t>
      </w:r>
      <w:proofErr w:type="spellStart"/>
      <w:r w:rsidRPr="00B7671B">
        <w:rPr>
          <w:rFonts w:ascii="Times" w:hAnsi="Times" w:cs="Times"/>
          <w:sz w:val="20"/>
          <w:szCs w:val="20"/>
        </w:rPr>
        <w:t>Monoa</w:t>
      </w:r>
      <w:proofErr w:type="spellEnd"/>
      <w:r w:rsidRPr="00B7671B">
        <w:rPr>
          <w:rFonts w:ascii="Times" w:hAnsi="Times" w:cs="Times"/>
          <w:sz w:val="20"/>
          <w:szCs w:val="20"/>
        </w:rPr>
        <w:t xml:space="preserve">, Hawaii: University of Hawaii at </w:t>
      </w:r>
      <w:proofErr w:type="spellStart"/>
      <w:r w:rsidRPr="00B7671B">
        <w:rPr>
          <w:rFonts w:ascii="Times" w:hAnsi="Times" w:cs="Times"/>
          <w:sz w:val="20"/>
          <w:szCs w:val="20"/>
        </w:rPr>
        <w:t>Monoa</w:t>
      </w:r>
      <w:proofErr w:type="spellEnd"/>
      <w:r w:rsidRPr="00B7671B">
        <w:rPr>
          <w:rFonts w:ascii="Times" w:hAnsi="Times" w:cs="Times"/>
          <w:sz w:val="20"/>
          <w:szCs w:val="20"/>
        </w:rPr>
        <w:t>.</w:t>
      </w:r>
    </w:p>
    <w:p w14:paraId="54BA2910" w14:textId="7F2A8BA2"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Goldsworthy, L and Goldsworthy, B. 2015. Modelling of ship engine exhaust emissions in ports and extensive coastal waters based on terrestrial AIS data – An Australian case study. </w:t>
      </w:r>
      <w:r w:rsidRPr="00B7671B">
        <w:rPr>
          <w:rFonts w:ascii="Times" w:hAnsi="Times" w:cs="Times"/>
          <w:i/>
          <w:iCs/>
          <w:sz w:val="20"/>
          <w:szCs w:val="20"/>
        </w:rPr>
        <w:t xml:space="preserve">Environmental Modelling &amp; Software </w:t>
      </w:r>
      <w:r w:rsidRPr="00B7671B">
        <w:rPr>
          <w:rFonts w:ascii="Times" w:hAnsi="Times" w:cs="Times"/>
          <w:b/>
          <w:bCs/>
          <w:sz w:val="20"/>
          <w:szCs w:val="20"/>
        </w:rPr>
        <w:t>63</w:t>
      </w:r>
      <w:r w:rsidRPr="00B7671B">
        <w:rPr>
          <w:rFonts w:ascii="Times" w:hAnsi="Times" w:cs="Times"/>
          <w:sz w:val="20"/>
          <w:szCs w:val="20"/>
        </w:rPr>
        <w:t>: 45-60 DOI: 10.1016/j.envsoft.2014.09.009.</w:t>
      </w:r>
    </w:p>
    <w:p w14:paraId="04C61DFD" w14:textId="3799D368"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Gordon, D, Brandt, A, </w:t>
      </w:r>
      <w:proofErr w:type="spellStart"/>
      <w:r w:rsidRPr="00B7671B">
        <w:rPr>
          <w:rFonts w:ascii="Times" w:hAnsi="Times" w:cs="Times"/>
          <w:sz w:val="20"/>
          <w:szCs w:val="20"/>
        </w:rPr>
        <w:t>Bergerson</w:t>
      </w:r>
      <w:proofErr w:type="spellEnd"/>
      <w:r w:rsidRPr="00B7671B">
        <w:rPr>
          <w:rFonts w:ascii="Times" w:hAnsi="Times" w:cs="Times"/>
          <w:sz w:val="20"/>
          <w:szCs w:val="20"/>
        </w:rPr>
        <w:t xml:space="preserve">, J and </w:t>
      </w:r>
      <w:proofErr w:type="spellStart"/>
      <w:r w:rsidRPr="00B7671B">
        <w:rPr>
          <w:rFonts w:ascii="Times" w:hAnsi="Times" w:cs="Times"/>
          <w:sz w:val="20"/>
          <w:szCs w:val="20"/>
        </w:rPr>
        <w:t>Koomey</w:t>
      </w:r>
      <w:proofErr w:type="spellEnd"/>
      <w:r w:rsidRPr="00B7671B">
        <w:rPr>
          <w:rFonts w:ascii="Times" w:hAnsi="Times" w:cs="Times"/>
          <w:sz w:val="20"/>
          <w:szCs w:val="20"/>
        </w:rPr>
        <w:t>, J. 2015. Know Your Oil: Creating a Global Oil-Climate Index.</w:t>
      </w:r>
      <w:r w:rsidR="00D26B45" w:rsidRPr="00B7671B">
        <w:rPr>
          <w:rFonts w:ascii="Times" w:hAnsi="Times" w:cs="Times"/>
          <w:sz w:val="20"/>
          <w:szCs w:val="20"/>
        </w:rPr>
        <w:t xml:space="preserve"> </w:t>
      </w:r>
      <w:r w:rsidRPr="00B7671B">
        <w:rPr>
          <w:rFonts w:ascii="Times" w:hAnsi="Times" w:cs="Times"/>
          <w:sz w:val="20"/>
          <w:szCs w:val="20"/>
        </w:rPr>
        <w:t xml:space="preserve">Carnegie Endowment for International </w:t>
      </w:r>
      <w:r w:rsidR="00D26B45" w:rsidRPr="00B7671B">
        <w:rPr>
          <w:rFonts w:ascii="Times" w:hAnsi="Times" w:cs="Times"/>
          <w:sz w:val="20"/>
          <w:szCs w:val="20"/>
        </w:rPr>
        <w:t>P</w:t>
      </w:r>
      <w:r w:rsidRPr="00B7671B">
        <w:rPr>
          <w:rFonts w:ascii="Times" w:hAnsi="Times" w:cs="Times"/>
          <w:sz w:val="20"/>
          <w:szCs w:val="20"/>
        </w:rPr>
        <w:t>eace.</w:t>
      </w:r>
      <w:r w:rsidR="00D26B45" w:rsidRPr="00B7671B">
        <w:rPr>
          <w:rFonts w:ascii="Times" w:hAnsi="Times" w:cs="Times"/>
          <w:sz w:val="20"/>
          <w:szCs w:val="20"/>
        </w:rPr>
        <w:t xml:space="preserve"> Available at: </w:t>
      </w:r>
      <w:r w:rsidRPr="00B7671B">
        <w:rPr>
          <w:rFonts w:ascii="Times" w:hAnsi="Times" w:cs="Times"/>
          <w:sz w:val="20"/>
          <w:szCs w:val="20"/>
        </w:rPr>
        <w:t>http://gateway.proquest.com/openurl?url_ver=Z39.88-2004&amp;res_dat=xri:policyfile&amp;rft_dat=xri:policyfile:article:00174824.</w:t>
      </w:r>
    </w:p>
    <w:p w14:paraId="3F7917DA" w14:textId="4334E589" w:rsidR="00FD5C2A" w:rsidRPr="00B7671B" w:rsidRDefault="00FD5C2A" w:rsidP="00FD5C2A">
      <w:pPr>
        <w:pStyle w:val="NormalWeb"/>
        <w:rPr>
          <w:rFonts w:ascii="Times" w:hAnsi="Times" w:cs="Times"/>
          <w:sz w:val="20"/>
          <w:szCs w:val="20"/>
        </w:rPr>
      </w:pPr>
      <w:proofErr w:type="spellStart"/>
      <w:r w:rsidRPr="00B7671B">
        <w:rPr>
          <w:rFonts w:ascii="Times" w:hAnsi="Times" w:cs="Times"/>
          <w:sz w:val="20"/>
          <w:szCs w:val="20"/>
        </w:rPr>
        <w:t>Havice</w:t>
      </w:r>
      <w:proofErr w:type="spellEnd"/>
      <w:r w:rsidRPr="00B7671B">
        <w:rPr>
          <w:rFonts w:ascii="Times" w:hAnsi="Times" w:cs="Times"/>
          <w:sz w:val="20"/>
          <w:szCs w:val="20"/>
        </w:rPr>
        <w:t xml:space="preserve">, E. 2013. Rights-based management in the Western and Central Pacific Ocean tuna fishery: Economic and environmental change under the Vessel Day Scheme. </w:t>
      </w:r>
      <w:r w:rsidRPr="00B7671B">
        <w:rPr>
          <w:rFonts w:ascii="Times" w:hAnsi="Times" w:cs="Times"/>
          <w:i/>
          <w:iCs/>
          <w:sz w:val="20"/>
          <w:szCs w:val="20"/>
        </w:rPr>
        <w:t xml:space="preserve">Mar Policy </w:t>
      </w:r>
      <w:r w:rsidRPr="00B7671B">
        <w:rPr>
          <w:rFonts w:ascii="Times" w:hAnsi="Times" w:cs="Times"/>
          <w:b/>
          <w:bCs/>
          <w:sz w:val="20"/>
          <w:szCs w:val="20"/>
        </w:rPr>
        <w:t>42</w:t>
      </w:r>
      <w:r w:rsidRPr="00B7671B">
        <w:rPr>
          <w:rFonts w:ascii="Times" w:hAnsi="Times" w:cs="Times"/>
          <w:sz w:val="20"/>
          <w:szCs w:val="20"/>
        </w:rPr>
        <w:t>: 259-267 DOI: 10.1016/j.marpol.2013.03.003.</w:t>
      </w:r>
    </w:p>
    <w:p w14:paraId="2394CEBA" w14:textId="5F569335"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Head, M, </w:t>
      </w:r>
      <w:proofErr w:type="spellStart"/>
      <w:r w:rsidRPr="00B7671B">
        <w:rPr>
          <w:rFonts w:ascii="Times" w:hAnsi="Times" w:cs="Times"/>
          <w:sz w:val="20"/>
          <w:szCs w:val="20"/>
        </w:rPr>
        <w:t>Sevenster</w:t>
      </w:r>
      <w:proofErr w:type="spellEnd"/>
      <w:r w:rsidRPr="00B7671B">
        <w:rPr>
          <w:rFonts w:ascii="Times" w:hAnsi="Times" w:cs="Times"/>
          <w:sz w:val="20"/>
          <w:szCs w:val="20"/>
        </w:rPr>
        <w:t xml:space="preserve">, M and </w:t>
      </w:r>
      <w:proofErr w:type="spellStart"/>
      <w:r w:rsidRPr="00B7671B">
        <w:rPr>
          <w:rFonts w:ascii="Times" w:hAnsi="Times" w:cs="Times"/>
          <w:sz w:val="20"/>
          <w:szCs w:val="20"/>
        </w:rPr>
        <w:t>Croezen</w:t>
      </w:r>
      <w:proofErr w:type="spellEnd"/>
      <w:r w:rsidRPr="00B7671B">
        <w:rPr>
          <w:rFonts w:ascii="Times" w:hAnsi="Times" w:cs="Times"/>
          <w:sz w:val="20"/>
          <w:szCs w:val="20"/>
        </w:rPr>
        <w:t xml:space="preserve">, H. 2011. Life cycle impacts of protein: rich foods for </w:t>
      </w:r>
      <w:proofErr w:type="spellStart"/>
      <w:r w:rsidRPr="00B7671B">
        <w:rPr>
          <w:rFonts w:ascii="Times" w:hAnsi="Times" w:cs="Times"/>
          <w:sz w:val="20"/>
          <w:szCs w:val="20"/>
        </w:rPr>
        <w:t>Superwijzer</w:t>
      </w:r>
      <w:proofErr w:type="spellEnd"/>
      <w:r w:rsidRPr="00B7671B">
        <w:rPr>
          <w:rFonts w:ascii="Times" w:hAnsi="Times" w:cs="Times"/>
          <w:sz w:val="20"/>
          <w:szCs w:val="20"/>
        </w:rPr>
        <w:t>; 70 p. Delft: CE Delft. Wageningen UR Library http://edepot.wur.nl/238613.</w:t>
      </w:r>
    </w:p>
    <w:p w14:paraId="1ECB88D1" w14:textId="175A3B50" w:rsidR="00FD5C2A" w:rsidRPr="00B7671B" w:rsidRDefault="00FD5C2A" w:rsidP="00FD5C2A">
      <w:pPr>
        <w:pStyle w:val="NormalWeb"/>
        <w:rPr>
          <w:rFonts w:ascii="Times" w:hAnsi="Times" w:cs="Times"/>
          <w:sz w:val="20"/>
          <w:szCs w:val="20"/>
        </w:rPr>
      </w:pPr>
      <w:r w:rsidRPr="00B7671B">
        <w:rPr>
          <w:rFonts w:ascii="Times" w:hAnsi="Times" w:cs="Times"/>
          <w:sz w:val="20"/>
          <w:szCs w:val="20"/>
        </w:rPr>
        <w:lastRenderedPageBreak/>
        <w:t>ICF International. 2009. Current methodologies in preparing mobile source port-related emissions inventories: Final report prepared for the US EPA. Washington D.C.: US Environmental Protection Agency. Available at http://epa.gov/cleandiesel/documents/ports-emission-inv-april09.pdf.</w:t>
      </w:r>
    </w:p>
    <w:p w14:paraId="014C8C34" w14:textId="54513174"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Iqbal, A, Khalil, IA, Ateeq, N and </w:t>
      </w:r>
      <w:proofErr w:type="spellStart"/>
      <w:r w:rsidRPr="00B7671B">
        <w:rPr>
          <w:rFonts w:ascii="Times" w:hAnsi="Times" w:cs="Times"/>
          <w:sz w:val="20"/>
          <w:szCs w:val="20"/>
        </w:rPr>
        <w:t>Sayyar</w:t>
      </w:r>
      <w:proofErr w:type="spellEnd"/>
      <w:r w:rsidRPr="00B7671B">
        <w:rPr>
          <w:rFonts w:ascii="Times" w:hAnsi="Times" w:cs="Times"/>
          <w:sz w:val="20"/>
          <w:szCs w:val="20"/>
        </w:rPr>
        <w:t xml:space="preserve"> Khan, M. 2006. Nutritional quality of important food legumes. </w:t>
      </w:r>
      <w:r w:rsidRPr="00B7671B">
        <w:rPr>
          <w:rFonts w:ascii="Times" w:hAnsi="Times" w:cs="Times"/>
          <w:i/>
          <w:iCs/>
          <w:sz w:val="20"/>
          <w:szCs w:val="20"/>
        </w:rPr>
        <w:t xml:space="preserve">Food Chem </w:t>
      </w:r>
      <w:r w:rsidRPr="00B7671B">
        <w:rPr>
          <w:rFonts w:ascii="Times" w:hAnsi="Times" w:cs="Times"/>
          <w:b/>
          <w:bCs/>
          <w:sz w:val="20"/>
          <w:szCs w:val="20"/>
        </w:rPr>
        <w:t>97</w:t>
      </w:r>
      <w:r w:rsidRPr="00B7671B">
        <w:rPr>
          <w:rFonts w:ascii="Times" w:hAnsi="Times" w:cs="Times"/>
          <w:sz w:val="20"/>
          <w:szCs w:val="20"/>
        </w:rPr>
        <w:t>(2): 331-335 DOI: 10.1016/j.foodchem.2005.05.011.</w:t>
      </w:r>
    </w:p>
    <w:p w14:paraId="70AB44EF" w14:textId="164D564A"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Jonell, M and </w:t>
      </w:r>
      <w:proofErr w:type="spellStart"/>
      <w:r w:rsidRPr="00B7671B">
        <w:rPr>
          <w:rFonts w:ascii="Times" w:hAnsi="Times" w:cs="Times"/>
          <w:sz w:val="20"/>
          <w:szCs w:val="20"/>
        </w:rPr>
        <w:t>Henriksson</w:t>
      </w:r>
      <w:proofErr w:type="spellEnd"/>
      <w:r w:rsidRPr="00B7671B">
        <w:rPr>
          <w:rFonts w:ascii="Times" w:hAnsi="Times" w:cs="Times"/>
          <w:sz w:val="20"/>
          <w:szCs w:val="20"/>
        </w:rPr>
        <w:t xml:space="preserve">, PJG. 2015. Mangrove–shrimp farms in Vietnam—Comparing organic and conventional systems using life cycle assessment. </w:t>
      </w:r>
      <w:r w:rsidRPr="00B7671B">
        <w:rPr>
          <w:rFonts w:ascii="Times" w:hAnsi="Times" w:cs="Times"/>
          <w:i/>
          <w:iCs/>
          <w:sz w:val="20"/>
          <w:szCs w:val="20"/>
        </w:rPr>
        <w:t xml:space="preserve">Aquaculture </w:t>
      </w:r>
      <w:r w:rsidRPr="00B7671B">
        <w:rPr>
          <w:rFonts w:ascii="Times" w:hAnsi="Times" w:cs="Times"/>
          <w:b/>
          <w:bCs/>
          <w:sz w:val="20"/>
          <w:szCs w:val="20"/>
        </w:rPr>
        <w:t>447</w:t>
      </w:r>
      <w:r w:rsidRPr="00B7671B">
        <w:rPr>
          <w:rFonts w:ascii="Times" w:hAnsi="Times" w:cs="Times"/>
          <w:sz w:val="20"/>
          <w:szCs w:val="20"/>
        </w:rPr>
        <w:t>: 66-75 DOI:</w:t>
      </w:r>
      <w:r w:rsidR="00D26B45" w:rsidRPr="00B7671B">
        <w:rPr>
          <w:rFonts w:ascii="Times" w:hAnsi="Times" w:cs="Times"/>
          <w:sz w:val="20"/>
          <w:szCs w:val="20"/>
        </w:rPr>
        <w:t xml:space="preserve"> </w:t>
      </w:r>
      <w:r w:rsidRPr="00B7671B">
        <w:rPr>
          <w:rFonts w:ascii="Times" w:hAnsi="Times" w:cs="Times"/>
          <w:sz w:val="20"/>
          <w:szCs w:val="20"/>
        </w:rPr>
        <w:t>10.1016/j.aquaculture.2014.11.001.</w:t>
      </w:r>
    </w:p>
    <w:p w14:paraId="75807ECE" w14:textId="15B3C688"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Joseph, J. 2003, </w:t>
      </w:r>
      <w:r w:rsidRPr="00B7671B">
        <w:rPr>
          <w:rFonts w:ascii="Times" w:hAnsi="Times" w:cs="Times"/>
          <w:i/>
          <w:iCs/>
          <w:sz w:val="20"/>
          <w:szCs w:val="20"/>
        </w:rPr>
        <w:t>Managing fishing capacity of the world tuna fleet, The tuna fishing vessels of the world, Food and Agriculture Organization Fisheries, Ci</w:t>
      </w:r>
      <w:r w:rsidR="00D26B45" w:rsidRPr="00B7671B">
        <w:rPr>
          <w:rFonts w:ascii="Times" w:hAnsi="Times" w:cs="Times"/>
          <w:i/>
          <w:iCs/>
          <w:sz w:val="20"/>
          <w:szCs w:val="20"/>
        </w:rPr>
        <w:t>r</w:t>
      </w:r>
      <w:r w:rsidRPr="00B7671B">
        <w:rPr>
          <w:rFonts w:ascii="Times" w:hAnsi="Times" w:cs="Times"/>
          <w:i/>
          <w:iCs/>
          <w:sz w:val="20"/>
          <w:szCs w:val="20"/>
        </w:rPr>
        <w:t xml:space="preserve">cular. No. 982. </w:t>
      </w:r>
      <w:r w:rsidR="00D26B45" w:rsidRPr="00B7671B">
        <w:rPr>
          <w:rFonts w:ascii="Times" w:hAnsi="Times" w:cs="Times"/>
          <w:sz w:val="20"/>
          <w:szCs w:val="20"/>
        </w:rPr>
        <w:t>Rome:</w:t>
      </w:r>
      <w:r w:rsidR="00D26B45" w:rsidRPr="00B7671B">
        <w:rPr>
          <w:rFonts w:ascii="Times" w:hAnsi="Times" w:cs="Times"/>
          <w:i/>
          <w:iCs/>
          <w:sz w:val="20"/>
          <w:szCs w:val="20"/>
        </w:rPr>
        <w:t xml:space="preserve"> </w:t>
      </w:r>
      <w:r w:rsidRPr="00B7671B">
        <w:rPr>
          <w:rFonts w:ascii="Times" w:hAnsi="Times" w:cs="Times"/>
          <w:sz w:val="20"/>
          <w:szCs w:val="20"/>
        </w:rPr>
        <w:t>Food and Agriculture Organization</w:t>
      </w:r>
      <w:r w:rsidR="00D26B45" w:rsidRPr="00B7671B">
        <w:rPr>
          <w:rFonts w:ascii="Times" w:hAnsi="Times" w:cs="Times"/>
          <w:sz w:val="20"/>
          <w:szCs w:val="20"/>
        </w:rPr>
        <w:t>.</w:t>
      </w:r>
    </w:p>
    <w:p w14:paraId="163DDFA5" w14:textId="77777777" w:rsidR="00756168" w:rsidRPr="00B7671B" w:rsidRDefault="00756168" w:rsidP="00756168">
      <w:pPr>
        <w:pStyle w:val="NormalWeb"/>
        <w:rPr>
          <w:rStyle w:val="Hyperlink"/>
          <w:rFonts w:ascii="Times" w:hAnsi="Times" w:cs="Times"/>
          <w:sz w:val="20"/>
          <w:szCs w:val="20"/>
        </w:rPr>
      </w:pPr>
      <w:proofErr w:type="spellStart"/>
      <w:r w:rsidRPr="00B7671B">
        <w:rPr>
          <w:rFonts w:ascii="Times" w:hAnsi="Times" w:cs="Times"/>
          <w:sz w:val="20"/>
          <w:szCs w:val="20"/>
        </w:rPr>
        <w:t>Katajajuuri</w:t>
      </w:r>
      <w:proofErr w:type="spellEnd"/>
      <w:r w:rsidRPr="00B7671B">
        <w:rPr>
          <w:rFonts w:ascii="Times" w:hAnsi="Times" w:cs="Times"/>
          <w:sz w:val="20"/>
          <w:szCs w:val="20"/>
        </w:rPr>
        <w:t xml:space="preserve">, J, </w:t>
      </w:r>
      <w:proofErr w:type="spellStart"/>
      <w:r w:rsidRPr="00B7671B">
        <w:rPr>
          <w:rFonts w:ascii="Times" w:hAnsi="Times" w:cs="Times"/>
          <w:sz w:val="20"/>
          <w:szCs w:val="20"/>
        </w:rPr>
        <w:t>Grönroos</w:t>
      </w:r>
      <w:proofErr w:type="spellEnd"/>
      <w:r w:rsidRPr="00B7671B">
        <w:rPr>
          <w:rFonts w:ascii="Times" w:hAnsi="Times" w:cs="Times"/>
          <w:sz w:val="20"/>
          <w:szCs w:val="20"/>
        </w:rPr>
        <w:t xml:space="preserve">, J and </w:t>
      </w:r>
      <w:proofErr w:type="spellStart"/>
      <w:r w:rsidRPr="00B7671B">
        <w:rPr>
          <w:rFonts w:ascii="Times" w:hAnsi="Times" w:cs="Times"/>
          <w:sz w:val="20"/>
          <w:szCs w:val="20"/>
        </w:rPr>
        <w:t>Usva</w:t>
      </w:r>
      <w:proofErr w:type="spellEnd"/>
      <w:r w:rsidRPr="00B7671B">
        <w:rPr>
          <w:rFonts w:ascii="Times" w:hAnsi="Times" w:cs="Times"/>
          <w:sz w:val="20"/>
          <w:szCs w:val="20"/>
        </w:rPr>
        <w:t xml:space="preserve">, K. 2008. Environmental Impacts and Related Options for Improving the Chicken Meat Supply Chain. 6th International Conference on LCA in the Agri-Food Sector. Helsinki: Luke: Natural Resource Institute Finland. Available at </w:t>
      </w:r>
      <w:hyperlink r:id="rId13" w:history="1">
        <w:r w:rsidRPr="00B7671B">
          <w:rPr>
            <w:rStyle w:val="Hyperlink"/>
            <w:rFonts w:ascii="Times" w:hAnsi="Times" w:cs="Times"/>
            <w:sz w:val="20"/>
            <w:szCs w:val="20"/>
          </w:rPr>
          <w:t>http://jukuri.luke.fi/handle/10024/476332?show=full</w:t>
        </w:r>
      </w:hyperlink>
      <w:r w:rsidRPr="00B7671B">
        <w:rPr>
          <w:rStyle w:val="Hyperlink"/>
          <w:rFonts w:ascii="Times" w:hAnsi="Times" w:cs="Times"/>
          <w:sz w:val="20"/>
          <w:szCs w:val="20"/>
        </w:rPr>
        <w:t>.</w:t>
      </w:r>
    </w:p>
    <w:p w14:paraId="2539A16E" w14:textId="77777777" w:rsidR="00756168" w:rsidRPr="00B7671B" w:rsidRDefault="00756168" w:rsidP="00756168">
      <w:pPr>
        <w:rPr>
          <w:rFonts w:ascii="Times" w:hAnsi="Times" w:cs="Times"/>
          <w:sz w:val="20"/>
          <w:szCs w:val="20"/>
        </w:rPr>
      </w:pPr>
      <w:r w:rsidRPr="00B7671B">
        <w:rPr>
          <w:rFonts w:ascii="Times" w:hAnsi="Times" w:cs="Times"/>
          <w:sz w:val="20"/>
          <w:szCs w:val="20"/>
        </w:rPr>
        <w:t>Kendrick, TH and Bentley, N. 2010. Indices of albacore abundance from the west coast</w:t>
      </w:r>
      <w:r w:rsidRPr="00B7671B">
        <w:rPr>
          <w:rFonts w:ascii="Times" w:hAnsi="Times" w:cs="Times"/>
          <w:sz w:val="20"/>
          <w:szCs w:val="20"/>
        </w:rPr>
        <w:br/>
        <w:t xml:space="preserve">troll fishery, 1989–90 to 2007–08, New Zealand Fisheries Assessment Report 2010/45. Wellington, NZ: New Zealand Ministry of Fisheries. Available at </w:t>
      </w:r>
      <w:hyperlink r:id="rId14" w:history="1">
        <w:r w:rsidRPr="00B7671B">
          <w:rPr>
            <w:rStyle w:val="Hyperlink"/>
            <w:rFonts w:ascii="Times" w:hAnsi="Times" w:cs="Times"/>
            <w:sz w:val="20"/>
            <w:szCs w:val="20"/>
          </w:rPr>
          <w:t>http://docs.niwa.co.nz/library/public/FAR2010-45.pdf</w:t>
        </w:r>
      </w:hyperlink>
    </w:p>
    <w:p w14:paraId="4702DEF1" w14:textId="0FD974F6"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Lack, DA and Corbett, JJ. 2012. Black carbon from ships: a review of the effects of ship speed, fuel quality and exhaust gas scrubbing. </w:t>
      </w:r>
      <w:r w:rsidR="00756168" w:rsidRPr="00B7671B">
        <w:rPr>
          <w:rFonts w:ascii="Times" w:hAnsi="Times" w:cs="Times"/>
          <w:i/>
          <w:iCs/>
          <w:sz w:val="20"/>
          <w:szCs w:val="20"/>
        </w:rPr>
        <w:t xml:space="preserve">Atmos Chem Phys </w:t>
      </w:r>
      <w:r w:rsidRPr="00B7671B">
        <w:rPr>
          <w:rFonts w:ascii="Times" w:hAnsi="Times" w:cs="Times"/>
          <w:b/>
          <w:bCs/>
          <w:sz w:val="20"/>
          <w:szCs w:val="20"/>
        </w:rPr>
        <w:t>12</w:t>
      </w:r>
      <w:r w:rsidRPr="00B7671B">
        <w:rPr>
          <w:rFonts w:ascii="Times" w:hAnsi="Times" w:cs="Times"/>
          <w:sz w:val="20"/>
          <w:szCs w:val="20"/>
        </w:rPr>
        <w:t>(9): 3985-4000 DOI: 10.5194/acp-12-3985-2012.</w:t>
      </w:r>
    </w:p>
    <w:p w14:paraId="542F8FE7" w14:textId="592306FA"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Lack, D, Lerner, B, </w:t>
      </w:r>
      <w:proofErr w:type="spellStart"/>
      <w:r w:rsidRPr="00B7671B">
        <w:rPr>
          <w:rFonts w:ascii="Times" w:hAnsi="Times" w:cs="Times"/>
          <w:sz w:val="20"/>
          <w:szCs w:val="20"/>
        </w:rPr>
        <w:t>Granier</w:t>
      </w:r>
      <w:proofErr w:type="spellEnd"/>
      <w:r w:rsidRPr="00B7671B">
        <w:rPr>
          <w:rFonts w:ascii="Times" w:hAnsi="Times" w:cs="Times"/>
          <w:sz w:val="20"/>
          <w:szCs w:val="20"/>
        </w:rPr>
        <w:t xml:space="preserve">, C, </w:t>
      </w:r>
      <w:proofErr w:type="spellStart"/>
      <w:r w:rsidRPr="00B7671B">
        <w:rPr>
          <w:rFonts w:ascii="Times" w:hAnsi="Times" w:cs="Times"/>
          <w:sz w:val="20"/>
          <w:szCs w:val="20"/>
        </w:rPr>
        <w:t>Baynard</w:t>
      </w:r>
      <w:proofErr w:type="spellEnd"/>
      <w:r w:rsidRPr="00B7671B">
        <w:rPr>
          <w:rFonts w:ascii="Times" w:hAnsi="Times" w:cs="Times"/>
          <w:sz w:val="20"/>
          <w:szCs w:val="20"/>
        </w:rPr>
        <w:t xml:space="preserve">, T, Lovejoy, E, </w:t>
      </w:r>
      <w:r w:rsidR="00756168" w:rsidRPr="00B7671B">
        <w:rPr>
          <w:rFonts w:ascii="Times" w:hAnsi="Times" w:cs="Times"/>
          <w:sz w:val="20"/>
          <w:szCs w:val="20"/>
        </w:rPr>
        <w:t>et al</w:t>
      </w:r>
      <w:r w:rsidRPr="00B7671B">
        <w:rPr>
          <w:rFonts w:ascii="Times" w:hAnsi="Times" w:cs="Times"/>
          <w:sz w:val="20"/>
          <w:szCs w:val="20"/>
        </w:rPr>
        <w:t xml:space="preserve">. 2008. Light absorbing carbon emissions from commercial shipping. </w:t>
      </w:r>
      <w:proofErr w:type="spellStart"/>
      <w:r w:rsidRPr="00B7671B">
        <w:rPr>
          <w:rFonts w:ascii="Times" w:hAnsi="Times" w:cs="Times"/>
          <w:i/>
          <w:iCs/>
          <w:sz w:val="20"/>
          <w:szCs w:val="20"/>
        </w:rPr>
        <w:t>Geophys</w:t>
      </w:r>
      <w:proofErr w:type="spellEnd"/>
      <w:r w:rsidRPr="00B7671B">
        <w:rPr>
          <w:rFonts w:ascii="Times" w:hAnsi="Times" w:cs="Times"/>
          <w:i/>
          <w:iCs/>
          <w:sz w:val="20"/>
          <w:szCs w:val="20"/>
        </w:rPr>
        <w:t xml:space="preserve"> Res Lett </w:t>
      </w:r>
      <w:r w:rsidRPr="00B7671B">
        <w:rPr>
          <w:rFonts w:ascii="Times" w:hAnsi="Times" w:cs="Times"/>
          <w:b/>
          <w:bCs/>
          <w:sz w:val="20"/>
          <w:szCs w:val="20"/>
        </w:rPr>
        <w:t>35</w:t>
      </w:r>
      <w:r w:rsidRPr="00B7671B">
        <w:rPr>
          <w:rFonts w:ascii="Times" w:hAnsi="Times" w:cs="Times"/>
          <w:sz w:val="20"/>
          <w:szCs w:val="20"/>
        </w:rPr>
        <w:t>(13) DOI: 10.1029/2008GL033906.</w:t>
      </w:r>
    </w:p>
    <w:p w14:paraId="686778E3" w14:textId="77777777" w:rsidR="00756168" w:rsidRPr="00B7671B" w:rsidRDefault="00756168" w:rsidP="00FD5C2A">
      <w:pPr>
        <w:pStyle w:val="NormalWeb"/>
        <w:rPr>
          <w:rFonts w:ascii="Times" w:hAnsi="Times" w:cs="Times"/>
          <w:sz w:val="20"/>
          <w:szCs w:val="20"/>
        </w:rPr>
      </w:pPr>
      <w:r w:rsidRPr="00B7671B">
        <w:rPr>
          <w:rFonts w:ascii="Times" w:hAnsi="Times" w:cs="Times"/>
          <w:sz w:val="20"/>
          <w:szCs w:val="20"/>
        </w:rPr>
        <w:t xml:space="preserve">Langley, A. 2011. Scientific Committee Seventh Regular Session: A preliminary analysis of VMS data from the equatorial purse-seine fleet - the potential application of VMS data in the analysis of purse-seine catch and effort data, WCPFC-SC7-2011/SA-SP-07. Pohnpei, Federated States of Micronesia: Western and Central Pacific Fisheries Commission. Available at </w:t>
      </w:r>
      <w:hyperlink r:id="rId15" w:history="1">
        <w:r w:rsidRPr="00B7671B">
          <w:rPr>
            <w:rStyle w:val="Hyperlink"/>
            <w:rFonts w:ascii="Times" w:hAnsi="Times" w:cs="Times"/>
            <w:sz w:val="20"/>
            <w:szCs w:val="20"/>
          </w:rPr>
          <w:t>https://www.wcpfc.int/node/2789</w:t>
        </w:r>
      </w:hyperlink>
      <w:r w:rsidRPr="00B7671B">
        <w:rPr>
          <w:rFonts w:ascii="Times" w:hAnsi="Times" w:cs="Times"/>
          <w:sz w:val="20"/>
          <w:szCs w:val="20"/>
        </w:rPr>
        <w:t>.</w:t>
      </w:r>
    </w:p>
    <w:p w14:paraId="6E838011" w14:textId="189BA325"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Lauer, A, Eyring, V, Hendricks, J, </w:t>
      </w:r>
      <w:proofErr w:type="spellStart"/>
      <w:r w:rsidRPr="00B7671B">
        <w:rPr>
          <w:rFonts w:ascii="Times" w:hAnsi="Times" w:cs="Times"/>
          <w:sz w:val="20"/>
          <w:szCs w:val="20"/>
        </w:rPr>
        <w:t>Joeckel</w:t>
      </w:r>
      <w:proofErr w:type="spellEnd"/>
      <w:r w:rsidRPr="00B7671B">
        <w:rPr>
          <w:rFonts w:ascii="Times" w:hAnsi="Times" w:cs="Times"/>
          <w:sz w:val="20"/>
          <w:szCs w:val="20"/>
        </w:rPr>
        <w:t xml:space="preserve">, P and Lohmann, U. 2007. Global model simulations of the impact of ocean-going ships on aerosols, clouds, and the radiation budget. </w:t>
      </w:r>
      <w:r w:rsidRPr="00B7671B">
        <w:rPr>
          <w:rFonts w:ascii="Times" w:hAnsi="Times" w:cs="Times"/>
          <w:i/>
          <w:iCs/>
          <w:sz w:val="20"/>
          <w:szCs w:val="20"/>
        </w:rPr>
        <w:t xml:space="preserve">Atmos Chem Phys </w:t>
      </w:r>
      <w:r w:rsidRPr="00B7671B">
        <w:rPr>
          <w:rFonts w:ascii="Times" w:hAnsi="Times" w:cs="Times"/>
          <w:b/>
          <w:bCs/>
          <w:sz w:val="20"/>
          <w:szCs w:val="20"/>
        </w:rPr>
        <w:t>7</w:t>
      </w:r>
      <w:r w:rsidRPr="00B7671B">
        <w:rPr>
          <w:rFonts w:ascii="Times" w:hAnsi="Times" w:cs="Times"/>
          <w:sz w:val="20"/>
          <w:szCs w:val="20"/>
        </w:rPr>
        <w:t>(19): 5061-5079 DOI: 10.5194/acp-7-5061-2007.</w:t>
      </w:r>
    </w:p>
    <w:p w14:paraId="45D50A0E" w14:textId="11992378"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Liu, Y, </w:t>
      </w:r>
      <w:proofErr w:type="spellStart"/>
      <w:r w:rsidRPr="00B7671B">
        <w:rPr>
          <w:rFonts w:ascii="Times" w:hAnsi="Times" w:cs="Times"/>
          <w:sz w:val="20"/>
          <w:szCs w:val="20"/>
        </w:rPr>
        <w:t>Rosten</w:t>
      </w:r>
      <w:proofErr w:type="spellEnd"/>
      <w:r w:rsidRPr="00B7671B">
        <w:rPr>
          <w:rFonts w:ascii="Times" w:hAnsi="Times" w:cs="Times"/>
          <w:sz w:val="20"/>
          <w:szCs w:val="20"/>
        </w:rPr>
        <w:t xml:space="preserve">, TW, Henriksen, K, </w:t>
      </w:r>
      <w:proofErr w:type="spellStart"/>
      <w:r w:rsidRPr="00B7671B">
        <w:rPr>
          <w:rFonts w:ascii="Times" w:hAnsi="Times" w:cs="Times"/>
          <w:sz w:val="20"/>
          <w:szCs w:val="20"/>
        </w:rPr>
        <w:t>Hognes</w:t>
      </w:r>
      <w:proofErr w:type="spellEnd"/>
      <w:r w:rsidRPr="00B7671B">
        <w:rPr>
          <w:rFonts w:ascii="Times" w:hAnsi="Times" w:cs="Times"/>
          <w:sz w:val="20"/>
          <w:szCs w:val="20"/>
        </w:rPr>
        <w:t xml:space="preserve">, ES, </w:t>
      </w:r>
      <w:proofErr w:type="spellStart"/>
      <w:r w:rsidRPr="00B7671B">
        <w:rPr>
          <w:rFonts w:ascii="Times" w:hAnsi="Times" w:cs="Times"/>
          <w:sz w:val="20"/>
          <w:szCs w:val="20"/>
        </w:rPr>
        <w:t>Summerfelt</w:t>
      </w:r>
      <w:proofErr w:type="spellEnd"/>
      <w:r w:rsidRPr="00B7671B">
        <w:rPr>
          <w:rFonts w:ascii="Times" w:hAnsi="Times" w:cs="Times"/>
          <w:sz w:val="20"/>
          <w:szCs w:val="20"/>
        </w:rPr>
        <w:t>, S</w:t>
      </w:r>
      <w:r w:rsidR="00756168" w:rsidRPr="00B7671B">
        <w:rPr>
          <w:rFonts w:ascii="Times" w:hAnsi="Times" w:cs="Times"/>
          <w:sz w:val="20"/>
          <w:szCs w:val="20"/>
        </w:rPr>
        <w:t>, et al</w:t>
      </w:r>
      <w:r w:rsidRPr="00B7671B">
        <w:rPr>
          <w:rFonts w:ascii="Times" w:hAnsi="Times" w:cs="Times"/>
          <w:sz w:val="20"/>
          <w:szCs w:val="20"/>
        </w:rPr>
        <w:t>. 2016. Comparative economic performance and carbon footprint of two farming models for producing Atlantic salmon (</w:t>
      </w:r>
      <w:r w:rsidRPr="00B7671B">
        <w:rPr>
          <w:rFonts w:ascii="Times" w:hAnsi="Times" w:cs="Times"/>
          <w:i/>
          <w:iCs/>
          <w:sz w:val="20"/>
          <w:szCs w:val="20"/>
        </w:rPr>
        <w:t xml:space="preserve">Salmo </w:t>
      </w:r>
      <w:proofErr w:type="spellStart"/>
      <w:r w:rsidRPr="00B7671B">
        <w:rPr>
          <w:rFonts w:ascii="Times" w:hAnsi="Times" w:cs="Times"/>
          <w:i/>
          <w:iCs/>
          <w:sz w:val="20"/>
          <w:szCs w:val="20"/>
        </w:rPr>
        <w:t>salar</w:t>
      </w:r>
      <w:proofErr w:type="spellEnd"/>
      <w:r w:rsidRPr="00B7671B">
        <w:rPr>
          <w:rFonts w:ascii="Times" w:hAnsi="Times" w:cs="Times"/>
          <w:sz w:val="20"/>
          <w:szCs w:val="20"/>
        </w:rPr>
        <w:t xml:space="preserve">): Land-based closed containment system in freshwater and open net pen in seawater. </w:t>
      </w:r>
      <w:proofErr w:type="spellStart"/>
      <w:r w:rsidRPr="00B7671B">
        <w:rPr>
          <w:rFonts w:ascii="Times" w:hAnsi="Times" w:cs="Times"/>
          <w:i/>
          <w:iCs/>
          <w:sz w:val="20"/>
          <w:szCs w:val="20"/>
        </w:rPr>
        <w:t>Aquacult</w:t>
      </w:r>
      <w:proofErr w:type="spellEnd"/>
      <w:r w:rsidR="00756168" w:rsidRPr="00B7671B">
        <w:rPr>
          <w:rFonts w:ascii="Times" w:hAnsi="Times" w:cs="Times"/>
          <w:i/>
          <w:iCs/>
          <w:sz w:val="20"/>
          <w:szCs w:val="20"/>
        </w:rPr>
        <w:t xml:space="preserve"> </w:t>
      </w:r>
      <w:proofErr w:type="spellStart"/>
      <w:r w:rsidRPr="00B7671B">
        <w:rPr>
          <w:rFonts w:ascii="Times" w:hAnsi="Times" w:cs="Times"/>
          <w:i/>
          <w:iCs/>
          <w:sz w:val="20"/>
          <w:szCs w:val="20"/>
        </w:rPr>
        <w:t>Eng</w:t>
      </w:r>
      <w:proofErr w:type="spellEnd"/>
      <w:r w:rsidRPr="00B7671B">
        <w:rPr>
          <w:rFonts w:ascii="Times" w:hAnsi="Times" w:cs="Times"/>
          <w:i/>
          <w:iCs/>
          <w:sz w:val="20"/>
          <w:szCs w:val="20"/>
        </w:rPr>
        <w:t xml:space="preserve"> </w:t>
      </w:r>
      <w:r w:rsidRPr="00B7671B">
        <w:rPr>
          <w:rFonts w:ascii="Times" w:hAnsi="Times" w:cs="Times"/>
          <w:b/>
          <w:bCs/>
          <w:sz w:val="20"/>
          <w:szCs w:val="20"/>
        </w:rPr>
        <w:t>71</w:t>
      </w:r>
      <w:r w:rsidRPr="00B7671B">
        <w:rPr>
          <w:rFonts w:ascii="Times" w:hAnsi="Times" w:cs="Times"/>
          <w:sz w:val="20"/>
          <w:szCs w:val="20"/>
        </w:rPr>
        <w:t>: 1-12 DOI:</w:t>
      </w:r>
      <w:r w:rsidR="00756168" w:rsidRPr="00B7671B">
        <w:rPr>
          <w:rFonts w:ascii="Times" w:hAnsi="Times" w:cs="Times"/>
          <w:sz w:val="20"/>
          <w:szCs w:val="20"/>
        </w:rPr>
        <w:t xml:space="preserve"> </w:t>
      </w:r>
      <w:r w:rsidRPr="00B7671B">
        <w:rPr>
          <w:rFonts w:ascii="Times" w:hAnsi="Times" w:cs="Times"/>
          <w:sz w:val="20"/>
          <w:szCs w:val="20"/>
        </w:rPr>
        <w:t>10.1016/j.aquaeng.2016.01.001.</w:t>
      </w:r>
    </w:p>
    <w:p w14:paraId="18EF9AEC" w14:textId="669B12DF"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McCarthy, D, </w:t>
      </w:r>
      <w:proofErr w:type="spellStart"/>
      <w:r w:rsidRPr="00B7671B">
        <w:rPr>
          <w:rFonts w:ascii="Times" w:hAnsi="Times" w:cs="Times"/>
          <w:sz w:val="20"/>
          <w:szCs w:val="20"/>
        </w:rPr>
        <w:t>Matopoulos</w:t>
      </w:r>
      <w:proofErr w:type="spellEnd"/>
      <w:r w:rsidRPr="00B7671B">
        <w:rPr>
          <w:rFonts w:ascii="Times" w:hAnsi="Times" w:cs="Times"/>
          <w:sz w:val="20"/>
          <w:szCs w:val="20"/>
        </w:rPr>
        <w:t xml:space="preserve">, A and Davies, P. 2015. Life cycle assessment in the food supply chain: a case study. </w:t>
      </w:r>
      <w:r w:rsidR="00756168" w:rsidRPr="00B7671B">
        <w:rPr>
          <w:rFonts w:ascii="Times" w:hAnsi="Times" w:cs="Times"/>
          <w:i/>
          <w:iCs/>
          <w:sz w:val="20"/>
          <w:szCs w:val="20"/>
        </w:rPr>
        <w:t xml:space="preserve">Int J </w:t>
      </w:r>
      <w:proofErr w:type="spellStart"/>
      <w:r w:rsidR="00756168" w:rsidRPr="00B7671B">
        <w:rPr>
          <w:rFonts w:ascii="Times" w:hAnsi="Times" w:cs="Times"/>
          <w:i/>
          <w:iCs/>
          <w:sz w:val="20"/>
          <w:szCs w:val="20"/>
        </w:rPr>
        <w:t>Logist</w:t>
      </w:r>
      <w:proofErr w:type="spellEnd"/>
      <w:r w:rsidR="00756168" w:rsidRPr="00B7671B">
        <w:rPr>
          <w:rFonts w:ascii="Times" w:hAnsi="Times" w:cs="Times"/>
          <w:i/>
          <w:iCs/>
          <w:sz w:val="20"/>
          <w:szCs w:val="20"/>
        </w:rPr>
        <w:t>-Res App</w:t>
      </w:r>
      <w:r w:rsidRPr="00B7671B">
        <w:rPr>
          <w:rFonts w:ascii="Times" w:hAnsi="Times" w:cs="Times"/>
          <w:i/>
          <w:iCs/>
          <w:sz w:val="20"/>
          <w:szCs w:val="20"/>
        </w:rPr>
        <w:t xml:space="preserve"> </w:t>
      </w:r>
      <w:r w:rsidRPr="00B7671B">
        <w:rPr>
          <w:rFonts w:ascii="Times" w:hAnsi="Times" w:cs="Times"/>
          <w:b/>
          <w:bCs/>
          <w:sz w:val="20"/>
          <w:szCs w:val="20"/>
        </w:rPr>
        <w:t>18</w:t>
      </w:r>
      <w:r w:rsidRPr="00B7671B">
        <w:rPr>
          <w:rFonts w:ascii="Times" w:hAnsi="Times" w:cs="Times"/>
          <w:sz w:val="20"/>
          <w:szCs w:val="20"/>
        </w:rPr>
        <w:t>(2): 140-154 DOI: 10.1080/13675567.2014.997197.</w:t>
      </w:r>
    </w:p>
    <w:p w14:paraId="3B170F6D" w14:textId="134331C0"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McGrath, KP, Pelletier, NL and </w:t>
      </w:r>
      <w:proofErr w:type="spellStart"/>
      <w:r w:rsidRPr="00B7671B">
        <w:rPr>
          <w:rFonts w:ascii="Times" w:hAnsi="Times" w:cs="Times"/>
          <w:sz w:val="20"/>
          <w:szCs w:val="20"/>
        </w:rPr>
        <w:t>Tyedmers</w:t>
      </w:r>
      <w:proofErr w:type="spellEnd"/>
      <w:r w:rsidRPr="00B7671B">
        <w:rPr>
          <w:rFonts w:ascii="Times" w:hAnsi="Times" w:cs="Times"/>
          <w:sz w:val="20"/>
          <w:szCs w:val="20"/>
        </w:rPr>
        <w:t xml:space="preserve">, PH. 2015. Life Cycle Assessment of a Novel Closed-Containment Salmon Aquaculture Technology. </w:t>
      </w:r>
      <w:r w:rsidRPr="00B7671B">
        <w:rPr>
          <w:rFonts w:ascii="Times" w:hAnsi="Times" w:cs="Times"/>
          <w:i/>
          <w:iCs/>
          <w:sz w:val="20"/>
          <w:szCs w:val="20"/>
        </w:rPr>
        <w:t>Environ</w:t>
      </w:r>
      <w:r w:rsidR="00421DA9" w:rsidRPr="00B7671B">
        <w:rPr>
          <w:rFonts w:ascii="Times" w:hAnsi="Times" w:cs="Times"/>
          <w:i/>
          <w:iCs/>
          <w:sz w:val="20"/>
          <w:szCs w:val="20"/>
        </w:rPr>
        <w:t xml:space="preserve"> </w:t>
      </w:r>
      <w:r w:rsidRPr="00B7671B">
        <w:rPr>
          <w:rFonts w:ascii="Times" w:hAnsi="Times" w:cs="Times"/>
          <w:i/>
          <w:iCs/>
          <w:sz w:val="20"/>
          <w:szCs w:val="20"/>
        </w:rPr>
        <w:t>Sci</w:t>
      </w:r>
      <w:r w:rsidR="00421DA9" w:rsidRPr="00B7671B">
        <w:rPr>
          <w:rFonts w:ascii="Times" w:hAnsi="Times" w:cs="Times"/>
          <w:i/>
          <w:iCs/>
          <w:sz w:val="20"/>
          <w:szCs w:val="20"/>
        </w:rPr>
        <w:t xml:space="preserve"> </w:t>
      </w:r>
      <w:r w:rsidRPr="00B7671B">
        <w:rPr>
          <w:rFonts w:ascii="Times" w:hAnsi="Times" w:cs="Times"/>
          <w:i/>
          <w:iCs/>
          <w:sz w:val="20"/>
          <w:szCs w:val="20"/>
        </w:rPr>
        <w:t xml:space="preserve">Technol </w:t>
      </w:r>
      <w:r w:rsidRPr="00B7671B">
        <w:rPr>
          <w:rFonts w:ascii="Times" w:hAnsi="Times" w:cs="Times"/>
          <w:b/>
          <w:bCs/>
          <w:sz w:val="20"/>
          <w:szCs w:val="20"/>
        </w:rPr>
        <w:t>49</w:t>
      </w:r>
      <w:r w:rsidRPr="00B7671B">
        <w:rPr>
          <w:rFonts w:ascii="Times" w:hAnsi="Times" w:cs="Times"/>
          <w:sz w:val="20"/>
          <w:szCs w:val="20"/>
        </w:rPr>
        <w:t>(9): 5628-5636 DOI: 10.1021/es5051138.</w:t>
      </w:r>
    </w:p>
    <w:p w14:paraId="7EB78B35" w14:textId="6B820C01"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Min, S, Yu, Y and Martin, SS. 2005. Effect of Soybean Varieties and Growing Locations on the Physical and Chemical Properties of Soymilk and Tofu. </w:t>
      </w:r>
      <w:r w:rsidRPr="00B7671B">
        <w:rPr>
          <w:rFonts w:ascii="Times" w:hAnsi="Times" w:cs="Times"/>
          <w:i/>
          <w:iCs/>
          <w:sz w:val="20"/>
          <w:szCs w:val="20"/>
        </w:rPr>
        <w:t>J</w:t>
      </w:r>
      <w:r w:rsidR="00421DA9" w:rsidRPr="00B7671B">
        <w:rPr>
          <w:rFonts w:ascii="Times" w:hAnsi="Times" w:cs="Times"/>
          <w:i/>
          <w:iCs/>
          <w:sz w:val="20"/>
          <w:szCs w:val="20"/>
        </w:rPr>
        <w:t xml:space="preserve"> </w:t>
      </w:r>
      <w:r w:rsidRPr="00B7671B">
        <w:rPr>
          <w:rFonts w:ascii="Times" w:hAnsi="Times" w:cs="Times"/>
          <w:i/>
          <w:iCs/>
          <w:sz w:val="20"/>
          <w:szCs w:val="20"/>
        </w:rPr>
        <w:t xml:space="preserve">Food Sci </w:t>
      </w:r>
      <w:r w:rsidRPr="00B7671B">
        <w:rPr>
          <w:rFonts w:ascii="Times" w:hAnsi="Times" w:cs="Times"/>
          <w:b/>
          <w:bCs/>
          <w:sz w:val="20"/>
          <w:szCs w:val="20"/>
        </w:rPr>
        <w:t>70</w:t>
      </w:r>
      <w:r w:rsidRPr="00B7671B">
        <w:rPr>
          <w:rFonts w:ascii="Times" w:hAnsi="Times" w:cs="Times"/>
          <w:sz w:val="20"/>
          <w:szCs w:val="20"/>
        </w:rPr>
        <w:t>(1): C8-C21 DOI: 10.1111/j.1365-</w:t>
      </w:r>
      <w:proofErr w:type="gramStart"/>
      <w:r w:rsidRPr="00B7671B">
        <w:rPr>
          <w:rFonts w:ascii="Times" w:hAnsi="Times" w:cs="Times"/>
          <w:sz w:val="20"/>
          <w:szCs w:val="20"/>
        </w:rPr>
        <w:t>2621.2005.tb</w:t>
      </w:r>
      <w:proofErr w:type="gramEnd"/>
      <w:r w:rsidRPr="00B7671B">
        <w:rPr>
          <w:rFonts w:ascii="Times" w:hAnsi="Times" w:cs="Times"/>
          <w:sz w:val="20"/>
          <w:szCs w:val="20"/>
        </w:rPr>
        <w:t>09026.x.</w:t>
      </w:r>
    </w:p>
    <w:p w14:paraId="409C004D" w14:textId="3BC45B1F" w:rsidR="00421DA9" w:rsidRPr="00B7671B" w:rsidRDefault="00421DA9" w:rsidP="00FD5C2A">
      <w:pPr>
        <w:pStyle w:val="NormalWeb"/>
        <w:rPr>
          <w:rFonts w:ascii="Times" w:hAnsi="Times" w:cs="Times"/>
          <w:sz w:val="20"/>
          <w:szCs w:val="20"/>
        </w:rPr>
      </w:pPr>
      <w:proofErr w:type="spellStart"/>
      <w:r w:rsidRPr="00B7671B">
        <w:rPr>
          <w:rFonts w:ascii="Times" w:hAnsi="Times" w:cs="Times"/>
          <w:sz w:val="20"/>
          <w:szCs w:val="20"/>
        </w:rPr>
        <w:t>Mungkung</w:t>
      </w:r>
      <w:proofErr w:type="spellEnd"/>
      <w:r w:rsidRPr="00B7671B">
        <w:rPr>
          <w:rFonts w:ascii="Times" w:hAnsi="Times" w:cs="Times"/>
          <w:sz w:val="20"/>
          <w:szCs w:val="20"/>
        </w:rPr>
        <w:t xml:space="preserve">, R. 2005. Shrimp aquaculture in Thailand:  application of life cycle assessment to support sustainable development [Dissertation]. Guildford, England: University of Surrey, ProQuest Dissertations Publishing. Available at http://search.proquest.com/docview/301661079. </w:t>
      </w:r>
    </w:p>
    <w:p w14:paraId="74D95737" w14:textId="05B558DA" w:rsidR="00421DA9" w:rsidRPr="00B7671B" w:rsidRDefault="00421DA9" w:rsidP="00421DA9">
      <w:pPr>
        <w:rPr>
          <w:rFonts w:ascii="Times" w:hAnsi="Times" w:cs="Times"/>
          <w:sz w:val="20"/>
          <w:szCs w:val="20"/>
        </w:rPr>
      </w:pPr>
      <w:r w:rsidRPr="00B7671B">
        <w:rPr>
          <w:rFonts w:ascii="Times" w:hAnsi="Times" w:cs="Times"/>
          <w:sz w:val="20"/>
          <w:szCs w:val="20"/>
        </w:rPr>
        <w:lastRenderedPageBreak/>
        <w:t xml:space="preserve">Myhre, G, </w:t>
      </w:r>
      <w:proofErr w:type="spellStart"/>
      <w:r w:rsidRPr="00B7671B">
        <w:rPr>
          <w:rFonts w:ascii="Times" w:hAnsi="Times" w:cs="Times"/>
          <w:sz w:val="20"/>
          <w:szCs w:val="20"/>
        </w:rPr>
        <w:t>Shindell</w:t>
      </w:r>
      <w:proofErr w:type="spellEnd"/>
      <w:r w:rsidRPr="00B7671B">
        <w:rPr>
          <w:rFonts w:ascii="Times" w:hAnsi="Times" w:cs="Times"/>
          <w:sz w:val="20"/>
          <w:szCs w:val="20"/>
        </w:rPr>
        <w:t xml:space="preserve">, D, </w:t>
      </w:r>
      <w:proofErr w:type="spellStart"/>
      <w:r w:rsidRPr="00B7671B">
        <w:rPr>
          <w:rFonts w:ascii="Times" w:hAnsi="Times" w:cs="Times"/>
          <w:sz w:val="20"/>
          <w:szCs w:val="20"/>
        </w:rPr>
        <w:t>Breon</w:t>
      </w:r>
      <w:proofErr w:type="spellEnd"/>
      <w:r w:rsidRPr="00B7671B">
        <w:rPr>
          <w:rFonts w:ascii="Times" w:hAnsi="Times" w:cs="Times"/>
          <w:sz w:val="20"/>
          <w:szCs w:val="20"/>
        </w:rPr>
        <w:t xml:space="preserve">, F, Collins, W, </w:t>
      </w:r>
      <w:proofErr w:type="spellStart"/>
      <w:r w:rsidRPr="00B7671B">
        <w:rPr>
          <w:rFonts w:ascii="Times" w:hAnsi="Times" w:cs="Times"/>
          <w:sz w:val="20"/>
          <w:szCs w:val="20"/>
        </w:rPr>
        <w:t>Fuglestvedt</w:t>
      </w:r>
      <w:proofErr w:type="spellEnd"/>
      <w:r w:rsidRPr="00B7671B">
        <w:rPr>
          <w:rFonts w:ascii="Times" w:hAnsi="Times" w:cs="Times"/>
          <w:sz w:val="20"/>
          <w:szCs w:val="20"/>
        </w:rPr>
        <w:t xml:space="preserve">, J, et al. 2013. Anthropogenic and Natural Radiative Forcing in eds. Stocker, TF, Quin, D, Plattner, G, et al. </w:t>
      </w:r>
      <w:r w:rsidRPr="00B7671B">
        <w:rPr>
          <w:rFonts w:ascii="Times" w:hAnsi="Times" w:cs="Times"/>
          <w:i/>
          <w:iCs/>
          <w:sz w:val="20"/>
          <w:szCs w:val="20"/>
        </w:rPr>
        <w:t xml:space="preserve">Climate Change 2013: The Physical Science Basis. Contribution of Working Group I to the Fifth Assessment Report of the Intergovernmental Panel on Climate Change. </w:t>
      </w:r>
      <w:r w:rsidRPr="00B7671B">
        <w:rPr>
          <w:rFonts w:ascii="Times" w:hAnsi="Times" w:cs="Times"/>
          <w:sz w:val="20"/>
          <w:szCs w:val="20"/>
        </w:rPr>
        <w:t>Cambridge and New York: Cambridge University Press: 659-740.</w:t>
      </w:r>
    </w:p>
    <w:p w14:paraId="75D62FBE" w14:textId="27EF0FF3" w:rsidR="00FD5C2A" w:rsidRPr="00B7671B" w:rsidRDefault="00FD5C2A" w:rsidP="00FD5C2A">
      <w:pPr>
        <w:pStyle w:val="NormalWeb"/>
        <w:rPr>
          <w:rFonts w:ascii="Times" w:hAnsi="Times" w:cs="Times"/>
          <w:sz w:val="20"/>
          <w:szCs w:val="20"/>
        </w:rPr>
      </w:pPr>
      <w:proofErr w:type="spellStart"/>
      <w:r w:rsidRPr="00B7671B">
        <w:rPr>
          <w:rFonts w:ascii="Times" w:hAnsi="Times" w:cs="Times"/>
          <w:sz w:val="20"/>
          <w:szCs w:val="20"/>
        </w:rPr>
        <w:t>Nijdam</w:t>
      </w:r>
      <w:proofErr w:type="spellEnd"/>
      <w:r w:rsidRPr="00B7671B">
        <w:rPr>
          <w:rFonts w:ascii="Times" w:hAnsi="Times" w:cs="Times"/>
          <w:sz w:val="20"/>
          <w:szCs w:val="20"/>
        </w:rPr>
        <w:t xml:space="preserve">, D, Rood, T and </w:t>
      </w:r>
      <w:proofErr w:type="spellStart"/>
      <w:r w:rsidRPr="00B7671B">
        <w:rPr>
          <w:rFonts w:ascii="Times" w:hAnsi="Times" w:cs="Times"/>
          <w:sz w:val="20"/>
          <w:szCs w:val="20"/>
        </w:rPr>
        <w:t>Westhoek</w:t>
      </w:r>
      <w:proofErr w:type="spellEnd"/>
      <w:r w:rsidRPr="00B7671B">
        <w:rPr>
          <w:rFonts w:ascii="Times" w:hAnsi="Times" w:cs="Times"/>
          <w:sz w:val="20"/>
          <w:szCs w:val="20"/>
        </w:rPr>
        <w:t xml:space="preserve">, H. 2012. The price of protein: Review of land use and carbon footprints from life cycle assessments of animal food products and their substitutes. </w:t>
      </w:r>
      <w:r w:rsidRPr="00B7671B">
        <w:rPr>
          <w:rFonts w:ascii="Times" w:hAnsi="Times" w:cs="Times"/>
          <w:i/>
          <w:iCs/>
          <w:sz w:val="20"/>
          <w:szCs w:val="20"/>
        </w:rPr>
        <w:t xml:space="preserve">Food Pol </w:t>
      </w:r>
      <w:r w:rsidRPr="00B7671B">
        <w:rPr>
          <w:rFonts w:ascii="Times" w:hAnsi="Times" w:cs="Times"/>
          <w:b/>
          <w:bCs/>
          <w:sz w:val="20"/>
          <w:szCs w:val="20"/>
        </w:rPr>
        <w:t>37</w:t>
      </w:r>
      <w:r w:rsidRPr="00B7671B">
        <w:rPr>
          <w:rFonts w:ascii="Times" w:hAnsi="Times" w:cs="Times"/>
          <w:sz w:val="20"/>
          <w:szCs w:val="20"/>
        </w:rPr>
        <w:t>(6): 760-770 DOI: 10.1016/j.foodpol.2012.08.002.</w:t>
      </w:r>
    </w:p>
    <w:p w14:paraId="34F291B2" w14:textId="644B6867" w:rsidR="00FD5C2A" w:rsidRPr="00B7671B" w:rsidRDefault="00FD5C2A" w:rsidP="00FD5C2A">
      <w:pPr>
        <w:pStyle w:val="NormalWeb"/>
        <w:rPr>
          <w:rFonts w:ascii="Times" w:hAnsi="Times" w:cs="Times"/>
          <w:sz w:val="20"/>
          <w:szCs w:val="20"/>
        </w:rPr>
      </w:pPr>
      <w:r w:rsidRPr="00B7671B">
        <w:rPr>
          <w:rFonts w:ascii="Times" w:hAnsi="Times" w:cs="Times"/>
          <w:sz w:val="20"/>
          <w:szCs w:val="20"/>
        </w:rPr>
        <w:t>NOAA Fisheries. 2019</w:t>
      </w:r>
      <w:r w:rsidR="004D797C">
        <w:rPr>
          <w:rFonts w:ascii="Times" w:hAnsi="Times" w:cs="Times"/>
          <w:sz w:val="20"/>
          <w:szCs w:val="20"/>
        </w:rPr>
        <w:t>a</w:t>
      </w:r>
      <w:r w:rsidRPr="00B7671B">
        <w:rPr>
          <w:rFonts w:ascii="Times" w:hAnsi="Times" w:cs="Times"/>
          <w:sz w:val="20"/>
          <w:szCs w:val="20"/>
        </w:rPr>
        <w:t>. Bycatch, Purse Seine: Fishing Gear and Risks to Protected Species [web</w:t>
      </w:r>
      <w:r w:rsidR="00421DA9" w:rsidRPr="00B7671B">
        <w:rPr>
          <w:rFonts w:ascii="Times" w:hAnsi="Times" w:cs="Times"/>
          <w:sz w:val="20"/>
          <w:szCs w:val="20"/>
        </w:rPr>
        <w:t xml:space="preserve"> </w:t>
      </w:r>
      <w:r w:rsidRPr="00B7671B">
        <w:rPr>
          <w:rFonts w:ascii="Times" w:hAnsi="Times" w:cs="Times"/>
          <w:sz w:val="20"/>
          <w:szCs w:val="20"/>
        </w:rPr>
        <w:t xml:space="preserve">page]. </w:t>
      </w:r>
      <w:r w:rsidR="00421DA9" w:rsidRPr="00B7671B">
        <w:rPr>
          <w:rFonts w:ascii="Times" w:hAnsi="Times" w:cs="Times"/>
          <w:sz w:val="20"/>
          <w:szCs w:val="20"/>
        </w:rPr>
        <w:t xml:space="preserve">Available at: </w:t>
      </w:r>
      <w:r w:rsidRPr="00B7671B">
        <w:rPr>
          <w:rFonts w:ascii="Times" w:hAnsi="Times" w:cs="Times"/>
          <w:sz w:val="20"/>
          <w:szCs w:val="20"/>
        </w:rPr>
        <w:t>http://www.nmfs.noaa.gov/pr/interactions/gear/purseseine.htm.</w:t>
      </w:r>
    </w:p>
    <w:p w14:paraId="58CC354D" w14:textId="22089CB0" w:rsidR="00FD5C2A" w:rsidRDefault="00FD5C2A" w:rsidP="00FD5C2A">
      <w:pPr>
        <w:pStyle w:val="NormalWeb"/>
        <w:rPr>
          <w:rFonts w:ascii="Times" w:hAnsi="Times" w:cs="Times"/>
          <w:sz w:val="20"/>
          <w:szCs w:val="20"/>
        </w:rPr>
      </w:pPr>
      <w:r w:rsidRPr="00B7671B">
        <w:rPr>
          <w:rFonts w:ascii="Times" w:hAnsi="Times" w:cs="Times"/>
          <w:sz w:val="20"/>
          <w:szCs w:val="20"/>
        </w:rPr>
        <w:t>NOAA Fisheries. 2019</w:t>
      </w:r>
      <w:r w:rsidR="004D797C">
        <w:rPr>
          <w:rFonts w:ascii="Times" w:hAnsi="Times" w:cs="Times"/>
          <w:sz w:val="20"/>
          <w:szCs w:val="20"/>
        </w:rPr>
        <w:t>b</w:t>
      </w:r>
      <w:r w:rsidRPr="00B7671B">
        <w:rPr>
          <w:rFonts w:ascii="Times" w:hAnsi="Times" w:cs="Times"/>
          <w:sz w:val="20"/>
          <w:szCs w:val="20"/>
        </w:rPr>
        <w:t>. Pacific Islands Fisheries Science Center, Monitoring and Researching Fisheries for Sustainability, Longline Fishery Logbook Reports. Honolulu, Hawaii, USA: National Marine Fisheries Service, Pacific Islands Fisheries Science Center. </w:t>
      </w:r>
      <w:r w:rsidR="00421DA9" w:rsidRPr="00B7671B">
        <w:rPr>
          <w:rFonts w:ascii="Times" w:hAnsi="Times" w:cs="Times"/>
          <w:sz w:val="20"/>
          <w:szCs w:val="20"/>
        </w:rPr>
        <w:t xml:space="preserve">Available at: </w:t>
      </w:r>
      <w:hyperlink r:id="rId16" w:history="1">
        <w:r w:rsidR="00AF541C" w:rsidRPr="00DD0B15">
          <w:rPr>
            <w:rStyle w:val="Hyperlink"/>
            <w:rFonts w:ascii="Times" w:hAnsi="Times" w:cs="Times"/>
            <w:sz w:val="20"/>
            <w:szCs w:val="20"/>
          </w:rPr>
          <w:t>https://www.fisheries.noaa.gov/pacific-islands/monitoring-and-researching-fisheries-sustainability</w:t>
        </w:r>
      </w:hyperlink>
      <w:r w:rsidRPr="00B7671B">
        <w:rPr>
          <w:rFonts w:ascii="Times" w:hAnsi="Times" w:cs="Times"/>
          <w:sz w:val="20"/>
          <w:szCs w:val="20"/>
        </w:rPr>
        <w:t>.</w:t>
      </w:r>
    </w:p>
    <w:p w14:paraId="5A4A6498" w14:textId="77777777" w:rsidR="00AF541C" w:rsidRPr="00B7671B" w:rsidRDefault="00AF541C" w:rsidP="00AF541C">
      <w:pPr>
        <w:pStyle w:val="NormalWeb"/>
        <w:rPr>
          <w:rFonts w:ascii="Times" w:hAnsi="Times" w:cs="Times"/>
          <w:sz w:val="20"/>
          <w:szCs w:val="20"/>
        </w:rPr>
      </w:pPr>
      <w:r w:rsidRPr="00B7671B">
        <w:rPr>
          <w:rFonts w:ascii="Times" w:hAnsi="Times" w:cs="Times"/>
          <w:sz w:val="20"/>
          <w:szCs w:val="20"/>
        </w:rPr>
        <w:t>NOAA Fisheries. 2017</w:t>
      </w:r>
      <w:r>
        <w:rPr>
          <w:rFonts w:ascii="Times" w:hAnsi="Times" w:cs="Times"/>
          <w:sz w:val="20"/>
          <w:szCs w:val="20"/>
        </w:rPr>
        <w:t>a</w:t>
      </w:r>
      <w:r w:rsidRPr="00B7671B">
        <w:rPr>
          <w:rFonts w:ascii="Times" w:hAnsi="Times" w:cs="Times"/>
          <w:sz w:val="20"/>
          <w:szCs w:val="20"/>
        </w:rPr>
        <w:t>. Current classification on the protected species list of fisheries: American Samoa longline [web page]. Available at: http://www.nmfs.noaa.gov/pr/interactions/fisheries/table1/pir/american_samoa_longline.html.</w:t>
      </w:r>
    </w:p>
    <w:p w14:paraId="2D25AA6F" w14:textId="15091D0A" w:rsidR="00FD5C2A" w:rsidRDefault="00FD5C2A" w:rsidP="00FD5C2A">
      <w:pPr>
        <w:pStyle w:val="NormalWeb"/>
        <w:rPr>
          <w:rFonts w:ascii="Times" w:hAnsi="Times" w:cs="Times"/>
          <w:sz w:val="20"/>
          <w:szCs w:val="20"/>
        </w:rPr>
      </w:pPr>
      <w:r w:rsidRPr="00B7671B">
        <w:rPr>
          <w:rFonts w:ascii="Times" w:hAnsi="Times" w:cs="Times"/>
          <w:sz w:val="20"/>
          <w:szCs w:val="20"/>
        </w:rPr>
        <w:t>NOAA Fisheries. 2017</w:t>
      </w:r>
      <w:r w:rsidR="00AF541C">
        <w:rPr>
          <w:rFonts w:ascii="Times" w:hAnsi="Times" w:cs="Times"/>
          <w:sz w:val="20"/>
          <w:szCs w:val="20"/>
        </w:rPr>
        <w:t>b</w:t>
      </w:r>
      <w:r w:rsidRPr="00B7671B">
        <w:rPr>
          <w:rFonts w:ascii="Times" w:hAnsi="Times" w:cs="Times"/>
          <w:sz w:val="20"/>
          <w:szCs w:val="20"/>
        </w:rPr>
        <w:t xml:space="preserve">. Current classification on the protected species list of fisheries, American Samoa troll [web page]. </w:t>
      </w:r>
      <w:r w:rsidR="00421DA9" w:rsidRPr="00B7671B">
        <w:rPr>
          <w:rFonts w:ascii="Times" w:hAnsi="Times" w:cs="Times"/>
          <w:sz w:val="20"/>
          <w:szCs w:val="20"/>
        </w:rPr>
        <w:t xml:space="preserve">Available at: </w:t>
      </w:r>
      <w:hyperlink r:id="rId17" w:history="1">
        <w:r w:rsidR="00AF541C" w:rsidRPr="00DD0B15">
          <w:rPr>
            <w:rStyle w:val="Hyperlink"/>
            <w:rFonts w:ascii="Times" w:hAnsi="Times" w:cs="Times"/>
            <w:sz w:val="20"/>
            <w:szCs w:val="20"/>
          </w:rPr>
          <w:t>https://www.fisheries.noaa.gov/national/marine-mammal-protection/american-samoa-tuna-troll-fishery-mmpa-list-fisheries</w:t>
        </w:r>
      </w:hyperlink>
      <w:r w:rsidRPr="00B7671B">
        <w:rPr>
          <w:rFonts w:ascii="Times" w:hAnsi="Times" w:cs="Times"/>
          <w:sz w:val="20"/>
          <w:szCs w:val="20"/>
        </w:rPr>
        <w:t>.</w:t>
      </w:r>
    </w:p>
    <w:p w14:paraId="7F44EBFF" w14:textId="0207A560" w:rsidR="00AF541C" w:rsidRPr="00B7671B" w:rsidRDefault="00AF541C" w:rsidP="00FD5C2A">
      <w:pPr>
        <w:pStyle w:val="NormalWeb"/>
        <w:rPr>
          <w:rFonts w:ascii="Times" w:hAnsi="Times" w:cs="Times"/>
          <w:sz w:val="20"/>
          <w:szCs w:val="20"/>
        </w:rPr>
      </w:pPr>
      <w:r w:rsidRPr="00B7671B">
        <w:rPr>
          <w:rFonts w:ascii="Times" w:hAnsi="Times" w:cs="Times"/>
          <w:sz w:val="20"/>
          <w:szCs w:val="20"/>
        </w:rPr>
        <w:t>NOAA Fisheries. 2017</w:t>
      </w:r>
      <w:r>
        <w:rPr>
          <w:rFonts w:ascii="Times" w:hAnsi="Times" w:cs="Times"/>
          <w:sz w:val="20"/>
          <w:szCs w:val="20"/>
        </w:rPr>
        <w:t>c</w:t>
      </w:r>
      <w:r w:rsidRPr="00B7671B">
        <w:rPr>
          <w:rFonts w:ascii="Times" w:hAnsi="Times" w:cs="Times"/>
          <w:sz w:val="20"/>
          <w:szCs w:val="20"/>
        </w:rPr>
        <w:t>. Current classification on the protected species list of fisheries, Hawaiian deep-set longline fishery [web page]. Available at: https://www.fisheries.noaa.gov/national/marine-mammal-protection/hawaii-deep-set-longline-fishery-mmpa-list-fisheries.</w:t>
      </w:r>
    </w:p>
    <w:p w14:paraId="1908278A" w14:textId="5630A87B" w:rsidR="00FD5C2A" w:rsidRPr="00B7671B" w:rsidRDefault="00FD5C2A" w:rsidP="00FD5C2A">
      <w:pPr>
        <w:pStyle w:val="NormalWeb"/>
        <w:rPr>
          <w:rFonts w:ascii="Times" w:hAnsi="Times" w:cs="Times"/>
          <w:sz w:val="20"/>
          <w:szCs w:val="20"/>
        </w:rPr>
      </w:pPr>
      <w:r w:rsidRPr="00B7671B">
        <w:rPr>
          <w:rFonts w:ascii="Times" w:hAnsi="Times" w:cs="Times"/>
          <w:sz w:val="20"/>
          <w:szCs w:val="20"/>
        </w:rPr>
        <w:t>NOAA Fisheries. 2017</w:t>
      </w:r>
      <w:r w:rsidR="00AF541C">
        <w:rPr>
          <w:rFonts w:ascii="Times" w:hAnsi="Times" w:cs="Times"/>
          <w:sz w:val="20"/>
          <w:szCs w:val="20"/>
        </w:rPr>
        <w:t>d</w:t>
      </w:r>
      <w:r w:rsidRPr="00B7671B">
        <w:rPr>
          <w:rFonts w:ascii="Times" w:hAnsi="Times" w:cs="Times"/>
          <w:sz w:val="20"/>
          <w:szCs w:val="20"/>
        </w:rPr>
        <w:t xml:space="preserve">. Current classification on the protected species list of fisheries, Hawaii troll [web page]. </w:t>
      </w:r>
      <w:r w:rsidR="00421DA9" w:rsidRPr="00B7671B">
        <w:rPr>
          <w:rFonts w:ascii="Times" w:hAnsi="Times" w:cs="Times"/>
          <w:sz w:val="20"/>
          <w:szCs w:val="20"/>
        </w:rPr>
        <w:t xml:space="preserve">Available at: </w:t>
      </w:r>
      <w:r w:rsidRPr="00B7671B">
        <w:rPr>
          <w:rFonts w:ascii="Times" w:hAnsi="Times" w:cs="Times"/>
          <w:sz w:val="20"/>
          <w:szCs w:val="20"/>
        </w:rPr>
        <w:t>http://www.nmfs.noaa.gov/pr/interactions/fisheries/table1/pir/29_hawaii_troll.html.</w:t>
      </w:r>
    </w:p>
    <w:p w14:paraId="147EA530" w14:textId="0AC8D216" w:rsidR="00FD5C2A" w:rsidRPr="00B7671B" w:rsidRDefault="00FD5C2A" w:rsidP="00FD5C2A">
      <w:pPr>
        <w:pStyle w:val="NormalWeb"/>
        <w:rPr>
          <w:rFonts w:ascii="Times" w:hAnsi="Times" w:cs="Times"/>
          <w:sz w:val="20"/>
          <w:szCs w:val="20"/>
        </w:rPr>
      </w:pPr>
      <w:r w:rsidRPr="00B7671B">
        <w:rPr>
          <w:rFonts w:ascii="Times" w:hAnsi="Times" w:cs="Times"/>
          <w:sz w:val="20"/>
          <w:szCs w:val="20"/>
        </w:rPr>
        <w:t>NOAA Fisheries. 2017</w:t>
      </w:r>
      <w:r w:rsidR="00AF541C">
        <w:rPr>
          <w:rFonts w:ascii="Times" w:hAnsi="Times" w:cs="Times"/>
          <w:sz w:val="20"/>
          <w:szCs w:val="20"/>
        </w:rPr>
        <w:t>e</w:t>
      </w:r>
      <w:r w:rsidRPr="00B7671B">
        <w:rPr>
          <w:rFonts w:ascii="Times" w:hAnsi="Times" w:cs="Times"/>
          <w:sz w:val="20"/>
          <w:szCs w:val="20"/>
        </w:rPr>
        <w:t>. West Coast Highly Migratory Species</w:t>
      </w:r>
      <w:r w:rsidR="00740515" w:rsidRPr="00B7671B">
        <w:rPr>
          <w:rFonts w:ascii="Times" w:hAnsi="Times" w:cs="Times"/>
          <w:sz w:val="20"/>
          <w:szCs w:val="20"/>
        </w:rPr>
        <w:t xml:space="preserve"> Fisheries and Gear, </w:t>
      </w:r>
      <w:r w:rsidRPr="00B7671B">
        <w:rPr>
          <w:rFonts w:ascii="Times" w:hAnsi="Times" w:cs="Times"/>
          <w:sz w:val="20"/>
          <w:szCs w:val="20"/>
        </w:rPr>
        <w:t xml:space="preserve">Pacific Albacore, North Pacific: Albacore fishery gear [web page]. </w:t>
      </w:r>
      <w:r w:rsidR="00740515" w:rsidRPr="00B7671B">
        <w:rPr>
          <w:rFonts w:ascii="Times" w:hAnsi="Times" w:cs="Times"/>
          <w:sz w:val="20"/>
          <w:szCs w:val="20"/>
        </w:rPr>
        <w:t>Available at: https://www.fisheries.noaa.gov/west-coast/sustainable-fisheries/west-coast-highly-migratory-species-fisheries-and-gear.</w:t>
      </w:r>
    </w:p>
    <w:p w14:paraId="5993E38D" w14:textId="790A84ED" w:rsidR="00FD5C2A" w:rsidRPr="00B7671B" w:rsidRDefault="00FD5C2A" w:rsidP="00FD5C2A">
      <w:pPr>
        <w:pStyle w:val="NormalWeb"/>
        <w:rPr>
          <w:rFonts w:ascii="Times" w:hAnsi="Times" w:cs="Times"/>
          <w:sz w:val="20"/>
          <w:szCs w:val="20"/>
        </w:rPr>
      </w:pPr>
      <w:r w:rsidRPr="00B7671B">
        <w:rPr>
          <w:rFonts w:ascii="Times" w:hAnsi="Times" w:cs="Times"/>
          <w:sz w:val="20"/>
          <w:szCs w:val="20"/>
        </w:rPr>
        <w:t>NOAA Fisheries. 2017</w:t>
      </w:r>
      <w:r w:rsidR="00E2040C">
        <w:rPr>
          <w:rFonts w:ascii="Times" w:hAnsi="Times" w:cs="Times"/>
          <w:sz w:val="20"/>
          <w:szCs w:val="20"/>
        </w:rPr>
        <w:t>f</w:t>
      </w:r>
      <w:r w:rsidRPr="00B7671B">
        <w:rPr>
          <w:rFonts w:ascii="Times" w:hAnsi="Times" w:cs="Times"/>
          <w:sz w:val="20"/>
          <w:szCs w:val="20"/>
        </w:rPr>
        <w:t>. The Western Pacific Fisheries Information Network: Catch, Effort and CPUE by Selected Gears [database]. Honolulu, Hawaii, USA: Pacific Island Fisheries Center, NOAA Fisheries.</w:t>
      </w:r>
      <w:r w:rsidR="002928B9" w:rsidRPr="00B7671B">
        <w:rPr>
          <w:rFonts w:ascii="Times" w:hAnsi="Times" w:cs="Times"/>
          <w:sz w:val="20"/>
          <w:szCs w:val="20"/>
        </w:rPr>
        <w:t xml:space="preserve"> Available at: </w:t>
      </w:r>
      <w:r w:rsidRPr="00B7671B">
        <w:rPr>
          <w:rFonts w:ascii="Times" w:hAnsi="Times" w:cs="Times"/>
          <w:sz w:val="20"/>
          <w:szCs w:val="20"/>
        </w:rPr>
        <w:t>https://www.pifsc.noaa.gov/wpacfin/Catch-and-Effort-Data.php.</w:t>
      </w:r>
    </w:p>
    <w:p w14:paraId="198D6C25" w14:textId="583E03D9" w:rsidR="00FD5C2A" w:rsidRPr="00B7671B" w:rsidRDefault="00FD5C2A" w:rsidP="00FD5C2A">
      <w:pPr>
        <w:pStyle w:val="NormalWeb"/>
        <w:rPr>
          <w:rFonts w:ascii="Times" w:hAnsi="Times" w:cs="Times"/>
          <w:sz w:val="20"/>
          <w:szCs w:val="20"/>
        </w:rPr>
      </w:pPr>
      <w:r w:rsidRPr="00B7671B">
        <w:rPr>
          <w:rFonts w:ascii="Times" w:hAnsi="Times" w:cs="Times"/>
          <w:sz w:val="20"/>
          <w:szCs w:val="20"/>
        </w:rPr>
        <w:t>NOAA Fisheries. 2016. 2016 annual report to the Western and Central Pacific Fisheries Commission, United States of America. Part 1, Information on fisheries, research and statistics (for 2015). PIFSC data report DR-16-038.</w:t>
      </w:r>
    </w:p>
    <w:p w14:paraId="617A8BB3" w14:textId="5E2676CB" w:rsidR="00FD5C2A" w:rsidRPr="00B7671B" w:rsidRDefault="00FD5C2A" w:rsidP="00FD5C2A">
      <w:pPr>
        <w:pStyle w:val="NormalWeb"/>
        <w:rPr>
          <w:rFonts w:ascii="Times" w:hAnsi="Times" w:cs="Times"/>
          <w:sz w:val="20"/>
          <w:szCs w:val="20"/>
        </w:rPr>
      </w:pPr>
      <w:r w:rsidRPr="00B7671B">
        <w:rPr>
          <w:rFonts w:ascii="Times" w:hAnsi="Times" w:cs="Times"/>
          <w:sz w:val="20"/>
          <w:szCs w:val="20"/>
        </w:rPr>
        <w:t>Orloff, J and Bloom, J. 2014. MIT Open Courseware: Bootstrap confidence intervals. Web accessed July 15, 2016. Available at: http://ocw.mit.edu/courses/mathematics/18-05-introduction-to-probability-and-statistics-spring-2014/readings/MIT18_05S14_Reading24.pdf.</w:t>
      </w:r>
    </w:p>
    <w:p w14:paraId="354E3E13" w14:textId="4DB544C6"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Pelletier, N and </w:t>
      </w:r>
      <w:proofErr w:type="spellStart"/>
      <w:r w:rsidRPr="00B7671B">
        <w:rPr>
          <w:rFonts w:ascii="Times" w:hAnsi="Times" w:cs="Times"/>
          <w:sz w:val="20"/>
          <w:szCs w:val="20"/>
        </w:rPr>
        <w:t>Tyedmers</w:t>
      </w:r>
      <w:proofErr w:type="spellEnd"/>
      <w:r w:rsidRPr="00B7671B">
        <w:rPr>
          <w:rFonts w:ascii="Times" w:hAnsi="Times" w:cs="Times"/>
          <w:sz w:val="20"/>
          <w:szCs w:val="20"/>
        </w:rPr>
        <w:t xml:space="preserve">, P. 2007. Feeding farmed salmon: Is organic better? </w:t>
      </w:r>
      <w:r w:rsidRPr="00B7671B">
        <w:rPr>
          <w:rFonts w:ascii="Times" w:hAnsi="Times" w:cs="Times"/>
          <w:i/>
          <w:iCs/>
          <w:sz w:val="20"/>
          <w:szCs w:val="20"/>
        </w:rPr>
        <w:t xml:space="preserve">Aquaculture </w:t>
      </w:r>
      <w:r w:rsidRPr="00B7671B">
        <w:rPr>
          <w:rFonts w:ascii="Times" w:hAnsi="Times" w:cs="Times"/>
          <w:b/>
          <w:bCs/>
          <w:sz w:val="20"/>
          <w:szCs w:val="20"/>
        </w:rPr>
        <w:t>272</w:t>
      </w:r>
      <w:r w:rsidRPr="00B7671B">
        <w:rPr>
          <w:rFonts w:ascii="Times" w:hAnsi="Times" w:cs="Times"/>
          <w:sz w:val="20"/>
          <w:szCs w:val="20"/>
        </w:rPr>
        <w:t>(1–4): 399-416 DOI: 10.1016/j.aquaculture.2007.06.024.</w:t>
      </w:r>
    </w:p>
    <w:p w14:paraId="15B035E6" w14:textId="674C8F95"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Pelletier, N, </w:t>
      </w:r>
      <w:proofErr w:type="spellStart"/>
      <w:r w:rsidRPr="00B7671B">
        <w:rPr>
          <w:rFonts w:ascii="Times" w:hAnsi="Times" w:cs="Times"/>
          <w:sz w:val="20"/>
          <w:szCs w:val="20"/>
        </w:rPr>
        <w:t>Tyedmers</w:t>
      </w:r>
      <w:proofErr w:type="spellEnd"/>
      <w:r w:rsidRPr="00B7671B">
        <w:rPr>
          <w:rFonts w:ascii="Times" w:hAnsi="Times" w:cs="Times"/>
          <w:sz w:val="20"/>
          <w:szCs w:val="20"/>
        </w:rPr>
        <w:t xml:space="preserve">, P, </w:t>
      </w:r>
      <w:proofErr w:type="spellStart"/>
      <w:r w:rsidRPr="00B7671B">
        <w:rPr>
          <w:rFonts w:ascii="Times" w:hAnsi="Times" w:cs="Times"/>
          <w:sz w:val="20"/>
          <w:szCs w:val="20"/>
        </w:rPr>
        <w:t>Sonesson</w:t>
      </w:r>
      <w:proofErr w:type="spellEnd"/>
      <w:r w:rsidRPr="00B7671B">
        <w:rPr>
          <w:rFonts w:ascii="Times" w:hAnsi="Times" w:cs="Times"/>
          <w:sz w:val="20"/>
          <w:szCs w:val="20"/>
        </w:rPr>
        <w:t xml:space="preserve">, U, Scholz, A, Ziegler, F, </w:t>
      </w:r>
      <w:r w:rsidR="00740515" w:rsidRPr="00B7671B">
        <w:rPr>
          <w:rFonts w:ascii="Times" w:hAnsi="Times" w:cs="Times"/>
          <w:sz w:val="20"/>
          <w:szCs w:val="20"/>
        </w:rPr>
        <w:t>et al</w:t>
      </w:r>
      <w:r w:rsidRPr="00B7671B">
        <w:rPr>
          <w:rFonts w:ascii="Times" w:hAnsi="Times" w:cs="Times"/>
          <w:sz w:val="20"/>
          <w:szCs w:val="20"/>
        </w:rPr>
        <w:t xml:space="preserve">. 2009. Not All Salmon Are Created Equal: Life Cycle Assessment (LCA) of Global Salmon Farming Systems. </w:t>
      </w:r>
      <w:r w:rsidRPr="00B7671B">
        <w:rPr>
          <w:rFonts w:ascii="Times" w:hAnsi="Times" w:cs="Times"/>
          <w:i/>
          <w:iCs/>
          <w:sz w:val="20"/>
          <w:szCs w:val="20"/>
        </w:rPr>
        <w:t>Environ</w:t>
      </w:r>
      <w:r w:rsidR="00740515" w:rsidRPr="00B7671B">
        <w:rPr>
          <w:rFonts w:ascii="Times" w:hAnsi="Times" w:cs="Times"/>
          <w:i/>
          <w:iCs/>
          <w:sz w:val="20"/>
          <w:szCs w:val="20"/>
        </w:rPr>
        <w:t xml:space="preserve"> </w:t>
      </w:r>
      <w:r w:rsidRPr="00B7671B">
        <w:rPr>
          <w:rFonts w:ascii="Times" w:hAnsi="Times" w:cs="Times"/>
          <w:i/>
          <w:iCs/>
          <w:sz w:val="20"/>
          <w:szCs w:val="20"/>
        </w:rPr>
        <w:t>Sci</w:t>
      </w:r>
      <w:r w:rsidR="00740515" w:rsidRPr="00B7671B">
        <w:rPr>
          <w:rFonts w:ascii="Times" w:hAnsi="Times" w:cs="Times"/>
          <w:i/>
          <w:iCs/>
          <w:sz w:val="20"/>
          <w:szCs w:val="20"/>
        </w:rPr>
        <w:t xml:space="preserve"> </w:t>
      </w:r>
      <w:r w:rsidRPr="00B7671B">
        <w:rPr>
          <w:rFonts w:ascii="Times" w:hAnsi="Times" w:cs="Times"/>
          <w:i/>
          <w:iCs/>
          <w:sz w:val="20"/>
          <w:szCs w:val="20"/>
        </w:rPr>
        <w:t xml:space="preserve">Technol </w:t>
      </w:r>
      <w:r w:rsidRPr="00B7671B">
        <w:rPr>
          <w:rFonts w:ascii="Times" w:hAnsi="Times" w:cs="Times"/>
          <w:b/>
          <w:bCs/>
          <w:sz w:val="20"/>
          <w:szCs w:val="20"/>
        </w:rPr>
        <w:t>43</w:t>
      </w:r>
      <w:r w:rsidRPr="00B7671B">
        <w:rPr>
          <w:rFonts w:ascii="Times" w:hAnsi="Times" w:cs="Times"/>
          <w:sz w:val="20"/>
          <w:szCs w:val="20"/>
        </w:rPr>
        <w:t>(23): 8730-8736 DOI: 10.1021/es9010114.</w:t>
      </w:r>
    </w:p>
    <w:p w14:paraId="2410679D" w14:textId="21AA6FBB" w:rsidR="00FD5C2A" w:rsidRPr="00B7671B" w:rsidRDefault="00FD5C2A" w:rsidP="00FD5C2A">
      <w:pPr>
        <w:pStyle w:val="NormalWeb"/>
        <w:rPr>
          <w:rFonts w:ascii="Times" w:hAnsi="Times" w:cs="Times"/>
          <w:sz w:val="20"/>
          <w:szCs w:val="20"/>
        </w:rPr>
      </w:pPr>
      <w:proofErr w:type="spellStart"/>
      <w:r w:rsidRPr="00B7671B">
        <w:rPr>
          <w:rFonts w:ascii="Times" w:hAnsi="Times" w:cs="Times"/>
          <w:sz w:val="20"/>
          <w:szCs w:val="20"/>
        </w:rPr>
        <w:lastRenderedPageBreak/>
        <w:t>Petzold</w:t>
      </w:r>
      <w:proofErr w:type="spellEnd"/>
      <w:r w:rsidRPr="00B7671B">
        <w:rPr>
          <w:rFonts w:ascii="Times" w:hAnsi="Times" w:cs="Times"/>
          <w:sz w:val="20"/>
          <w:szCs w:val="20"/>
        </w:rPr>
        <w:t xml:space="preserve">, A, Lauer, P, Fritsche, U, </w:t>
      </w:r>
      <w:proofErr w:type="spellStart"/>
      <w:r w:rsidRPr="00B7671B">
        <w:rPr>
          <w:rFonts w:ascii="Times" w:hAnsi="Times" w:cs="Times"/>
          <w:sz w:val="20"/>
          <w:szCs w:val="20"/>
        </w:rPr>
        <w:t>Hasselbach</w:t>
      </w:r>
      <w:proofErr w:type="spellEnd"/>
      <w:r w:rsidRPr="00B7671B">
        <w:rPr>
          <w:rFonts w:ascii="Times" w:hAnsi="Times" w:cs="Times"/>
          <w:sz w:val="20"/>
          <w:szCs w:val="20"/>
        </w:rPr>
        <w:t xml:space="preserve">, J, </w:t>
      </w:r>
      <w:proofErr w:type="spellStart"/>
      <w:r w:rsidRPr="00B7671B">
        <w:rPr>
          <w:rFonts w:ascii="Times" w:hAnsi="Times" w:cs="Times"/>
          <w:sz w:val="20"/>
          <w:szCs w:val="20"/>
        </w:rPr>
        <w:t>Lichtenstern</w:t>
      </w:r>
      <w:proofErr w:type="spellEnd"/>
      <w:r w:rsidRPr="00B7671B">
        <w:rPr>
          <w:rFonts w:ascii="Times" w:hAnsi="Times" w:cs="Times"/>
          <w:sz w:val="20"/>
          <w:szCs w:val="20"/>
        </w:rPr>
        <w:t xml:space="preserve">, M, </w:t>
      </w:r>
      <w:r w:rsidR="00740515" w:rsidRPr="00B7671B">
        <w:rPr>
          <w:rFonts w:ascii="Times" w:hAnsi="Times" w:cs="Times"/>
          <w:sz w:val="20"/>
          <w:szCs w:val="20"/>
        </w:rPr>
        <w:t>et al</w:t>
      </w:r>
      <w:r w:rsidRPr="00B7671B">
        <w:rPr>
          <w:rFonts w:ascii="Times" w:hAnsi="Times" w:cs="Times"/>
          <w:sz w:val="20"/>
          <w:szCs w:val="20"/>
        </w:rPr>
        <w:t xml:space="preserve">. 2011. Operation of Marine Diesel Engines on Biogenic Fuels: Modification of Emissions and Resulting Climate Effects. </w:t>
      </w:r>
      <w:r w:rsidRPr="00B7671B">
        <w:rPr>
          <w:rFonts w:ascii="Times" w:hAnsi="Times" w:cs="Times"/>
          <w:i/>
          <w:iCs/>
          <w:sz w:val="20"/>
          <w:szCs w:val="20"/>
        </w:rPr>
        <w:t xml:space="preserve">Environ Sci Technol </w:t>
      </w:r>
      <w:r w:rsidRPr="00B7671B">
        <w:rPr>
          <w:rFonts w:ascii="Times" w:hAnsi="Times" w:cs="Times"/>
          <w:b/>
          <w:bCs/>
          <w:sz w:val="20"/>
          <w:szCs w:val="20"/>
        </w:rPr>
        <w:t>45</w:t>
      </w:r>
      <w:r w:rsidRPr="00B7671B">
        <w:rPr>
          <w:rFonts w:ascii="Times" w:hAnsi="Times" w:cs="Times"/>
          <w:sz w:val="20"/>
          <w:szCs w:val="20"/>
        </w:rPr>
        <w:t>(24): 10394-10400 DOI: 10.1021/es2021439.</w:t>
      </w:r>
    </w:p>
    <w:p w14:paraId="1E38DF9C" w14:textId="031B5AA7" w:rsidR="00FD5C2A" w:rsidRDefault="00FD5C2A" w:rsidP="00FD5C2A">
      <w:pPr>
        <w:pStyle w:val="NormalWeb"/>
        <w:rPr>
          <w:rFonts w:ascii="Times" w:hAnsi="Times" w:cs="Times"/>
          <w:sz w:val="20"/>
          <w:szCs w:val="20"/>
        </w:rPr>
      </w:pPr>
      <w:r w:rsidRPr="00B7671B">
        <w:rPr>
          <w:rFonts w:ascii="Times" w:hAnsi="Times" w:cs="Times"/>
          <w:sz w:val="20"/>
          <w:szCs w:val="20"/>
        </w:rPr>
        <w:t>PFMC. 2017</w:t>
      </w:r>
      <w:r w:rsidR="00D94ADB">
        <w:rPr>
          <w:rFonts w:ascii="Times" w:hAnsi="Times" w:cs="Times"/>
          <w:sz w:val="20"/>
          <w:szCs w:val="20"/>
        </w:rPr>
        <w:t>a</w:t>
      </w:r>
      <w:r w:rsidRPr="00B7671B">
        <w:rPr>
          <w:rFonts w:ascii="Times" w:hAnsi="Times" w:cs="Times"/>
          <w:sz w:val="20"/>
          <w:szCs w:val="20"/>
        </w:rPr>
        <w:t>. Status of the U.S. West Coast Fisheries for Highly Migratory Species through 2015, Stock Assessment and Fishery Evaluation. Portland, Oregon, USA: Pacific Fishery Management Council.</w:t>
      </w:r>
      <w:r w:rsidR="00740515" w:rsidRPr="00B7671B">
        <w:rPr>
          <w:rFonts w:ascii="Times" w:hAnsi="Times" w:cs="Times"/>
          <w:sz w:val="20"/>
          <w:szCs w:val="20"/>
        </w:rPr>
        <w:t xml:space="preserve"> Available at: </w:t>
      </w:r>
      <w:hyperlink r:id="rId18" w:history="1">
        <w:r w:rsidR="00D94ADB" w:rsidRPr="00DD0B15">
          <w:rPr>
            <w:rStyle w:val="Hyperlink"/>
            <w:rFonts w:ascii="Times" w:hAnsi="Times" w:cs="Times"/>
            <w:sz w:val="20"/>
            <w:szCs w:val="20"/>
          </w:rPr>
          <w:t>https://www.pcouncil.org/highly-migratory-species/stock-assessment-and-fishery-evaluation-safe-documents/current-hms-safe-document/u-s-canada-albacore-treaty-data-exchange/</w:t>
        </w:r>
      </w:hyperlink>
      <w:r w:rsidRPr="00B7671B">
        <w:rPr>
          <w:rFonts w:ascii="Times" w:hAnsi="Times" w:cs="Times"/>
          <w:sz w:val="20"/>
          <w:szCs w:val="20"/>
        </w:rPr>
        <w:t>.</w:t>
      </w:r>
    </w:p>
    <w:p w14:paraId="147AF40E" w14:textId="6C81DB16" w:rsidR="00D94ADB" w:rsidRDefault="00D94ADB" w:rsidP="00FD5C2A">
      <w:pPr>
        <w:pStyle w:val="NormalWeb"/>
        <w:rPr>
          <w:rFonts w:ascii="Times" w:hAnsi="Times" w:cs="Times"/>
          <w:sz w:val="20"/>
          <w:szCs w:val="20"/>
        </w:rPr>
      </w:pPr>
      <w:r w:rsidRPr="00B7671B">
        <w:rPr>
          <w:rFonts w:ascii="Times" w:hAnsi="Times" w:cs="Times"/>
          <w:sz w:val="20"/>
          <w:szCs w:val="20"/>
        </w:rPr>
        <w:t>PFMC. 2017</w:t>
      </w:r>
      <w:r>
        <w:rPr>
          <w:rFonts w:ascii="Times" w:hAnsi="Times" w:cs="Times"/>
          <w:sz w:val="20"/>
          <w:szCs w:val="20"/>
        </w:rPr>
        <w:t>b</w:t>
      </w:r>
      <w:r w:rsidRPr="00B7671B">
        <w:rPr>
          <w:rFonts w:ascii="Times" w:hAnsi="Times" w:cs="Times"/>
          <w:sz w:val="20"/>
          <w:szCs w:val="20"/>
        </w:rPr>
        <w:t xml:space="preserve">. Distribution of Canadian and U.S. Albacore Troll and Pole-and-Line Fleet Fishing Effort in the North Pacific Ocean. Portland, Oregon, USA: Pacific Fishery Management Council. Available at: </w:t>
      </w:r>
      <w:hyperlink r:id="rId19" w:history="1">
        <w:r w:rsidRPr="00DD0B15">
          <w:rPr>
            <w:rStyle w:val="Hyperlink"/>
            <w:rFonts w:ascii="Times" w:hAnsi="Times" w:cs="Times"/>
            <w:sz w:val="20"/>
            <w:szCs w:val="20"/>
          </w:rPr>
          <w:t>http://www.pcouncil.org/wp-content/uploads/2017/06/US-CAN_DWG_Table3_170630.htm</w:t>
        </w:r>
      </w:hyperlink>
      <w:r w:rsidRPr="00B7671B">
        <w:rPr>
          <w:rFonts w:ascii="Times" w:hAnsi="Times" w:cs="Times"/>
          <w:sz w:val="20"/>
          <w:szCs w:val="20"/>
        </w:rPr>
        <w:t>.</w:t>
      </w:r>
    </w:p>
    <w:p w14:paraId="742F4C60" w14:textId="77777777" w:rsidR="00D94ADB" w:rsidRPr="00F41240" w:rsidRDefault="00D94ADB" w:rsidP="00D94ADB">
      <w:pPr>
        <w:rPr>
          <w:rFonts w:ascii="Times New Roman" w:hAnsi="Times New Roman" w:cs="Times New Roman"/>
          <w:sz w:val="20"/>
          <w:szCs w:val="20"/>
        </w:rPr>
      </w:pPr>
      <w:r w:rsidRPr="00F41240">
        <w:rPr>
          <w:rFonts w:ascii="Times New Roman" w:hAnsi="Times New Roman" w:cs="Times New Roman"/>
          <w:sz w:val="20"/>
          <w:szCs w:val="20"/>
        </w:rPr>
        <w:t>PFMC. 2017</w:t>
      </w:r>
      <w:r>
        <w:rPr>
          <w:rFonts w:ascii="Times New Roman" w:hAnsi="Times New Roman" w:cs="Times New Roman"/>
          <w:sz w:val="20"/>
          <w:szCs w:val="20"/>
        </w:rPr>
        <w:t>c</w:t>
      </w:r>
      <w:r w:rsidRPr="00F41240">
        <w:rPr>
          <w:rFonts w:ascii="Times New Roman" w:hAnsi="Times New Roman" w:cs="Times New Roman"/>
          <w:sz w:val="20"/>
          <w:szCs w:val="20"/>
        </w:rPr>
        <w:t xml:space="preserve">. </w:t>
      </w:r>
      <w:r w:rsidRPr="00F41240">
        <w:rPr>
          <w:rFonts w:ascii="Times New Roman" w:hAnsi="Times New Roman" w:cs="Times New Roman"/>
          <w:color w:val="000000"/>
          <w:sz w:val="20"/>
          <w:szCs w:val="20"/>
        </w:rPr>
        <w:t>Catch of Albacore by Canadian and U.S. Albacore Troll and Pole-and-Line Vessels in the North Pacific Ocean</w:t>
      </w:r>
      <w:r w:rsidRPr="00F41240">
        <w:rPr>
          <w:rFonts w:ascii="Times New Roman" w:hAnsi="Times New Roman" w:cs="Times New Roman"/>
          <w:sz w:val="20"/>
          <w:szCs w:val="20"/>
        </w:rPr>
        <w:t xml:space="preserve">. Portland, Oregon, USA: Pacific Fishery Management Council. Available at </w:t>
      </w:r>
      <w:hyperlink r:id="rId20" w:history="1">
        <w:r w:rsidRPr="00F41240">
          <w:rPr>
            <w:rStyle w:val="Hyperlink"/>
            <w:rFonts w:ascii="Times New Roman" w:hAnsi="Times New Roman" w:cs="Times New Roman"/>
            <w:sz w:val="20"/>
            <w:szCs w:val="20"/>
          </w:rPr>
          <w:t>https://www.pcouncil.org/wp-content/uploads/2019/05/US_CAN_DWG_Table1__90417l.htm</w:t>
        </w:r>
      </w:hyperlink>
      <w:r w:rsidRPr="00F41240">
        <w:rPr>
          <w:rFonts w:ascii="Times New Roman" w:hAnsi="Times New Roman" w:cs="Times New Roman"/>
          <w:sz w:val="20"/>
          <w:szCs w:val="20"/>
        </w:rPr>
        <w:t>.</w:t>
      </w:r>
    </w:p>
    <w:p w14:paraId="06E71BCC" w14:textId="349B15C3" w:rsidR="00FD5C2A" w:rsidRPr="00B7671B" w:rsidRDefault="00FD5C2A" w:rsidP="00FD5C2A">
      <w:pPr>
        <w:pStyle w:val="NormalWeb"/>
        <w:rPr>
          <w:rFonts w:ascii="Times" w:hAnsi="Times" w:cs="Times"/>
          <w:sz w:val="20"/>
          <w:szCs w:val="20"/>
        </w:rPr>
      </w:pPr>
      <w:r w:rsidRPr="00B7671B">
        <w:rPr>
          <w:rFonts w:ascii="Times" w:hAnsi="Times" w:cs="Times"/>
          <w:sz w:val="20"/>
          <w:szCs w:val="20"/>
        </w:rPr>
        <w:t>PFMC. 2016. Status of the U.S. West Coast Fisheries for Highly Migratory Species through 2014, Stock Assessment and Fishery Evaluation. Portland, Oregon, USA: Pacific Fishery Management Council.</w:t>
      </w:r>
      <w:r w:rsidR="00740515" w:rsidRPr="00B7671B">
        <w:rPr>
          <w:rFonts w:ascii="Times" w:hAnsi="Times" w:cs="Times"/>
          <w:sz w:val="20"/>
          <w:szCs w:val="20"/>
        </w:rPr>
        <w:t xml:space="preserve"> Available at: </w:t>
      </w:r>
      <w:r w:rsidRPr="00B7671B">
        <w:rPr>
          <w:rFonts w:ascii="Times" w:hAnsi="Times" w:cs="Times"/>
          <w:sz w:val="20"/>
          <w:szCs w:val="20"/>
        </w:rPr>
        <w:t>https://www.pcouncil.org/highly-migratory-species/stock-assessment-and-fishery-evaluation-safe-documents/current-hms-safe-document/u-s-canada-albacore-treaty-data-exchange/.</w:t>
      </w:r>
    </w:p>
    <w:p w14:paraId="6B221675" w14:textId="1BC961F5"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Restrepo, V, </w:t>
      </w:r>
      <w:proofErr w:type="spellStart"/>
      <w:r w:rsidRPr="00B7671B">
        <w:rPr>
          <w:rFonts w:ascii="Times" w:hAnsi="Times" w:cs="Times"/>
          <w:sz w:val="20"/>
          <w:szCs w:val="20"/>
        </w:rPr>
        <w:t>Dagorn</w:t>
      </w:r>
      <w:proofErr w:type="spellEnd"/>
      <w:r w:rsidRPr="00B7671B">
        <w:rPr>
          <w:rFonts w:ascii="Times" w:hAnsi="Times" w:cs="Times"/>
          <w:sz w:val="20"/>
          <w:szCs w:val="20"/>
        </w:rPr>
        <w:t xml:space="preserve">, L, </w:t>
      </w:r>
      <w:proofErr w:type="spellStart"/>
      <w:r w:rsidRPr="00B7671B">
        <w:rPr>
          <w:rFonts w:ascii="Times" w:hAnsi="Times" w:cs="Times"/>
          <w:sz w:val="20"/>
          <w:szCs w:val="20"/>
        </w:rPr>
        <w:t>Itano</w:t>
      </w:r>
      <w:proofErr w:type="spellEnd"/>
      <w:r w:rsidRPr="00B7671B">
        <w:rPr>
          <w:rFonts w:ascii="Times" w:hAnsi="Times" w:cs="Times"/>
          <w:sz w:val="20"/>
          <w:szCs w:val="20"/>
        </w:rPr>
        <w:t xml:space="preserve">, D, </w:t>
      </w:r>
      <w:proofErr w:type="spellStart"/>
      <w:r w:rsidRPr="00B7671B">
        <w:rPr>
          <w:rFonts w:ascii="Times" w:hAnsi="Times" w:cs="Times"/>
          <w:sz w:val="20"/>
          <w:szCs w:val="20"/>
        </w:rPr>
        <w:t>Justel</w:t>
      </w:r>
      <w:proofErr w:type="spellEnd"/>
      <w:r w:rsidRPr="00B7671B">
        <w:rPr>
          <w:rFonts w:ascii="Times" w:hAnsi="Times" w:cs="Times"/>
          <w:sz w:val="20"/>
          <w:szCs w:val="20"/>
        </w:rPr>
        <w:t>-Rubio, A, Forget, F</w:t>
      </w:r>
      <w:r w:rsidR="00740515" w:rsidRPr="00B7671B">
        <w:rPr>
          <w:rFonts w:ascii="Times" w:hAnsi="Times" w:cs="Times"/>
          <w:sz w:val="20"/>
          <w:szCs w:val="20"/>
        </w:rPr>
        <w:t>, et al.</w:t>
      </w:r>
      <w:r w:rsidRPr="00B7671B">
        <w:rPr>
          <w:rFonts w:ascii="Times" w:hAnsi="Times" w:cs="Times"/>
          <w:sz w:val="20"/>
          <w:szCs w:val="20"/>
        </w:rPr>
        <w:t xml:space="preserve"> 2017. A Summary of Bycatch Issues and ISSF Mitigation Activities To Date in Purse-Seine Fisheries, with Emphasis on </w:t>
      </w:r>
      <w:proofErr w:type="gramStart"/>
      <w:r w:rsidRPr="00B7671B">
        <w:rPr>
          <w:rFonts w:ascii="Times" w:hAnsi="Times" w:cs="Times"/>
          <w:sz w:val="20"/>
          <w:szCs w:val="20"/>
        </w:rPr>
        <w:t>FADs</w:t>
      </w:r>
      <w:r w:rsidR="002928B9" w:rsidRPr="00B7671B">
        <w:rPr>
          <w:rFonts w:ascii="Times" w:hAnsi="Times" w:cs="Times"/>
          <w:sz w:val="20"/>
          <w:szCs w:val="20"/>
        </w:rPr>
        <w:t>,</w:t>
      </w:r>
      <w:r w:rsidRPr="00B7671B">
        <w:rPr>
          <w:rFonts w:ascii="Times" w:hAnsi="Times" w:cs="Times"/>
          <w:sz w:val="20"/>
          <w:szCs w:val="20"/>
        </w:rPr>
        <w:t xml:space="preserve">  </w:t>
      </w:r>
      <w:proofErr w:type="spellStart"/>
      <w:r w:rsidRPr="00B7671B">
        <w:rPr>
          <w:rFonts w:ascii="Times" w:hAnsi="Times" w:cs="Times"/>
          <w:sz w:val="20"/>
          <w:szCs w:val="20"/>
        </w:rPr>
        <w:t>lSSF</w:t>
      </w:r>
      <w:proofErr w:type="spellEnd"/>
      <w:proofErr w:type="gramEnd"/>
      <w:r w:rsidRPr="00B7671B">
        <w:rPr>
          <w:rFonts w:ascii="Times" w:hAnsi="Times" w:cs="Times"/>
          <w:sz w:val="20"/>
          <w:szCs w:val="20"/>
        </w:rPr>
        <w:t xml:space="preserve"> Technical Report 2017-06. Washington D.C.: International Seafood Sustainability Foundation.</w:t>
      </w:r>
    </w:p>
    <w:p w14:paraId="15C46CEF" w14:textId="3E1B1836"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Santos, AAO, Aubin, J, Corson, MS, </w:t>
      </w:r>
      <w:proofErr w:type="spellStart"/>
      <w:r w:rsidRPr="00B7671B">
        <w:rPr>
          <w:rFonts w:ascii="Times" w:hAnsi="Times" w:cs="Times"/>
          <w:sz w:val="20"/>
          <w:szCs w:val="20"/>
        </w:rPr>
        <w:t>Valenti</w:t>
      </w:r>
      <w:proofErr w:type="spellEnd"/>
      <w:r w:rsidRPr="00B7671B">
        <w:rPr>
          <w:rFonts w:ascii="Times" w:hAnsi="Times" w:cs="Times"/>
          <w:sz w:val="20"/>
          <w:szCs w:val="20"/>
        </w:rPr>
        <w:t xml:space="preserve">, WC and Camargo, AFM. 2015. Comparing environmental impacts of native and introduced freshwater prawn farming in Brazil and the influence of better effluent management using LCA. </w:t>
      </w:r>
      <w:r w:rsidRPr="00B7671B">
        <w:rPr>
          <w:rFonts w:ascii="Times" w:hAnsi="Times" w:cs="Times"/>
          <w:i/>
          <w:iCs/>
          <w:sz w:val="20"/>
          <w:szCs w:val="20"/>
        </w:rPr>
        <w:t xml:space="preserve">Aquaculture </w:t>
      </w:r>
      <w:r w:rsidRPr="00B7671B">
        <w:rPr>
          <w:rFonts w:ascii="Times" w:hAnsi="Times" w:cs="Times"/>
          <w:b/>
          <w:bCs/>
          <w:sz w:val="20"/>
          <w:szCs w:val="20"/>
        </w:rPr>
        <w:t>444</w:t>
      </w:r>
      <w:r w:rsidRPr="00B7671B">
        <w:rPr>
          <w:rFonts w:ascii="Times" w:hAnsi="Times" w:cs="Times"/>
          <w:sz w:val="20"/>
          <w:szCs w:val="20"/>
        </w:rPr>
        <w:t>: 151-159 DOI: 10.1016/j.aquaculture.2015.03.006.</w:t>
      </w:r>
    </w:p>
    <w:p w14:paraId="2B93CBFE" w14:textId="60B0D271" w:rsidR="00FD5C2A" w:rsidRPr="00B7671B" w:rsidRDefault="00FD5C2A" w:rsidP="00FD5C2A">
      <w:pPr>
        <w:pStyle w:val="NormalWeb"/>
        <w:rPr>
          <w:rFonts w:ascii="Times" w:hAnsi="Times" w:cs="Times"/>
          <w:sz w:val="20"/>
          <w:szCs w:val="20"/>
        </w:rPr>
      </w:pPr>
      <w:proofErr w:type="spellStart"/>
      <w:r w:rsidRPr="00B7671B">
        <w:rPr>
          <w:rFonts w:ascii="Times" w:hAnsi="Times" w:cs="Times"/>
          <w:sz w:val="20"/>
          <w:szCs w:val="20"/>
        </w:rPr>
        <w:t>Shindell</w:t>
      </w:r>
      <w:proofErr w:type="spellEnd"/>
      <w:r w:rsidRPr="00B7671B">
        <w:rPr>
          <w:rFonts w:ascii="Times" w:hAnsi="Times" w:cs="Times"/>
          <w:sz w:val="20"/>
          <w:szCs w:val="20"/>
        </w:rPr>
        <w:t xml:space="preserve">, DT, </w:t>
      </w:r>
      <w:proofErr w:type="spellStart"/>
      <w:r w:rsidRPr="00B7671B">
        <w:rPr>
          <w:rFonts w:ascii="Times" w:hAnsi="Times" w:cs="Times"/>
          <w:sz w:val="20"/>
          <w:szCs w:val="20"/>
        </w:rPr>
        <w:t>Faluvegi</w:t>
      </w:r>
      <w:proofErr w:type="spellEnd"/>
      <w:r w:rsidRPr="00B7671B">
        <w:rPr>
          <w:rFonts w:ascii="Times" w:hAnsi="Times" w:cs="Times"/>
          <w:sz w:val="20"/>
          <w:szCs w:val="20"/>
        </w:rPr>
        <w:t>, G, Koch, DM, Schmidt, GA, Unger, N</w:t>
      </w:r>
      <w:r w:rsidR="00740515" w:rsidRPr="00B7671B">
        <w:rPr>
          <w:rFonts w:ascii="Times" w:hAnsi="Times" w:cs="Times"/>
          <w:sz w:val="20"/>
          <w:szCs w:val="20"/>
        </w:rPr>
        <w:t>, et al.</w:t>
      </w:r>
      <w:r w:rsidRPr="00B7671B">
        <w:rPr>
          <w:rFonts w:ascii="Times" w:hAnsi="Times" w:cs="Times"/>
          <w:sz w:val="20"/>
          <w:szCs w:val="20"/>
        </w:rPr>
        <w:t xml:space="preserve"> 2009. Improved Attribution of Climate Forcing to Emissions. </w:t>
      </w:r>
      <w:r w:rsidRPr="00B7671B">
        <w:rPr>
          <w:rFonts w:ascii="Times" w:hAnsi="Times" w:cs="Times"/>
          <w:i/>
          <w:iCs/>
          <w:sz w:val="20"/>
          <w:szCs w:val="20"/>
        </w:rPr>
        <w:t xml:space="preserve">Science </w:t>
      </w:r>
      <w:r w:rsidRPr="00B7671B">
        <w:rPr>
          <w:rFonts w:ascii="Times" w:hAnsi="Times" w:cs="Times"/>
          <w:b/>
          <w:bCs/>
          <w:sz w:val="20"/>
          <w:szCs w:val="20"/>
        </w:rPr>
        <w:t>326</w:t>
      </w:r>
      <w:r w:rsidRPr="00B7671B">
        <w:rPr>
          <w:rFonts w:ascii="Times" w:hAnsi="Times" w:cs="Times"/>
          <w:sz w:val="20"/>
          <w:szCs w:val="20"/>
        </w:rPr>
        <w:t>(5953): 716-718 DOI: 10.1126/science.1174760.</w:t>
      </w:r>
    </w:p>
    <w:p w14:paraId="60058778" w14:textId="2CDED54F"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Smetana, S, </w:t>
      </w:r>
      <w:proofErr w:type="spellStart"/>
      <w:r w:rsidRPr="00B7671B">
        <w:rPr>
          <w:rFonts w:ascii="Times" w:hAnsi="Times" w:cs="Times"/>
          <w:sz w:val="20"/>
          <w:szCs w:val="20"/>
        </w:rPr>
        <w:t>Mathys</w:t>
      </w:r>
      <w:proofErr w:type="spellEnd"/>
      <w:r w:rsidRPr="00B7671B">
        <w:rPr>
          <w:rFonts w:ascii="Times" w:hAnsi="Times" w:cs="Times"/>
          <w:sz w:val="20"/>
          <w:szCs w:val="20"/>
        </w:rPr>
        <w:t xml:space="preserve">, A, </w:t>
      </w:r>
      <w:proofErr w:type="spellStart"/>
      <w:r w:rsidRPr="00B7671B">
        <w:rPr>
          <w:rFonts w:ascii="Times" w:hAnsi="Times" w:cs="Times"/>
          <w:sz w:val="20"/>
          <w:szCs w:val="20"/>
        </w:rPr>
        <w:t>Knoch</w:t>
      </w:r>
      <w:proofErr w:type="spellEnd"/>
      <w:r w:rsidRPr="00B7671B">
        <w:rPr>
          <w:rFonts w:ascii="Times" w:hAnsi="Times" w:cs="Times"/>
          <w:sz w:val="20"/>
          <w:szCs w:val="20"/>
        </w:rPr>
        <w:t xml:space="preserve">, A and Heinz, V. 2015. Meat alternatives: life cycle assessment of most known meat substitutes. </w:t>
      </w:r>
      <w:r w:rsidRPr="00B7671B">
        <w:rPr>
          <w:rFonts w:ascii="Times" w:hAnsi="Times" w:cs="Times"/>
          <w:i/>
          <w:iCs/>
          <w:sz w:val="20"/>
          <w:szCs w:val="20"/>
        </w:rPr>
        <w:t xml:space="preserve">Int J Life Cycle Assess </w:t>
      </w:r>
      <w:r w:rsidRPr="00B7671B">
        <w:rPr>
          <w:rFonts w:ascii="Times" w:hAnsi="Times" w:cs="Times"/>
          <w:b/>
          <w:bCs/>
          <w:sz w:val="20"/>
          <w:szCs w:val="20"/>
        </w:rPr>
        <w:t>20</w:t>
      </w:r>
      <w:r w:rsidRPr="00B7671B">
        <w:rPr>
          <w:rFonts w:ascii="Times" w:hAnsi="Times" w:cs="Times"/>
          <w:sz w:val="20"/>
          <w:szCs w:val="20"/>
        </w:rPr>
        <w:t>(9): 1254-1267 DOI: 10.1007/s11367-015-0931-6.</w:t>
      </w:r>
    </w:p>
    <w:p w14:paraId="49188167" w14:textId="77777777" w:rsidR="00B22CEB" w:rsidRPr="00B7671B" w:rsidRDefault="00B22CEB" w:rsidP="00B22CEB">
      <w:pPr>
        <w:rPr>
          <w:rFonts w:ascii="Times" w:hAnsi="Times" w:cs="Times"/>
          <w:sz w:val="20"/>
          <w:szCs w:val="20"/>
        </w:rPr>
      </w:pPr>
      <w:r w:rsidRPr="00B7671B">
        <w:rPr>
          <w:rFonts w:ascii="Times" w:hAnsi="Times" w:cs="Times"/>
          <w:sz w:val="20"/>
          <w:szCs w:val="20"/>
        </w:rPr>
        <w:t xml:space="preserve">Steinfeld, H. 2006. </w:t>
      </w:r>
      <w:r w:rsidRPr="00B7671B">
        <w:rPr>
          <w:rFonts w:ascii="Times" w:hAnsi="Times" w:cs="Times"/>
          <w:i/>
          <w:iCs/>
          <w:sz w:val="20"/>
          <w:szCs w:val="20"/>
        </w:rPr>
        <w:t xml:space="preserve">Livestock's long shadow. </w:t>
      </w:r>
      <w:r w:rsidRPr="00B7671B">
        <w:rPr>
          <w:rFonts w:ascii="Times" w:hAnsi="Times" w:cs="Times"/>
          <w:sz w:val="20"/>
          <w:szCs w:val="20"/>
        </w:rPr>
        <w:t xml:space="preserve">Rome: Food and Agriculture Organization of the United Nations. Available at </w:t>
      </w:r>
      <w:hyperlink r:id="rId21" w:history="1">
        <w:r w:rsidRPr="00B7671B">
          <w:rPr>
            <w:rStyle w:val="Hyperlink"/>
            <w:rFonts w:ascii="Times" w:hAnsi="Times" w:cs="Times"/>
            <w:sz w:val="20"/>
            <w:szCs w:val="20"/>
          </w:rPr>
          <w:t>http://www.fao.org/3/a0701e/a0701e00.htm</w:t>
        </w:r>
      </w:hyperlink>
      <w:r w:rsidRPr="00B7671B">
        <w:rPr>
          <w:rFonts w:ascii="Times" w:hAnsi="Times" w:cs="Times"/>
          <w:sz w:val="20"/>
          <w:szCs w:val="20"/>
        </w:rPr>
        <w:t>.</w:t>
      </w:r>
    </w:p>
    <w:p w14:paraId="4C292C2D" w14:textId="77777777" w:rsidR="00B22CEB" w:rsidRPr="00B7671B" w:rsidRDefault="00B22CEB" w:rsidP="00B22CEB">
      <w:pPr>
        <w:rPr>
          <w:rFonts w:ascii="Times" w:hAnsi="Times" w:cs="Times"/>
          <w:sz w:val="20"/>
          <w:szCs w:val="20"/>
        </w:rPr>
      </w:pPr>
      <w:r w:rsidRPr="00B7671B">
        <w:rPr>
          <w:rFonts w:ascii="Times" w:hAnsi="Times" w:cs="Times"/>
          <w:sz w:val="20"/>
          <w:szCs w:val="20"/>
        </w:rPr>
        <w:t>Sun, W. 2009. Life Cycle Assessment of Indoor Recirculating Shrimp Aquaculture System [</w:t>
      </w:r>
      <w:proofErr w:type="spellStart"/>
      <w:r w:rsidRPr="00B7671B">
        <w:rPr>
          <w:rFonts w:ascii="Times" w:hAnsi="Times" w:cs="Times"/>
          <w:sz w:val="20"/>
          <w:szCs w:val="20"/>
        </w:rPr>
        <w:t>Masters</w:t>
      </w:r>
      <w:proofErr w:type="spellEnd"/>
      <w:r w:rsidRPr="00B7671B">
        <w:rPr>
          <w:rFonts w:ascii="Times" w:hAnsi="Times" w:cs="Times"/>
          <w:sz w:val="20"/>
          <w:szCs w:val="20"/>
        </w:rPr>
        <w:t xml:space="preserve"> Thesis]. Available at http://hdl.handle.net/2027.42/63582. </w:t>
      </w:r>
    </w:p>
    <w:p w14:paraId="18768621" w14:textId="4F6A60D4" w:rsidR="00FD5C2A" w:rsidRPr="00B7671B" w:rsidRDefault="00FD5C2A" w:rsidP="00FD5C2A">
      <w:pPr>
        <w:pStyle w:val="NormalWeb"/>
        <w:rPr>
          <w:rFonts w:ascii="Times" w:hAnsi="Times" w:cs="Times"/>
          <w:sz w:val="20"/>
          <w:szCs w:val="20"/>
        </w:rPr>
      </w:pPr>
      <w:proofErr w:type="spellStart"/>
      <w:r w:rsidRPr="00B7671B">
        <w:rPr>
          <w:rFonts w:ascii="Times" w:hAnsi="Times" w:cs="Times"/>
          <w:sz w:val="20"/>
          <w:szCs w:val="20"/>
        </w:rPr>
        <w:t>Teah</w:t>
      </w:r>
      <w:proofErr w:type="spellEnd"/>
      <w:r w:rsidRPr="00B7671B">
        <w:rPr>
          <w:rFonts w:ascii="Times" w:hAnsi="Times" w:cs="Times"/>
          <w:sz w:val="20"/>
          <w:szCs w:val="20"/>
        </w:rPr>
        <w:t xml:space="preserve">, YH, Fukushima, Y and </w:t>
      </w:r>
      <w:proofErr w:type="spellStart"/>
      <w:r w:rsidRPr="00B7671B">
        <w:rPr>
          <w:rFonts w:ascii="Times" w:hAnsi="Times" w:cs="Times"/>
          <w:sz w:val="20"/>
          <w:szCs w:val="20"/>
        </w:rPr>
        <w:t>Onuki</w:t>
      </w:r>
      <w:proofErr w:type="spellEnd"/>
      <w:r w:rsidRPr="00B7671B">
        <w:rPr>
          <w:rFonts w:ascii="Times" w:hAnsi="Times" w:cs="Times"/>
          <w:sz w:val="20"/>
          <w:szCs w:val="20"/>
        </w:rPr>
        <w:t xml:space="preserve">, </w:t>
      </w:r>
      <w:proofErr w:type="gramStart"/>
      <w:r w:rsidRPr="00B7671B">
        <w:rPr>
          <w:rFonts w:ascii="Times" w:hAnsi="Times" w:cs="Times"/>
          <w:sz w:val="20"/>
          <w:szCs w:val="20"/>
        </w:rPr>
        <w:t>M .</w:t>
      </w:r>
      <w:proofErr w:type="gramEnd"/>
      <w:r w:rsidRPr="00B7671B">
        <w:rPr>
          <w:rFonts w:ascii="Times" w:hAnsi="Times" w:cs="Times"/>
          <w:sz w:val="20"/>
          <w:szCs w:val="20"/>
        </w:rPr>
        <w:t xml:space="preserve"> 2015. Experiential </w:t>
      </w:r>
      <w:r w:rsidR="00B22CEB" w:rsidRPr="00B7671B">
        <w:rPr>
          <w:rFonts w:ascii="Times" w:hAnsi="Times" w:cs="Times"/>
          <w:sz w:val="20"/>
          <w:szCs w:val="20"/>
        </w:rPr>
        <w:t>k</w:t>
      </w:r>
      <w:r w:rsidRPr="00B7671B">
        <w:rPr>
          <w:rFonts w:ascii="Times" w:hAnsi="Times" w:cs="Times"/>
          <w:sz w:val="20"/>
          <w:szCs w:val="20"/>
        </w:rPr>
        <w:t xml:space="preserve">nowledge </w:t>
      </w:r>
      <w:r w:rsidR="00B22CEB" w:rsidRPr="00B7671B">
        <w:rPr>
          <w:rFonts w:ascii="Times" w:hAnsi="Times" w:cs="Times"/>
          <w:sz w:val="20"/>
          <w:szCs w:val="20"/>
        </w:rPr>
        <w:t>c</w:t>
      </w:r>
      <w:r w:rsidRPr="00B7671B">
        <w:rPr>
          <w:rFonts w:ascii="Times" w:hAnsi="Times" w:cs="Times"/>
          <w:sz w:val="20"/>
          <w:szCs w:val="20"/>
        </w:rPr>
        <w:t>omplements an LCA-</w:t>
      </w:r>
      <w:r w:rsidR="00B22CEB" w:rsidRPr="00B7671B">
        <w:rPr>
          <w:rFonts w:ascii="Times" w:hAnsi="Times" w:cs="Times"/>
          <w:sz w:val="20"/>
          <w:szCs w:val="20"/>
        </w:rPr>
        <w:t>b</w:t>
      </w:r>
      <w:r w:rsidRPr="00B7671B">
        <w:rPr>
          <w:rFonts w:ascii="Times" w:hAnsi="Times" w:cs="Times"/>
          <w:sz w:val="20"/>
          <w:szCs w:val="20"/>
        </w:rPr>
        <w:t xml:space="preserve">ased </w:t>
      </w:r>
      <w:r w:rsidR="00B22CEB" w:rsidRPr="00B7671B">
        <w:rPr>
          <w:rFonts w:ascii="Times" w:hAnsi="Times" w:cs="Times"/>
          <w:sz w:val="20"/>
          <w:szCs w:val="20"/>
        </w:rPr>
        <w:t>d</w:t>
      </w:r>
      <w:r w:rsidRPr="00B7671B">
        <w:rPr>
          <w:rFonts w:ascii="Times" w:hAnsi="Times" w:cs="Times"/>
          <w:sz w:val="20"/>
          <w:szCs w:val="20"/>
        </w:rPr>
        <w:t xml:space="preserve">ecision </w:t>
      </w:r>
      <w:r w:rsidR="00B22CEB" w:rsidRPr="00B7671B">
        <w:rPr>
          <w:rFonts w:ascii="Times" w:hAnsi="Times" w:cs="Times"/>
          <w:sz w:val="20"/>
          <w:szCs w:val="20"/>
        </w:rPr>
        <w:t>s</w:t>
      </w:r>
      <w:r w:rsidRPr="00B7671B">
        <w:rPr>
          <w:rFonts w:ascii="Times" w:hAnsi="Times" w:cs="Times"/>
          <w:sz w:val="20"/>
          <w:szCs w:val="20"/>
        </w:rPr>
        <w:t xml:space="preserve">upport </w:t>
      </w:r>
      <w:r w:rsidR="00B22CEB" w:rsidRPr="00B7671B">
        <w:rPr>
          <w:rFonts w:ascii="Times" w:hAnsi="Times" w:cs="Times"/>
          <w:sz w:val="20"/>
          <w:szCs w:val="20"/>
        </w:rPr>
        <w:t>f</w:t>
      </w:r>
      <w:r w:rsidRPr="00B7671B">
        <w:rPr>
          <w:rFonts w:ascii="Times" w:hAnsi="Times" w:cs="Times"/>
          <w:sz w:val="20"/>
          <w:szCs w:val="20"/>
        </w:rPr>
        <w:t xml:space="preserve">ramework. </w:t>
      </w:r>
      <w:r w:rsidRPr="00B7671B">
        <w:rPr>
          <w:rFonts w:ascii="Times" w:hAnsi="Times" w:cs="Times"/>
          <w:i/>
          <w:iCs/>
          <w:sz w:val="20"/>
          <w:szCs w:val="20"/>
        </w:rPr>
        <w:t xml:space="preserve">Sustainability </w:t>
      </w:r>
      <w:r w:rsidRPr="00B7671B">
        <w:rPr>
          <w:rFonts w:ascii="Times" w:hAnsi="Times" w:cs="Times"/>
          <w:b/>
          <w:bCs/>
          <w:sz w:val="20"/>
          <w:szCs w:val="20"/>
        </w:rPr>
        <w:t>7</w:t>
      </w:r>
      <w:r w:rsidRPr="00B7671B">
        <w:rPr>
          <w:rFonts w:ascii="Times" w:hAnsi="Times" w:cs="Times"/>
          <w:sz w:val="20"/>
          <w:szCs w:val="20"/>
        </w:rPr>
        <w:t>(9) DOI: 10.3390/su70912386.</w:t>
      </w:r>
    </w:p>
    <w:p w14:paraId="1B6D9E0E" w14:textId="77777777" w:rsidR="00B22CEB" w:rsidRPr="00B7671B" w:rsidRDefault="00B22CEB" w:rsidP="00B22CEB">
      <w:pPr>
        <w:rPr>
          <w:rFonts w:ascii="Times" w:hAnsi="Times" w:cs="Times"/>
          <w:sz w:val="20"/>
          <w:szCs w:val="20"/>
        </w:rPr>
      </w:pPr>
      <w:r w:rsidRPr="00B7671B">
        <w:rPr>
          <w:rFonts w:ascii="Times" w:hAnsi="Times" w:cs="Times"/>
          <w:sz w:val="20"/>
          <w:szCs w:val="20"/>
        </w:rPr>
        <w:t xml:space="preserve">Tidwell, J. and Coyle, S. 2011. Post-Harvest Handling of Freshwater Prawns, SRAC Publication No. 4831. Stoneville, Mississippi, USA: Southern Regional Aquaculture Center. Available at </w:t>
      </w:r>
      <w:hyperlink r:id="rId22" w:history="1">
        <w:r w:rsidRPr="00B7671B">
          <w:rPr>
            <w:rStyle w:val="Hyperlink"/>
            <w:rFonts w:ascii="Times" w:hAnsi="Times" w:cs="Times"/>
            <w:sz w:val="20"/>
            <w:szCs w:val="20"/>
          </w:rPr>
          <w:t>https://agrilifecdn.tamu.edu/fisheries/files/2013/09/SRAC-Publication-No.-4831-Post-Harvest-Handling-of-Freshwater-Prawns.pdf</w:t>
        </w:r>
      </w:hyperlink>
      <w:r w:rsidRPr="00B7671B">
        <w:rPr>
          <w:rFonts w:ascii="Times" w:hAnsi="Times" w:cs="Times"/>
          <w:sz w:val="20"/>
          <w:szCs w:val="20"/>
        </w:rPr>
        <w:t>.</w:t>
      </w:r>
    </w:p>
    <w:p w14:paraId="3E2577DC" w14:textId="4D5F8A15" w:rsidR="00FD5C2A" w:rsidRPr="00B7671B" w:rsidRDefault="00FD5C2A" w:rsidP="00FD5C2A">
      <w:pPr>
        <w:pStyle w:val="NormalWeb"/>
        <w:rPr>
          <w:rFonts w:ascii="Times" w:hAnsi="Times" w:cs="Times"/>
          <w:sz w:val="20"/>
          <w:szCs w:val="20"/>
        </w:rPr>
      </w:pPr>
      <w:proofErr w:type="spellStart"/>
      <w:r w:rsidRPr="00B7671B">
        <w:rPr>
          <w:rFonts w:ascii="Times" w:hAnsi="Times" w:cs="Times"/>
          <w:sz w:val="20"/>
          <w:szCs w:val="20"/>
        </w:rPr>
        <w:t>Tormodsgard</w:t>
      </w:r>
      <w:proofErr w:type="spellEnd"/>
      <w:r w:rsidRPr="00B7671B">
        <w:rPr>
          <w:rFonts w:ascii="Times" w:hAnsi="Times" w:cs="Times"/>
          <w:sz w:val="20"/>
          <w:szCs w:val="20"/>
        </w:rPr>
        <w:t>, Y. 2015. Facts 2014: The Norwegian Petroleum Sector. Norway: Norwegian Ministry of Petroleum and Energy.</w:t>
      </w:r>
    </w:p>
    <w:p w14:paraId="3E7416BA" w14:textId="654125F6" w:rsidR="00FD5C2A" w:rsidRPr="00B7671B" w:rsidRDefault="00FD5C2A" w:rsidP="00FD5C2A">
      <w:pPr>
        <w:pStyle w:val="NormalWeb"/>
        <w:rPr>
          <w:rFonts w:ascii="Times" w:hAnsi="Times" w:cs="Times"/>
          <w:sz w:val="20"/>
          <w:szCs w:val="20"/>
        </w:rPr>
      </w:pPr>
      <w:r w:rsidRPr="00B7671B">
        <w:rPr>
          <w:rFonts w:ascii="Times" w:hAnsi="Times" w:cs="Times"/>
          <w:sz w:val="20"/>
          <w:szCs w:val="20"/>
        </w:rPr>
        <w:lastRenderedPageBreak/>
        <w:t xml:space="preserve">Walker, E, Gaertner, D, Gaspar, P and Bez, N. 2010. Fishing activity of tuna purse seiners estimated from VMS data and validated by observers' data. </w:t>
      </w:r>
      <w:r w:rsidRPr="00B7671B">
        <w:rPr>
          <w:rFonts w:ascii="Times" w:hAnsi="Times" w:cs="Times"/>
          <w:i/>
          <w:iCs/>
          <w:sz w:val="20"/>
          <w:szCs w:val="20"/>
        </w:rPr>
        <w:t xml:space="preserve">Collective Volume of Scientific Papers, ICCAT </w:t>
      </w:r>
      <w:r w:rsidRPr="00B7671B">
        <w:rPr>
          <w:rFonts w:ascii="Times" w:hAnsi="Times" w:cs="Times"/>
          <w:b/>
          <w:bCs/>
          <w:sz w:val="20"/>
          <w:szCs w:val="20"/>
        </w:rPr>
        <w:t>65</w:t>
      </w:r>
      <w:r w:rsidRPr="00B7671B">
        <w:rPr>
          <w:rFonts w:ascii="Times" w:hAnsi="Times" w:cs="Times"/>
          <w:sz w:val="20"/>
          <w:szCs w:val="20"/>
        </w:rPr>
        <w:t>(6): 2376-2391.</w:t>
      </w:r>
    </w:p>
    <w:p w14:paraId="0698B551" w14:textId="2E636F1C" w:rsidR="00FD5C2A" w:rsidRPr="00B7671B" w:rsidRDefault="00FD5C2A" w:rsidP="00FD5C2A">
      <w:pPr>
        <w:pStyle w:val="NormalWeb"/>
        <w:rPr>
          <w:rFonts w:ascii="Times" w:hAnsi="Times" w:cs="Times"/>
          <w:sz w:val="20"/>
          <w:szCs w:val="20"/>
        </w:rPr>
      </w:pPr>
      <w:r w:rsidRPr="00B7671B">
        <w:rPr>
          <w:rFonts w:ascii="Times" w:hAnsi="Times" w:cs="Times"/>
          <w:sz w:val="20"/>
          <w:szCs w:val="20"/>
        </w:rPr>
        <w:t>Wang, M. 2011. The Greenhouse Gases, Regulated Emissions, and Energy Use in Transportation (GREET) Model</w:t>
      </w:r>
      <w:r w:rsidR="00B22CEB" w:rsidRPr="00B7671B">
        <w:rPr>
          <w:rFonts w:ascii="Times" w:hAnsi="Times" w:cs="Times"/>
          <w:sz w:val="20"/>
          <w:szCs w:val="20"/>
        </w:rPr>
        <w:t xml:space="preserve"> </w:t>
      </w:r>
      <w:r w:rsidRPr="00B7671B">
        <w:rPr>
          <w:rFonts w:ascii="Times" w:hAnsi="Times" w:cs="Times"/>
          <w:sz w:val="20"/>
          <w:szCs w:val="20"/>
        </w:rPr>
        <w:t>Software: GREET 1. Argonne, Illinois, US: Argonne National Laboratories. Available at: https://greet.es.anl.gov/index.php.</w:t>
      </w:r>
    </w:p>
    <w:p w14:paraId="2B708C70" w14:textId="4074F234"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Watson, JT and Bigelow, KA. 2014. Trade‐offs among Catch, Bycatch, and Landed Value in the American Samoa Longline Fishery. </w:t>
      </w:r>
      <w:proofErr w:type="spellStart"/>
      <w:r w:rsidRPr="00B7671B">
        <w:rPr>
          <w:rFonts w:ascii="Times" w:hAnsi="Times" w:cs="Times"/>
          <w:i/>
          <w:iCs/>
          <w:sz w:val="20"/>
          <w:szCs w:val="20"/>
        </w:rPr>
        <w:t>Conserv</w:t>
      </w:r>
      <w:proofErr w:type="spellEnd"/>
      <w:r w:rsidRPr="00B7671B">
        <w:rPr>
          <w:rFonts w:ascii="Times" w:hAnsi="Times" w:cs="Times"/>
          <w:i/>
          <w:iCs/>
          <w:sz w:val="20"/>
          <w:szCs w:val="20"/>
        </w:rPr>
        <w:t xml:space="preserve"> Biol </w:t>
      </w:r>
      <w:r w:rsidRPr="00B7671B">
        <w:rPr>
          <w:rFonts w:ascii="Times" w:hAnsi="Times" w:cs="Times"/>
          <w:b/>
          <w:bCs/>
          <w:sz w:val="20"/>
          <w:szCs w:val="20"/>
        </w:rPr>
        <w:t>28</w:t>
      </w:r>
      <w:r w:rsidRPr="00B7671B">
        <w:rPr>
          <w:rFonts w:ascii="Times" w:hAnsi="Times" w:cs="Times"/>
          <w:sz w:val="20"/>
          <w:szCs w:val="20"/>
        </w:rPr>
        <w:t>(4): 1012-1022 DOI: 10.1111/cobi.12268.</w:t>
      </w:r>
    </w:p>
    <w:p w14:paraId="17C87E61" w14:textId="35C7B673" w:rsidR="00FD5C2A" w:rsidRPr="00B7671B" w:rsidRDefault="00FD5C2A" w:rsidP="00FD5C2A">
      <w:pPr>
        <w:pStyle w:val="NormalWeb"/>
        <w:rPr>
          <w:rFonts w:ascii="Times" w:hAnsi="Times" w:cs="Times"/>
          <w:sz w:val="20"/>
          <w:szCs w:val="20"/>
        </w:rPr>
      </w:pPr>
      <w:r w:rsidRPr="00B7671B">
        <w:rPr>
          <w:rFonts w:ascii="Times" w:hAnsi="Times" w:cs="Times"/>
          <w:sz w:val="20"/>
          <w:szCs w:val="20"/>
        </w:rPr>
        <w:t>WCPFC. 2017. WCPFC Record of Fishing Vessels [database]. Pohnpei State, Federated States of Micronesia: Western and Central Pacific Fisheries Commission.</w:t>
      </w:r>
      <w:r w:rsidR="00B22CEB" w:rsidRPr="00B7671B">
        <w:rPr>
          <w:rFonts w:ascii="Times" w:hAnsi="Times" w:cs="Times"/>
          <w:sz w:val="20"/>
          <w:szCs w:val="20"/>
        </w:rPr>
        <w:t xml:space="preserve"> Available at: </w:t>
      </w:r>
      <w:r w:rsidRPr="00B7671B">
        <w:rPr>
          <w:rFonts w:ascii="Times" w:hAnsi="Times" w:cs="Times"/>
          <w:sz w:val="20"/>
          <w:szCs w:val="20"/>
        </w:rPr>
        <w:t>https://www.wcpfc.int/vessels.</w:t>
      </w:r>
    </w:p>
    <w:p w14:paraId="01A512FA" w14:textId="7549F975"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Williams, P and </w:t>
      </w:r>
      <w:proofErr w:type="spellStart"/>
      <w:r w:rsidRPr="00B7671B">
        <w:rPr>
          <w:rFonts w:ascii="Times" w:hAnsi="Times" w:cs="Times"/>
          <w:sz w:val="20"/>
          <w:szCs w:val="20"/>
        </w:rPr>
        <w:t>Terawasi</w:t>
      </w:r>
      <w:proofErr w:type="spellEnd"/>
      <w:r w:rsidRPr="00B7671B">
        <w:rPr>
          <w:rFonts w:ascii="Times" w:hAnsi="Times" w:cs="Times"/>
          <w:sz w:val="20"/>
          <w:szCs w:val="20"/>
        </w:rPr>
        <w:t>, P. 2016. Scientific Committee Twelfth Regular Session: Overview of tuna fisheries in the Western and Central Pacific Ocean, including economic conditions - 2015, WCPFC-SC12-2016/GN WP-1. Bali, Indonesia:</w:t>
      </w:r>
      <w:r w:rsidR="00B22CEB" w:rsidRPr="00B7671B">
        <w:rPr>
          <w:rFonts w:ascii="Times" w:hAnsi="Times" w:cs="Times"/>
          <w:sz w:val="20"/>
          <w:szCs w:val="20"/>
        </w:rPr>
        <w:t xml:space="preserve"> Western and Central Pacific Fisheries Commission. Available at:</w:t>
      </w:r>
      <w:r w:rsidRPr="00B7671B">
        <w:rPr>
          <w:rFonts w:ascii="Times" w:hAnsi="Times" w:cs="Times"/>
          <w:sz w:val="20"/>
          <w:szCs w:val="20"/>
        </w:rPr>
        <w:t xml:space="preserve"> https://www.wcpfc.int/system/files/GN-WP-01%20Overview%20of%20WCPFC%20Fisheries%20Rev%203%20%286%20September%202016%29.pdf.</w:t>
      </w:r>
    </w:p>
    <w:p w14:paraId="34D5BC17" w14:textId="3E3D3FC9" w:rsidR="00FD5C2A" w:rsidRPr="00B7671B" w:rsidRDefault="00FD5C2A" w:rsidP="00FD5C2A">
      <w:pPr>
        <w:pStyle w:val="NormalWeb"/>
        <w:rPr>
          <w:rFonts w:ascii="Times" w:hAnsi="Times" w:cs="Times"/>
          <w:sz w:val="20"/>
          <w:szCs w:val="20"/>
        </w:rPr>
      </w:pPr>
      <w:r w:rsidRPr="00B7671B">
        <w:rPr>
          <w:rFonts w:ascii="Times" w:hAnsi="Times" w:cs="Times"/>
          <w:sz w:val="20"/>
          <w:szCs w:val="20"/>
        </w:rPr>
        <w:t>WPRFMC. 2017. Stock Assessment and Fishery Evaluation (SAFE) Report Pacific Island Pelagic Fisheries 2015. Honolulu, HI, USA: Western Pacific Regional Fishery Management Council.</w:t>
      </w:r>
      <w:r w:rsidR="00B22CEB" w:rsidRPr="00B7671B">
        <w:rPr>
          <w:rFonts w:ascii="Times" w:hAnsi="Times" w:cs="Times"/>
          <w:sz w:val="20"/>
          <w:szCs w:val="20"/>
        </w:rPr>
        <w:t xml:space="preserve"> Available at: </w:t>
      </w:r>
      <w:r w:rsidRPr="00B7671B">
        <w:rPr>
          <w:rFonts w:ascii="Times" w:hAnsi="Times" w:cs="Times"/>
          <w:sz w:val="20"/>
          <w:szCs w:val="20"/>
        </w:rPr>
        <w:t>http://www.wpcouncil.org/wp-content/uploads/2015/04/2017-01-31_Final-2015-SAFE-Report.pdf.</w:t>
      </w:r>
    </w:p>
    <w:p w14:paraId="069D8BD6" w14:textId="697A9439" w:rsidR="00FD5C2A" w:rsidRPr="00B7671B" w:rsidRDefault="00FD5C2A" w:rsidP="00FD5C2A">
      <w:pPr>
        <w:pStyle w:val="NormalWeb"/>
        <w:rPr>
          <w:rFonts w:ascii="Times" w:hAnsi="Times" w:cs="Times"/>
          <w:sz w:val="20"/>
          <w:szCs w:val="20"/>
        </w:rPr>
      </w:pPr>
      <w:r w:rsidRPr="00B7671B">
        <w:rPr>
          <w:rFonts w:ascii="Times" w:hAnsi="Times" w:cs="Times"/>
          <w:sz w:val="20"/>
          <w:szCs w:val="20"/>
        </w:rPr>
        <w:t>WPRFMC. 2015. Pelagic Fish of Western Pacific Region 2013 Annual Report. Honolulu, HI, USA: Western Pacific Regional Fishery Management Council.</w:t>
      </w:r>
      <w:r w:rsidR="00BD58CA" w:rsidRPr="00B7671B">
        <w:rPr>
          <w:rFonts w:ascii="Times" w:hAnsi="Times" w:cs="Times"/>
          <w:sz w:val="20"/>
          <w:szCs w:val="20"/>
        </w:rPr>
        <w:t xml:space="preserve"> Available at: </w:t>
      </w:r>
      <w:r w:rsidRPr="00B7671B">
        <w:rPr>
          <w:rFonts w:ascii="Times" w:hAnsi="Times" w:cs="Times"/>
          <w:sz w:val="20"/>
          <w:szCs w:val="20"/>
        </w:rPr>
        <w:t>http://www.wpcouncil.org/wp-content/uploads/2013/03/2013-Pelagics-Annual-Report_Final.pdf.</w:t>
      </w:r>
    </w:p>
    <w:p w14:paraId="650A48AD" w14:textId="7970713C" w:rsidR="00FD5C2A" w:rsidRPr="00B7671B" w:rsidRDefault="00FD5C2A" w:rsidP="00FD5C2A">
      <w:pPr>
        <w:pStyle w:val="NormalWeb"/>
        <w:rPr>
          <w:rFonts w:ascii="Times" w:hAnsi="Times" w:cs="Times"/>
          <w:sz w:val="20"/>
          <w:szCs w:val="20"/>
        </w:rPr>
      </w:pPr>
      <w:r w:rsidRPr="00B7671B">
        <w:rPr>
          <w:rFonts w:ascii="Times" w:hAnsi="Times" w:cs="Times"/>
          <w:sz w:val="20"/>
          <w:szCs w:val="20"/>
        </w:rPr>
        <w:t>WPRFMC. 2012. Pelagic Fish of Western Pacific Region 2010 Annual Report. Honolulu, HI, USA: Western Pacific Regional Fishery Management Council.</w:t>
      </w:r>
      <w:r w:rsidR="00BD58CA" w:rsidRPr="00B7671B">
        <w:rPr>
          <w:rFonts w:ascii="Times" w:hAnsi="Times" w:cs="Times"/>
          <w:sz w:val="20"/>
          <w:szCs w:val="20"/>
        </w:rPr>
        <w:t xml:space="preserve"> Available at: </w:t>
      </w:r>
      <w:r w:rsidRPr="00B7671B">
        <w:rPr>
          <w:rFonts w:ascii="Times" w:hAnsi="Times" w:cs="Times"/>
          <w:sz w:val="20"/>
          <w:szCs w:val="20"/>
        </w:rPr>
        <w:t>http://www.wpcouncil.org/wp-content/uploads/2019/08/2010-Pelagic-Annual-report-Final.pdf.</w:t>
      </w:r>
    </w:p>
    <w:p w14:paraId="5692F252" w14:textId="5A4F44F7" w:rsidR="00FD5C2A" w:rsidRPr="00B7671B" w:rsidRDefault="00FD5C2A" w:rsidP="00FD5C2A">
      <w:pPr>
        <w:pStyle w:val="NormalWeb"/>
        <w:rPr>
          <w:rFonts w:ascii="Times" w:hAnsi="Times" w:cs="Times"/>
          <w:sz w:val="20"/>
          <w:szCs w:val="20"/>
        </w:rPr>
      </w:pPr>
      <w:r w:rsidRPr="00B7671B">
        <w:rPr>
          <w:rFonts w:ascii="Times" w:hAnsi="Times" w:cs="Times"/>
          <w:sz w:val="20"/>
          <w:szCs w:val="20"/>
        </w:rPr>
        <w:t>WPRFMC. 2006. Pelagic Fisheries of the Western Pacific Region 2005 Annual Report. Honolulu, HI, USA: Western Pacific Regional Fishery Management Council.</w:t>
      </w:r>
      <w:r w:rsidR="00BD58CA" w:rsidRPr="00B7671B">
        <w:rPr>
          <w:rFonts w:ascii="Times" w:hAnsi="Times" w:cs="Times"/>
          <w:sz w:val="20"/>
          <w:szCs w:val="20"/>
        </w:rPr>
        <w:t xml:space="preserve"> Available at: </w:t>
      </w:r>
      <w:r w:rsidRPr="00B7671B">
        <w:rPr>
          <w:rFonts w:ascii="Times" w:hAnsi="Times" w:cs="Times"/>
          <w:sz w:val="20"/>
          <w:szCs w:val="20"/>
        </w:rPr>
        <w:t>http://www.wpcouncil.org/pelagic/Documents/AnnualReports/2005/2005%20Pelagics%20Annual%20Report%20Final.pdf.</w:t>
      </w:r>
    </w:p>
    <w:p w14:paraId="5E67114C" w14:textId="7F95A117" w:rsidR="00FD5C2A" w:rsidRPr="00B7671B" w:rsidRDefault="00FD5C2A" w:rsidP="00FD5C2A">
      <w:pPr>
        <w:pStyle w:val="NormalWeb"/>
        <w:rPr>
          <w:rFonts w:ascii="Times" w:hAnsi="Times" w:cs="Times"/>
          <w:sz w:val="20"/>
          <w:szCs w:val="20"/>
        </w:rPr>
      </w:pPr>
      <w:r w:rsidRPr="00B7671B">
        <w:rPr>
          <w:rFonts w:ascii="Times" w:hAnsi="Times" w:cs="Times"/>
          <w:sz w:val="20"/>
          <w:szCs w:val="20"/>
        </w:rPr>
        <w:t xml:space="preserve">Ziegler, F, </w:t>
      </w:r>
      <w:proofErr w:type="spellStart"/>
      <w:r w:rsidRPr="00B7671B">
        <w:rPr>
          <w:rFonts w:ascii="Times" w:hAnsi="Times" w:cs="Times"/>
          <w:sz w:val="20"/>
          <w:szCs w:val="20"/>
        </w:rPr>
        <w:t>Winther</w:t>
      </w:r>
      <w:proofErr w:type="spellEnd"/>
      <w:r w:rsidRPr="00B7671B">
        <w:rPr>
          <w:rFonts w:ascii="Times" w:hAnsi="Times" w:cs="Times"/>
          <w:sz w:val="20"/>
          <w:szCs w:val="20"/>
        </w:rPr>
        <w:t xml:space="preserve">, U, </w:t>
      </w:r>
      <w:proofErr w:type="spellStart"/>
      <w:r w:rsidRPr="00B7671B">
        <w:rPr>
          <w:rFonts w:ascii="Times" w:hAnsi="Times" w:cs="Times"/>
          <w:sz w:val="20"/>
          <w:szCs w:val="20"/>
        </w:rPr>
        <w:t>Hognes</w:t>
      </w:r>
      <w:proofErr w:type="spellEnd"/>
      <w:r w:rsidRPr="00B7671B">
        <w:rPr>
          <w:rFonts w:ascii="Times" w:hAnsi="Times" w:cs="Times"/>
          <w:sz w:val="20"/>
          <w:szCs w:val="20"/>
        </w:rPr>
        <w:t xml:space="preserve">, ES, </w:t>
      </w:r>
      <w:proofErr w:type="spellStart"/>
      <w:r w:rsidRPr="00B7671B">
        <w:rPr>
          <w:rFonts w:ascii="Times" w:hAnsi="Times" w:cs="Times"/>
          <w:sz w:val="20"/>
          <w:szCs w:val="20"/>
        </w:rPr>
        <w:t>Emanuelsson</w:t>
      </w:r>
      <w:proofErr w:type="spellEnd"/>
      <w:r w:rsidRPr="00B7671B">
        <w:rPr>
          <w:rFonts w:ascii="Times" w:hAnsi="Times" w:cs="Times"/>
          <w:sz w:val="20"/>
          <w:szCs w:val="20"/>
        </w:rPr>
        <w:t xml:space="preserve">, A, </w:t>
      </w:r>
      <w:proofErr w:type="spellStart"/>
      <w:r w:rsidRPr="00B7671B">
        <w:rPr>
          <w:rFonts w:ascii="Times" w:hAnsi="Times" w:cs="Times"/>
          <w:sz w:val="20"/>
          <w:szCs w:val="20"/>
        </w:rPr>
        <w:t>Sund</w:t>
      </w:r>
      <w:proofErr w:type="spellEnd"/>
      <w:r w:rsidRPr="00B7671B">
        <w:rPr>
          <w:rFonts w:ascii="Times" w:hAnsi="Times" w:cs="Times"/>
          <w:sz w:val="20"/>
          <w:szCs w:val="20"/>
        </w:rPr>
        <w:t>, V</w:t>
      </w:r>
      <w:r w:rsidR="00BD58CA" w:rsidRPr="00B7671B">
        <w:rPr>
          <w:rFonts w:ascii="Times" w:hAnsi="Times" w:cs="Times"/>
          <w:sz w:val="20"/>
          <w:szCs w:val="20"/>
        </w:rPr>
        <w:t>, et al.</w:t>
      </w:r>
      <w:r w:rsidRPr="00B7671B">
        <w:rPr>
          <w:rFonts w:ascii="Times" w:hAnsi="Times" w:cs="Times"/>
          <w:sz w:val="20"/>
          <w:szCs w:val="20"/>
        </w:rPr>
        <w:t xml:space="preserve"> 2013. The Carbon Footprint of Norwegian Seafood Products on the Global Seafood Market. </w:t>
      </w:r>
      <w:r w:rsidRPr="00B7671B">
        <w:rPr>
          <w:rFonts w:ascii="Times" w:hAnsi="Times" w:cs="Times"/>
          <w:i/>
          <w:iCs/>
          <w:sz w:val="20"/>
          <w:szCs w:val="20"/>
        </w:rPr>
        <w:t xml:space="preserve">J Ind </w:t>
      </w:r>
      <w:proofErr w:type="spellStart"/>
      <w:r w:rsidRPr="00B7671B">
        <w:rPr>
          <w:rFonts w:ascii="Times" w:hAnsi="Times" w:cs="Times"/>
          <w:i/>
          <w:iCs/>
          <w:sz w:val="20"/>
          <w:szCs w:val="20"/>
        </w:rPr>
        <w:t>Ecol</w:t>
      </w:r>
      <w:proofErr w:type="spellEnd"/>
      <w:r w:rsidRPr="00B7671B">
        <w:rPr>
          <w:rFonts w:ascii="Times" w:hAnsi="Times" w:cs="Times"/>
          <w:i/>
          <w:iCs/>
          <w:sz w:val="20"/>
          <w:szCs w:val="20"/>
        </w:rPr>
        <w:t xml:space="preserve"> </w:t>
      </w:r>
      <w:r w:rsidRPr="00B7671B">
        <w:rPr>
          <w:rFonts w:ascii="Times" w:hAnsi="Times" w:cs="Times"/>
          <w:b/>
          <w:bCs/>
          <w:sz w:val="20"/>
          <w:szCs w:val="20"/>
        </w:rPr>
        <w:t>17</w:t>
      </w:r>
      <w:r w:rsidRPr="00B7671B">
        <w:rPr>
          <w:rFonts w:ascii="Times" w:hAnsi="Times" w:cs="Times"/>
          <w:sz w:val="20"/>
          <w:szCs w:val="20"/>
        </w:rPr>
        <w:t>(1): 103-116 DOI: 10.1111/j.1530-9290.2012.</w:t>
      </w:r>
      <w:proofErr w:type="gramStart"/>
      <w:r w:rsidRPr="00B7671B">
        <w:rPr>
          <w:rFonts w:ascii="Times" w:hAnsi="Times" w:cs="Times"/>
          <w:sz w:val="20"/>
          <w:szCs w:val="20"/>
        </w:rPr>
        <w:t>00485.x.</w:t>
      </w:r>
      <w:proofErr w:type="gramEnd"/>
    </w:p>
    <w:p w14:paraId="26543C32" w14:textId="77777777" w:rsidR="00BD58CA" w:rsidRPr="00B7671B" w:rsidRDefault="00FD5C2A" w:rsidP="00FD5C2A">
      <w:pPr>
        <w:rPr>
          <w:rFonts w:ascii="Times" w:eastAsia="Times New Roman" w:hAnsi="Times" w:cs="Times"/>
          <w:sz w:val="20"/>
          <w:szCs w:val="20"/>
        </w:rPr>
      </w:pPr>
      <w:r w:rsidRPr="00B7671B">
        <w:rPr>
          <w:rFonts w:ascii="Times" w:eastAsia="Times New Roman" w:hAnsi="Times" w:cs="Times"/>
          <w:sz w:val="20"/>
          <w:szCs w:val="20"/>
        </w:rPr>
        <w:t> </w:t>
      </w:r>
    </w:p>
    <w:p w14:paraId="7FF08E90" w14:textId="77777777" w:rsidR="00BD58CA" w:rsidRDefault="00BD58CA">
      <w:pPr>
        <w:spacing w:line="259" w:lineRule="auto"/>
        <w:rPr>
          <w:rFonts w:ascii="Times New Roman" w:eastAsia="Times New Roman" w:hAnsi="Times New Roman" w:cs="Times New Roman"/>
        </w:rPr>
      </w:pPr>
      <w:r>
        <w:rPr>
          <w:rFonts w:ascii="Times New Roman" w:eastAsia="Times New Roman" w:hAnsi="Times New Roman" w:cs="Times New Roman"/>
        </w:rPr>
        <w:br w:type="page"/>
      </w:r>
    </w:p>
    <w:p w14:paraId="325F1550" w14:textId="08961000" w:rsidR="00224C87" w:rsidRDefault="001B6A52" w:rsidP="00FD5C2A">
      <w:pPr>
        <w:rPr>
          <w:rFonts w:ascii="Times New Roman" w:hAnsi="Times New Roman" w:cs="Times New Roman"/>
          <w:bCs/>
        </w:rPr>
      </w:pPr>
      <w:r>
        <w:rPr>
          <w:rFonts w:ascii="Times New Roman" w:hAnsi="Times New Roman" w:cs="Times New Roman"/>
          <w:bCs/>
        </w:rPr>
        <w:lastRenderedPageBreak/>
        <w:t>Figures (S1-</w:t>
      </w:r>
      <w:r w:rsidR="000B5BCC">
        <w:rPr>
          <w:rFonts w:ascii="Times New Roman" w:hAnsi="Times New Roman" w:cs="Times New Roman"/>
          <w:bCs/>
        </w:rPr>
        <w:t>S</w:t>
      </w:r>
      <w:r w:rsidR="00674000">
        <w:rPr>
          <w:rFonts w:ascii="Times New Roman" w:hAnsi="Times New Roman" w:cs="Times New Roman"/>
          <w:bCs/>
        </w:rPr>
        <w:t>2</w:t>
      </w:r>
      <w:r>
        <w:rPr>
          <w:rFonts w:ascii="Times New Roman" w:hAnsi="Times New Roman" w:cs="Times New Roman"/>
          <w:bCs/>
        </w:rPr>
        <w:t>)</w:t>
      </w:r>
    </w:p>
    <w:p w14:paraId="3F67671D" w14:textId="51C04E9F" w:rsidR="001B6A52" w:rsidRDefault="00307591" w:rsidP="001B6A52">
      <w:pPr>
        <w:rPr>
          <w:rStyle w:val="Heading2Char"/>
          <w:rFonts w:ascii="Times New Roman" w:hAnsi="Times New Roman" w:cs="Times New Roman"/>
          <w:b/>
          <w:sz w:val="24"/>
          <w:szCs w:val="24"/>
        </w:rPr>
      </w:pPr>
      <w:r w:rsidRPr="00860DE1">
        <w:object w:dxaOrig="7922" w:dyaOrig="8626" w14:anchorId="59266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2pt;height:432.6pt" o:ole="">
            <v:imagedata r:id="rId23" o:title="" cropbottom="4158f"/>
          </v:shape>
          <o:OLEObject Type="Embed" ProgID="PowerPoint.Show.12" ShapeID="_x0000_i1025" DrawAspect="Content" ObjectID="_1668285785" r:id="rId24"/>
        </w:object>
      </w:r>
    </w:p>
    <w:p w14:paraId="7CEB9F65" w14:textId="00338436" w:rsidR="001B6A52" w:rsidRDefault="001B6A52" w:rsidP="001B6A52">
      <w:pPr>
        <w:pStyle w:val="Heading1"/>
        <w:rPr>
          <w:rFonts w:ascii="Times New Roman" w:hAnsi="Times New Roman" w:cs="Times New Roman"/>
          <w:b/>
          <w:bCs/>
          <w:color w:val="auto"/>
          <w:sz w:val="22"/>
          <w:szCs w:val="22"/>
        </w:rPr>
      </w:pPr>
      <w:bookmarkStart w:id="39" w:name="_Toc57476979"/>
      <w:r w:rsidRPr="00860DE1">
        <w:rPr>
          <w:rFonts w:ascii="Times New Roman" w:hAnsi="Times New Roman" w:cs="Times New Roman"/>
          <w:b/>
          <w:bCs/>
          <w:color w:val="auto"/>
          <w:sz w:val="22"/>
          <w:szCs w:val="22"/>
        </w:rPr>
        <w:t xml:space="preserve">Figure </w:t>
      </w:r>
      <w:r w:rsidR="00224C87" w:rsidRPr="00860DE1">
        <w:rPr>
          <w:rFonts w:ascii="Times New Roman" w:hAnsi="Times New Roman" w:cs="Times New Roman"/>
          <w:b/>
          <w:bCs/>
          <w:color w:val="auto"/>
          <w:sz w:val="22"/>
          <w:szCs w:val="22"/>
        </w:rPr>
        <w:t>S</w:t>
      </w:r>
      <w:r w:rsidR="00661C8B">
        <w:rPr>
          <w:rFonts w:ascii="Times New Roman" w:hAnsi="Times New Roman" w:cs="Times New Roman"/>
          <w:b/>
          <w:bCs/>
          <w:color w:val="auto"/>
          <w:sz w:val="22"/>
          <w:szCs w:val="22"/>
        </w:rPr>
        <w:t>1</w:t>
      </w:r>
      <w:r w:rsidRPr="00860DE1">
        <w:rPr>
          <w:rFonts w:ascii="Times New Roman" w:hAnsi="Times New Roman" w:cs="Times New Roman"/>
          <w:b/>
          <w:bCs/>
          <w:color w:val="auto"/>
          <w:sz w:val="22"/>
          <w:szCs w:val="22"/>
        </w:rPr>
        <w:t>: Mean climate forcing for the total fuel-cycle over time by engine type and fishing territory.</w:t>
      </w:r>
      <w:bookmarkEnd w:id="39"/>
    </w:p>
    <w:p w14:paraId="764EE584" w14:textId="77777777" w:rsidR="001B6A52" w:rsidRPr="00860DE1" w:rsidRDefault="001B6A52" w:rsidP="001B6A52"/>
    <w:p w14:paraId="4BC7F4A9" w14:textId="5DDE9CD8" w:rsidR="005960E7" w:rsidRDefault="003F4157" w:rsidP="001B6A52">
      <w:pPr>
        <w:rPr>
          <w:rFonts w:ascii="Times New Roman" w:hAnsi="Times New Roman" w:cs="Times New Roman"/>
        </w:rPr>
      </w:pPr>
      <w:r>
        <w:rPr>
          <w:rFonts w:ascii="Times New Roman" w:hAnsi="Times New Roman" w:cs="Times New Roman"/>
        </w:rPr>
        <w:t>M</w:t>
      </w:r>
      <w:r w:rsidR="001B6A52" w:rsidRPr="00860DE1">
        <w:rPr>
          <w:rFonts w:ascii="Times New Roman" w:hAnsi="Times New Roman" w:cs="Times New Roman"/>
        </w:rPr>
        <w:t>ean values represent the weighted average of the fuel quality of marine fuels including distillates and heavy fuel oil (HFO). The fishing territories include the U.S. exclusive economic zone (EEZ) and outside the U.S. EEZ. Left panel (</w:t>
      </w:r>
      <w:proofErr w:type="gramStart"/>
      <w:r w:rsidR="001B6A52" w:rsidRPr="00860DE1">
        <w:rPr>
          <w:rFonts w:ascii="Times New Roman" w:hAnsi="Times New Roman" w:cs="Times New Roman"/>
        </w:rPr>
        <w:t>A,C</w:t>
      </w:r>
      <w:proofErr w:type="gramEnd"/>
      <w:r w:rsidR="001B6A52" w:rsidRPr="00860DE1">
        <w:rPr>
          <w:rFonts w:ascii="Times New Roman" w:hAnsi="Times New Roman" w:cs="Times New Roman"/>
        </w:rPr>
        <w:t>,E,G): M</w:t>
      </w:r>
      <w:r w:rsidR="00A541E6">
        <w:rPr>
          <w:rFonts w:ascii="Times New Roman" w:hAnsi="Times New Roman" w:cs="Times New Roman"/>
        </w:rPr>
        <w:t xml:space="preserve">edium </w:t>
      </w:r>
      <w:r w:rsidR="001B6A52" w:rsidRPr="00860DE1">
        <w:rPr>
          <w:rFonts w:ascii="Times New Roman" w:hAnsi="Times New Roman" w:cs="Times New Roman"/>
        </w:rPr>
        <w:t>S</w:t>
      </w:r>
      <w:r w:rsidR="00A541E6">
        <w:rPr>
          <w:rFonts w:ascii="Times New Roman" w:hAnsi="Times New Roman" w:cs="Times New Roman"/>
        </w:rPr>
        <w:t xml:space="preserve">peed </w:t>
      </w:r>
      <w:r w:rsidR="001B6A52" w:rsidRPr="00860DE1">
        <w:rPr>
          <w:rFonts w:ascii="Times New Roman" w:hAnsi="Times New Roman" w:cs="Times New Roman"/>
        </w:rPr>
        <w:t>D</w:t>
      </w:r>
      <w:r w:rsidR="00A541E6">
        <w:rPr>
          <w:rFonts w:ascii="Times New Roman" w:hAnsi="Times New Roman" w:cs="Times New Roman"/>
        </w:rPr>
        <w:t>iesel</w:t>
      </w:r>
      <w:r w:rsidR="001B6A52" w:rsidRPr="00860DE1">
        <w:rPr>
          <w:rFonts w:ascii="Times New Roman" w:hAnsi="Times New Roman" w:cs="Times New Roman"/>
        </w:rPr>
        <w:t xml:space="preserve"> engines. Right panel (</w:t>
      </w:r>
      <w:proofErr w:type="gramStart"/>
      <w:r w:rsidR="001B6A52" w:rsidRPr="00860DE1">
        <w:rPr>
          <w:rFonts w:ascii="Times New Roman" w:hAnsi="Times New Roman" w:cs="Times New Roman"/>
        </w:rPr>
        <w:t>B,D</w:t>
      </w:r>
      <w:proofErr w:type="gramEnd"/>
      <w:r w:rsidR="001B6A52" w:rsidRPr="00860DE1">
        <w:rPr>
          <w:rFonts w:ascii="Times New Roman" w:hAnsi="Times New Roman" w:cs="Times New Roman"/>
        </w:rPr>
        <w:t>,F,H): H</w:t>
      </w:r>
      <w:r w:rsidR="00A541E6">
        <w:rPr>
          <w:rFonts w:ascii="Times New Roman" w:hAnsi="Times New Roman" w:cs="Times New Roman"/>
        </w:rPr>
        <w:t>igh-</w:t>
      </w:r>
      <w:r w:rsidR="001B6A52" w:rsidRPr="00860DE1">
        <w:rPr>
          <w:rFonts w:ascii="Times New Roman" w:hAnsi="Times New Roman" w:cs="Times New Roman"/>
        </w:rPr>
        <w:t>S</w:t>
      </w:r>
      <w:r w:rsidR="00A541E6">
        <w:rPr>
          <w:rFonts w:ascii="Times New Roman" w:hAnsi="Times New Roman" w:cs="Times New Roman"/>
        </w:rPr>
        <w:t xml:space="preserve">peed </w:t>
      </w:r>
      <w:r w:rsidR="001B6A52" w:rsidRPr="00860DE1">
        <w:rPr>
          <w:rFonts w:ascii="Times New Roman" w:hAnsi="Times New Roman" w:cs="Times New Roman"/>
        </w:rPr>
        <w:t>D</w:t>
      </w:r>
      <w:r w:rsidR="00A541E6">
        <w:rPr>
          <w:rFonts w:ascii="Times New Roman" w:hAnsi="Times New Roman" w:cs="Times New Roman"/>
        </w:rPr>
        <w:t>iesel</w:t>
      </w:r>
      <w:r w:rsidR="001B6A52" w:rsidRPr="00860DE1">
        <w:rPr>
          <w:rFonts w:ascii="Times New Roman" w:hAnsi="Times New Roman" w:cs="Times New Roman"/>
        </w:rPr>
        <w:t xml:space="preserve"> engines. First and third rows (</w:t>
      </w:r>
      <w:proofErr w:type="gramStart"/>
      <w:r w:rsidR="001B6A52" w:rsidRPr="00860DE1">
        <w:rPr>
          <w:rFonts w:ascii="Times New Roman" w:hAnsi="Times New Roman" w:cs="Times New Roman"/>
        </w:rPr>
        <w:t>A,B</w:t>
      </w:r>
      <w:proofErr w:type="gramEnd"/>
      <w:r w:rsidR="001B6A52" w:rsidRPr="00860DE1">
        <w:rPr>
          <w:rFonts w:ascii="Times New Roman" w:hAnsi="Times New Roman" w:cs="Times New Roman"/>
        </w:rPr>
        <w:t>,E,F): Distillate fuels. Second and fourth rows (</w:t>
      </w:r>
      <w:proofErr w:type="gramStart"/>
      <w:r w:rsidR="001B6A52" w:rsidRPr="00860DE1">
        <w:rPr>
          <w:rFonts w:ascii="Times New Roman" w:hAnsi="Times New Roman" w:cs="Times New Roman"/>
        </w:rPr>
        <w:t>C,D</w:t>
      </w:r>
      <w:proofErr w:type="gramEnd"/>
      <w:r w:rsidR="001B6A52" w:rsidRPr="00860DE1">
        <w:rPr>
          <w:rFonts w:ascii="Times New Roman" w:hAnsi="Times New Roman" w:cs="Times New Roman"/>
        </w:rPr>
        <w:t>,G,H):  HFO fuels. First and second rows (</w:t>
      </w:r>
      <w:proofErr w:type="gramStart"/>
      <w:r w:rsidR="001B6A52" w:rsidRPr="00860DE1">
        <w:rPr>
          <w:rFonts w:ascii="Times New Roman" w:hAnsi="Times New Roman" w:cs="Times New Roman"/>
        </w:rPr>
        <w:t>A,B</w:t>
      </w:r>
      <w:proofErr w:type="gramEnd"/>
      <w:r w:rsidR="001B6A52" w:rsidRPr="00860DE1">
        <w:rPr>
          <w:rFonts w:ascii="Times New Roman" w:hAnsi="Times New Roman" w:cs="Times New Roman"/>
        </w:rPr>
        <w:t>,C,D): 20-y time horizon. Third and fourth rows (</w:t>
      </w:r>
      <w:proofErr w:type="gramStart"/>
      <w:r w:rsidR="001B6A52" w:rsidRPr="00860DE1">
        <w:rPr>
          <w:rFonts w:ascii="Times New Roman" w:hAnsi="Times New Roman" w:cs="Times New Roman"/>
        </w:rPr>
        <w:t>E,F</w:t>
      </w:r>
      <w:proofErr w:type="gramEnd"/>
      <w:r w:rsidR="001B6A52" w:rsidRPr="00860DE1">
        <w:rPr>
          <w:rFonts w:ascii="Times New Roman" w:hAnsi="Times New Roman" w:cs="Times New Roman"/>
        </w:rPr>
        <w:t>,G,H): 100-y time horizon. The shaded regions represent the 95% confidence interval.</w:t>
      </w:r>
    </w:p>
    <w:p w14:paraId="0B8ADE94" w14:textId="4033EBB0" w:rsidR="005960E7" w:rsidRDefault="005960E7" w:rsidP="00832679">
      <w:pPr>
        <w:spacing w:line="259" w:lineRule="auto"/>
      </w:pPr>
      <w:r>
        <w:rPr>
          <w:rFonts w:ascii="Times New Roman" w:hAnsi="Times New Roman" w:cs="Times New Roman"/>
        </w:rPr>
        <w:br w:type="page"/>
      </w:r>
    </w:p>
    <w:p w14:paraId="6492EE0F" w14:textId="04A7C8D7" w:rsidR="003024AD" w:rsidRDefault="003024AD" w:rsidP="003024AD"/>
    <w:p w14:paraId="66780682" w14:textId="168316F4" w:rsidR="003024AD" w:rsidRDefault="006D298A" w:rsidP="00832679">
      <w:pPr>
        <w:keepNext/>
      </w:pPr>
      <w:r>
        <w:object w:dxaOrig="3602" w:dyaOrig="2158" w14:anchorId="01513F88">
          <v:shape id="_x0000_i1026" type="#_x0000_t75" style="width:4in;height:172.8pt" o:ole="">
            <v:imagedata r:id="rId25" o:title=""/>
          </v:shape>
          <o:OLEObject Type="Embed" ProgID="PowerPoint.Show.12" ShapeID="_x0000_i1026" DrawAspect="Content" ObjectID="_1668285786" r:id="rId26"/>
        </w:object>
      </w:r>
    </w:p>
    <w:p w14:paraId="4EE98769" w14:textId="77777777" w:rsidR="00920C02" w:rsidRDefault="00920C02" w:rsidP="003024AD">
      <w:pPr>
        <w:pStyle w:val="Caption"/>
      </w:pPr>
    </w:p>
    <w:p w14:paraId="7D526710" w14:textId="75AA1052" w:rsidR="00920C02" w:rsidRPr="00920C02" w:rsidRDefault="003024AD" w:rsidP="00832679">
      <w:pPr>
        <w:pStyle w:val="Heading1"/>
        <w:rPr>
          <w:rFonts w:ascii="Times New Roman" w:hAnsi="Times New Roman" w:cs="Times New Roman"/>
          <w:b/>
          <w:bCs/>
          <w:color w:val="auto"/>
          <w:sz w:val="22"/>
          <w:szCs w:val="22"/>
        </w:rPr>
      </w:pPr>
      <w:bookmarkStart w:id="40" w:name="_Toc57476980"/>
      <w:r w:rsidRPr="00832679">
        <w:rPr>
          <w:rFonts w:ascii="Times New Roman" w:hAnsi="Times New Roman" w:cs="Times New Roman"/>
          <w:b/>
          <w:bCs/>
          <w:color w:val="auto"/>
          <w:sz w:val="22"/>
          <w:szCs w:val="22"/>
        </w:rPr>
        <w:t xml:space="preserve">Figure </w:t>
      </w:r>
      <w:r w:rsidR="00224C87">
        <w:rPr>
          <w:rFonts w:ascii="Times New Roman" w:hAnsi="Times New Roman" w:cs="Times New Roman"/>
          <w:b/>
          <w:bCs/>
          <w:color w:val="auto"/>
          <w:sz w:val="22"/>
          <w:szCs w:val="22"/>
        </w:rPr>
        <w:t>S</w:t>
      </w:r>
      <w:r w:rsidR="00E10CD6">
        <w:rPr>
          <w:rFonts w:ascii="Times New Roman" w:hAnsi="Times New Roman" w:cs="Times New Roman"/>
          <w:b/>
          <w:bCs/>
          <w:color w:val="auto"/>
          <w:sz w:val="22"/>
          <w:szCs w:val="22"/>
        </w:rPr>
        <w:t>2</w:t>
      </w:r>
      <w:r w:rsidR="00920C02" w:rsidRPr="00832679">
        <w:rPr>
          <w:rFonts w:ascii="Times New Roman" w:hAnsi="Times New Roman" w:cs="Times New Roman"/>
          <w:b/>
          <w:bCs/>
          <w:color w:val="auto"/>
          <w:sz w:val="22"/>
          <w:szCs w:val="22"/>
        </w:rPr>
        <w:t>: Marine mammal bycatch ratio of the Hawaii deep-set longline fleet partitioned by territory.</w:t>
      </w:r>
      <w:bookmarkEnd w:id="40"/>
    </w:p>
    <w:p w14:paraId="33D0833F" w14:textId="0253E5F2" w:rsidR="003024AD" w:rsidRDefault="003024AD" w:rsidP="00920C02"/>
    <w:p w14:paraId="3E77D2DA" w14:textId="444BBD1C" w:rsidR="00FC2E27" w:rsidRDefault="00920C02" w:rsidP="00F27D13">
      <w:pPr>
        <w:spacing w:line="240" w:lineRule="auto"/>
        <w:rPr>
          <w:rFonts w:ascii="Times New Roman" w:hAnsi="Times New Roman" w:cs="Times New Roman"/>
        </w:rPr>
        <w:sectPr w:rsidR="00FC2E27" w:rsidSect="001B5D74">
          <w:footerReference w:type="default" r:id="rId27"/>
          <w:type w:val="nextColumn"/>
          <w:pgSz w:w="12240" w:h="15840" w:code="1"/>
          <w:pgMar w:top="1440" w:right="1440" w:bottom="1440" w:left="1440" w:header="720" w:footer="720" w:gutter="0"/>
          <w:cols w:space="720"/>
          <w:docGrid w:linePitch="360"/>
        </w:sectPr>
      </w:pPr>
      <w:r w:rsidRPr="00832679">
        <w:rPr>
          <w:rFonts w:ascii="Times New Roman" w:hAnsi="Times New Roman" w:cs="Times New Roman"/>
        </w:rPr>
        <w:t xml:space="preserve">The bycatch ratio is the number of marine mammals (individuals) caught </w:t>
      </w:r>
      <w:r w:rsidR="00307591">
        <w:rPr>
          <w:rFonts w:ascii="Times New Roman" w:hAnsi="Times New Roman" w:cs="Times New Roman"/>
        </w:rPr>
        <w:t xml:space="preserve">relative </w:t>
      </w:r>
      <w:r w:rsidRPr="00832679">
        <w:rPr>
          <w:rFonts w:ascii="Times New Roman" w:hAnsi="Times New Roman" w:cs="Times New Roman"/>
        </w:rPr>
        <w:t xml:space="preserve">to the total catch including </w:t>
      </w:r>
      <w:r w:rsidR="00481E5F">
        <w:rPr>
          <w:rFonts w:ascii="Times New Roman" w:hAnsi="Times New Roman" w:cs="Times New Roman"/>
        </w:rPr>
        <w:t>non-target species</w:t>
      </w:r>
      <w:r w:rsidR="00481E5F" w:rsidRPr="00832679">
        <w:rPr>
          <w:rFonts w:ascii="Times New Roman" w:hAnsi="Times New Roman" w:cs="Times New Roman"/>
        </w:rPr>
        <w:t xml:space="preserve"> </w:t>
      </w:r>
      <w:r w:rsidRPr="00832679">
        <w:rPr>
          <w:rFonts w:ascii="Times New Roman" w:hAnsi="Times New Roman" w:cs="Times New Roman"/>
        </w:rPr>
        <w:t xml:space="preserve">(in </w:t>
      </w:r>
      <w:proofErr w:type="spellStart"/>
      <w:r w:rsidR="00E3075F">
        <w:rPr>
          <w:rFonts w:ascii="Times New Roman" w:hAnsi="Times New Roman" w:cs="Times New Roman"/>
        </w:rPr>
        <w:t>tonnes</w:t>
      </w:r>
      <w:proofErr w:type="spellEnd"/>
      <w:r w:rsidRPr="00832679">
        <w:rPr>
          <w:rFonts w:ascii="Times New Roman" w:hAnsi="Times New Roman" w:cs="Times New Roman"/>
        </w:rPr>
        <w:t>). The territory is partitioned between catch in the U.S. EEZ (dark red) and catch outside the U.S. EEZ (dark blue).</w:t>
      </w:r>
    </w:p>
    <w:p w14:paraId="58940891" w14:textId="52F407E9" w:rsidR="00F27D13" w:rsidRPr="00F27D13" w:rsidRDefault="00F27D13" w:rsidP="00571BEF">
      <w:pPr>
        <w:spacing w:line="259" w:lineRule="auto"/>
        <w:rPr>
          <w:rStyle w:val="Heading2Char"/>
          <w:rFonts w:ascii="Times New Roman" w:hAnsi="Times New Roman" w:cs="Times New Roman"/>
          <w:color w:val="auto"/>
          <w:sz w:val="32"/>
          <w:szCs w:val="32"/>
        </w:rPr>
      </w:pPr>
      <w:bookmarkStart w:id="41" w:name="_Toc57476981"/>
      <w:r w:rsidRPr="00F27D13">
        <w:rPr>
          <w:rStyle w:val="Heading2Char"/>
          <w:rFonts w:ascii="Times New Roman" w:hAnsi="Times New Roman" w:cs="Times New Roman"/>
          <w:color w:val="auto"/>
          <w:sz w:val="32"/>
          <w:szCs w:val="32"/>
        </w:rPr>
        <w:lastRenderedPageBreak/>
        <w:t>Tables (S1-</w:t>
      </w:r>
      <w:r w:rsidR="000B5BCC" w:rsidRPr="00F27D13">
        <w:rPr>
          <w:rStyle w:val="Heading2Char"/>
          <w:rFonts w:ascii="Times New Roman" w:hAnsi="Times New Roman" w:cs="Times New Roman"/>
          <w:color w:val="auto"/>
          <w:sz w:val="32"/>
          <w:szCs w:val="32"/>
        </w:rPr>
        <w:t>S</w:t>
      </w:r>
      <w:r w:rsidR="000B5BCC">
        <w:rPr>
          <w:rStyle w:val="Heading2Char"/>
          <w:rFonts w:ascii="Times New Roman" w:hAnsi="Times New Roman" w:cs="Times New Roman"/>
          <w:color w:val="auto"/>
          <w:sz w:val="32"/>
          <w:szCs w:val="32"/>
        </w:rPr>
        <w:t>16</w:t>
      </w:r>
      <w:r w:rsidRPr="00F27D13">
        <w:rPr>
          <w:rStyle w:val="Heading2Char"/>
          <w:rFonts w:ascii="Times New Roman" w:hAnsi="Times New Roman" w:cs="Times New Roman"/>
          <w:color w:val="auto"/>
          <w:sz w:val="32"/>
          <w:szCs w:val="32"/>
        </w:rPr>
        <w:t>)</w:t>
      </w:r>
      <w:bookmarkEnd w:id="41"/>
    </w:p>
    <w:p w14:paraId="7B470023" w14:textId="76E04C7C" w:rsidR="00E350CA" w:rsidRDefault="00E350CA" w:rsidP="00E350CA">
      <w:pPr>
        <w:pStyle w:val="Heading1"/>
        <w:rPr>
          <w:rFonts w:ascii="Times New Roman" w:hAnsi="Times New Roman" w:cs="Times New Roman"/>
          <w:bCs/>
          <w:color w:val="auto"/>
          <w:sz w:val="22"/>
          <w:szCs w:val="22"/>
        </w:rPr>
      </w:pPr>
      <w:bookmarkStart w:id="42" w:name="_Toc57476982"/>
      <w:r w:rsidRPr="00856AEB">
        <w:rPr>
          <w:rStyle w:val="Heading2Char"/>
          <w:rFonts w:ascii="Times New Roman" w:hAnsi="Times New Roman" w:cs="Times New Roman"/>
          <w:b/>
          <w:color w:val="auto"/>
          <w:sz w:val="24"/>
          <w:szCs w:val="24"/>
        </w:rPr>
        <w:t>Table S</w:t>
      </w:r>
      <w:r w:rsidRPr="00856AEB">
        <w:rPr>
          <w:rStyle w:val="Heading2Char"/>
          <w:rFonts w:ascii="Times New Roman" w:hAnsi="Times New Roman" w:cs="Times New Roman"/>
          <w:b/>
          <w:color w:val="auto"/>
          <w:sz w:val="24"/>
          <w:szCs w:val="24"/>
        </w:rPr>
        <w:fldChar w:fldCharType="begin"/>
      </w:r>
      <w:r w:rsidRPr="00856AEB">
        <w:rPr>
          <w:rStyle w:val="Heading2Char"/>
          <w:rFonts w:ascii="Times New Roman" w:hAnsi="Times New Roman" w:cs="Times New Roman"/>
          <w:b/>
          <w:color w:val="auto"/>
          <w:sz w:val="24"/>
          <w:szCs w:val="24"/>
        </w:rPr>
        <w:instrText xml:space="preserve"> SEQ Table \* ARABIC </w:instrText>
      </w:r>
      <w:r w:rsidRPr="00856AEB">
        <w:rPr>
          <w:rStyle w:val="Heading2Char"/>
          <w:rFonts w:ascii="Times New Roman" w:hAnsi="Times New Roman" w:cs="Times New Roman"/>
          <w:b/>
          <w:color w:val="auto"/>
          <w:sz w:val="24"/>
          <w:szCs w:val="24"/>
        </w:rPr>
        <w:fldChar w:fldCharType="separate"/>
      </w:r>
      <w:r w:rsidR="00A928F0">
        <w:rPr>
          <w:rStyle w:val="Heading2Char"/>
          <w:rFonts w:ascii="Times New Roman" w:hAnsi="Times New Roman" w:cs="Times New Roman"/>
          <w:b/>
          <w:noProof/>
          <w:color w:val="auto"/>
          <w:sz w:val="24"/>
          <w:szCs w:val="24"/>
        </w:rPr>
        <w:t>1</w:t>
      </w:r>
      <w:r w:rsidRPr="00856AEB">
        <w:rPr>
          <w:rStyle w:val="Heading2Char"/>
          <w:rFonts w:ascii="Times New Roman" w:hAnsi="Times New Roman" w:cs="Times New Roman"/>
          <w:b/>
          <w:color w:val="auto"/>
          <w:sz w:val="24"/>
          <w:szCs w:val="24"/>
        </w:rPr>
        <w:fldChar w:fldCharType="end"/>
      </w:r>
      <w:r w:rsidRPr="00856AEB">
        <w:rPr>
          <w:rStyle w:val="Heading2Char"/>
          <w:rFonts w:ascii="Times New Roman" w:hAnsi="Times New Roman" w:cs="Times New Roman"/>
          <w:b/>
          <w:color w:val="auto"/>
          <w:sz w:val="24"/>
          <w:szCs w:val="24"/>
        </w:rPr>
        <w:t>:</w:t>
      </w:r>
      <w:r w:rsidRPr="00856AEB">
        <w:rPr>
          <w:rStyle w:val="Heading2Char"/>
          <w:rFonts w:ascii="Times New Roman" w:hAnsi="Times New Roman" w:cs="Times New Roman"/>
          <w:color w:val="auto"/>
          <w:sz w:val="24"/>
          <w:szCs w:val="24"/>
        </w:rPr>
        <w:t xml:space="preserve"> </w:t>
      </w:r>
      <w:r w:rsidRPr="000D2BAF">
        <w:rPr>
          <w:rFonts w:ascii="Times New Roman" w:hAnsi="Times New Roman" w:cs="Times New Roman"/>
          <w:b/>
          <w:color w:val="auto"/>
          <w:sz w:val="22"/>
          <w:szCs w:val="22"/>
        </w:rPr>
        <w:t>Fuel</w:t>
      </w:r>
      <w:r w:rsidRPr="00C63532">
        <w:rPr>
          <w:rFonts w:ascii="Times New Roman" w:hAnsi="Times New Roman" w:cs="Times New Roman"/>
          <w:b/>
          <w:color w:val="auto"/>
          <w:sz w:val="22"/>
          <w:szCs w:val="22"/>
        </w:rPr>
        <w:t xml:space="preserve"> quality data and engine speed of selected commercial t</w:t>
      </w:r>
      <w:r w:rsidR="0019619E">
        <w:rPr>
          <w:rFonts w:ascii="Times New Roman" w:hAnsi="Times New Roman" w:cs="Times New Roman"/>
          <w:b/>
          <w:color w:val="auto"/>
          <w:sz w:val="22"/>
          <w:szCs w:val="22"/>
        </w:rPr>
        <w:t>una gear types</w:t>
      </w:r>
      <w:r w:rsidR="00944A67">
        <w:rPr>
          <w:rFonts w:ascii="Times New Roman" w:hAnsi="Times New Roman" w:cs="Times New Roman"/>
          <w:b/>
          <w:color w:val="auto"/>
          <w:sz w:val="22"/>
          <w:szCs w:val="22"/>
        </w:rPr>
        <w:t xml:space="preserve"> </w:t>
      </w:r>
      <w:r w:rsidRPr="00856AEB">
        <w:rPr>
          <w:rFonts w:ascii="Times New Roman" w:hAnsi="Times New Roman" w:cs="Times New Roman"/>
          <w:b/>
          <w:color w:val="auto"/>
          <w:sz w:val="22"/>
          <w:szCs w:val="22"/>
          <w:vertAlign w:val="superscript"/>
        </w:rPr>
        <w:t>a</w:t>
      </w:r>
      <w:bookmarkEnd w:id="42"/>
    </w:p>
    <w:tbl>
      <w:tblPr>
        <w:tblW w:w="11593" w:type="dxa"/>
        <w:tblLayout w:type="fixed"/>
        <w:tblLook w:val="04A0" w:firstRow="1" w:lastRow="0" w:firstColumn="1" w:lastColumn="0" w:noHBand="0" w:noVBand="1"/>
      </w:tblPr>
      <w:tblGrid>
        <w:gridCol w:w="2961"/>
        <w:gridCol w:w="1260"/>
        <w:gridCol w:w="1269"/>
        <w:gridCol w:w="914"/>
        <w:gridCol w:w="1236"/>
        <w:gridCol w:w="910"/>
        <w:gridCol w:w="1035"/>
        <w:gridCol w:w="845"/>
        <w:gridCol w:w="1163"/>
      </w:tblGrid>
      <w:tr w:rsidR="0019619E" w:rsidRPr="000D1262" w14:paraId="21809BF0" w14:textId="77777777" w:rsidTr="00571BEF">
        <w:trPr>
          <w:trHeight w:val="294"/>
        </w:trPr>
        <w:tc>
          <w:tcPr>
            <w:tcW w:w="2961" w:type="dxa"/>
            <w:tcBorders>
              <w:top w:val="single" w:sz="8" w:space="0" w:color="auto"/>
              <w:left w:val="nil"/>
              <w:bottom w:val="single" w:sz="8" w:space="0" w:color="auto"/>
              <w:right w:val="nil"/>
            </w:tcBorders>
            <w:shd w:val="clear" w:color="auto" w:fill="auto"/>
            <w:noWrap/>
            <w:vAlign w:val="center"/>
            <w:hideMark/>
          </w:tcPr>
          <w:p w14:paraId="069F77A3" w14:textId="15E31EE5"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Gear</w:t>
            </w:r>
          </w:p>
        </w:tc>
        <w:tc>
          <w:tcPr>
            <w:tcW w:w="1260" w:type="dxa"/>
            <w:tcBorders>
              <w:top w:val="single" w:sz="8" w:space="0" w:color="auto"/>
              <w:left w:val="nil"/>
              <w:bottom w:val="single" w:sz="8" w:space="0" w:color="auto"/>
              <w:right w:val="nil"/>
            </w:tcBorders>
            <w:shd w:val="clear" w:color="auto" w:fill="auto"/>
            <w:vAlign w:val="center"/>
            <w:hideMark/>
          </w:tcPr>
          <w:p w14:paraId="32567CC2"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f Distillates</w:t>
            </w:r>
          </w:p>
        </w:tc>
        <w:tc>
          <w:tcPr>
            <w:tcW w:w="1269" w:type="dxa"/>
            <w:tcBorders>
              <w:top w:val="single" w:sz="8" w:space="0" w:color="auto"/>
              <w:left w:val="nil"/>
              <w:bottom w:val="single" w:sz="8" w:space="0" w:color="auto"/>
              <w:right w:val="nil"/>
            </w:tcBorders>
            <w:shd w:val="clear" w:color="auto" w:fill="auto"/>
            <w:vAlign w:val="center"/>
            <w:hideMark/>
          </w:tcPr>
          <w:p w14:paraId="3AFCE536"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 xml:space="preserve">n Distillate Vessels </w:t>
            </w:r>
            <w:r w:rsidRPr="00571BEF">
              <w:rPr>
                <w:rFonts w:ascii="Times New Roman" w:eastAsia="Times New Roman" w:hAnsi="Times New Roman" w:cs="Times New Roman"/>
                <w:color w:val="000000"/>
                <w:vertAlign w:val="superscript"/>
              </w:rPr>
              <w:t>b</w:t>
            </w:r>
          </w:p>
        </w:tc>
        <w:tc>
          <w:tcPr>
            <w:tcW w:w="914" w:type="dxa"/>
            <w:tcBorders>
              <w:top w:val="single" w:sz="8" w:space="0" w:color="auto"/>
              <w:left w:val="nil"/>
              <w:bottom w:val="single" w:sz="8" w:space="0" w:color="auto"/>
              <w:right w:val="nil"/>
            </w:tcBorders>
            <w:shd w:val="clear" w:color="auto" w:fill="auto"/>
            <w:vAlign w:val="center"/>
            <w:hideMark/>
          </w:tcPr>
          <w:p w14:paraId="12F20E14"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 xml:space="preserve">f HFO </w:t>
            </w:r>
          </w:p>
        </w:tc>
        <w:tc>
          <w:tcPr>
            <w:tcW w:w="1236" w:type="dxa"/>
            <w:tcBorders>
              <w:top w:val="single" w:sz="8" w:space="0" w:color="auto"/>
              <w:left w:val="nil"/>
              <w:bottom w:val="single" w:sz="8" w:space="0" w:color="auto"/>
              <w:right w:val="nil"/>
            </w:tcBorders>
            <w:shd w:val="clear" w:color="auto" w:fill="auto"/>
            <w:vAlign w:val="center"/>
            <w:hideMark/>
          </w:tcPr>
          <w:p w14:paraId="6B12D75A"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 xml:space="preserve">n HFO Vessels </w:t>
            </w:r>
            <w:r w:rsidRPr="00571BEF">
              <w:rPr>
                <w:rFonts w:ascii="Times New Roman" w:eastAsia="Times New Roman" w:hAnsi="Times New Roman" w:cs="Times New Roman"/>
                <w:color w:val="000000"/>
                <w:vertAlign w:val="superscript"/>
              </w:rPr>
              <w:t>c</w:t>
            </w:r>
          </w:p>
        </w:tc>
        <w:tc>
          <w:tcPr>
            <w:tcW w:w="910" w:type="dxa"/>
            <w:tcBorders>
              <w:top w:val="single" w:sz="8" w:space="0" w:color="auto"/>
              <w:left w:val="nil"/>
              <w:bottom w:val="single" w:sz="8" w:space="0" w:color="auto"/>
              <w:right w:val="nil"/>
            </w:tcBorders>
            <w:shd w:val="clear" w:color="auto" w:fill="auto"/>
            <w:vAlign w:val="center"/>
            <w:hideMark/>
          </w:tcPr>
          <w:p w14:paraId="4CDC797A"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 xml:space="preserve">f MSD </w:t>
            </w:r>
          </w:p>
        </w:tc>
        <w:tc>
          <w:tcPr>
            <w:tcW w:w="1035" w:type="dxa"/>
            <w:tcBorders>
              <w:top w:val="single" w:sz="8" w:space="0" w:color="auto"/>
              <w:left w:val="nil"/>
              <w:bottom w:val="single" w:sz="8" w:space="0" w:color="auto"/>
              <w:right w:val="nil"/>
            </w:tcBorders>
            <w:shd w:val="clear" w:color="auto" w:fill="auto"/>
            <w:vAlign w:val="center"/>
            <w:hideMark/>
          </w:tcPr>
          <w:p w14:paraId="412D18CF"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 xml:space="preserve">n MSD Vessels </w:t>
            </w:r>
            <w:r w:rsidRPr="00571BEF">
              <w:rPr>
                <w:rFonts w:ascii="Times New Roman" w:eastAsia="Times New Roman" w:hAnsi="Times New Roman" w:cs="Times New Roman"/>
                <w:color w:val="000000"/>
                <w:vertAlign w:val="superscript"/>
              </w:rPr>
              <w:t>d</w:t>
            </w:r>
          </w:p>
        </w:tc>
        <w:tc>
          <w:tcPr>
            <w:tcW w:w="845" w:type="dxa"/>
            <w:tcBorders>
              <w:top w:val="single" w:sz="8" w:space="0" w:color="auto"/>
              <w:left w:val="nil"/>
              <w:bottom w:val="single" w:sz="8" w:space="0" w:color="auto"/>
              <w:right w:val="nil"/>
            </w:tcBorders>
            <w:shd w:val="clear" w:color="auto" w:fill="auto"/>
            <w:vAlign w:val="center"/>
            <w:hideMark/>
          </w:tcPr>
          <w:p w14:paraId="7A1D8EB8"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 xml:space="preserve">f HSD </w:t>
            </w:r>
          </w:p>
        </w:tc>
        <w:tc>
          <w:tcPr>
            <w:tcW w:w="1163" w:type="dxa"/>
            <w:tcBorders>
              <w:top w:val="single" w:sz="8" w:space="0" w:color="auto"/>
              <w:left w:val="nil"/>
              <w:bottom w:val="single" w:sz="8" w:space="0" w:color="auto"/>
              <w:right w:val="nil"/>
            </w:tcBorders>
            <w:shd w:val="clear" w:color="auto" w:fill="auto"/>
            <w:vAlign w:val="center"/>
            <w:hideMark/>
          </w:tcPr>
          <w:p w14:paraId="5AF91AA9"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 xml:space="preserve">n HSD Vessels </w:t>
            </w:r>
            <w:r w:rsidRPr="00571BEF">
              <w:rPr>
                <w:rFonts w:ascii="Times New Roman" w:eastAsia="Times New Roman" w:hAnsi="Times New Roman" w:cs="Times New Roman"/>
                <w:color w:val="000000"/>
                <w:vertAlign w:val="superscript"/>
              </w:rPr>
              <w:t>e</w:t>
            </w:r>
          </w:p>
        </w:tc>
      </w:tr>
      <w:tr w:rsidR="0019619E" w:rsidRPr="000D1262" w14:paraId="052A05DE" w14:textId="77777777" w:rsidTr="00571BEF">
        <w:trPr>
          <w:trHeight w:val="155"/>
        </w:trPr>
        <w:tc>
          <w:tcPr>
            <w:tcW w:w="2961" w:type="dxa"/>
            <w:tcBorders>
              <w:top w:val="nil"/>
              <w:left w:val="nil"/>
              <w:bottom w:val="nil"/>
              <w:right w:val="nil"/>
            </w:tcBorders>
            <w:shd w:val="clear" w:color="auto" w:fill="auto"/>
            <w:noWrap/>
            <w:vAlign w:val="center"/>
            <w:hideMark/>
          </w:tcPr>
          <w:p w14:paraId="1F0AABCC" w14:textId="4524F5C2"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 xml:space="preserve">Purse seine </w:t>
            </w:r>
          </w:p>
        </w:tc>
        <w:tc>
          <w:tcPr>
            <w:tcW w:w="1260" w:type="dxa"/>
            <w:tcBorders>
              <w:top w:val="nil"/>
              <w:left w:val="nil"/>
              <w:bottom w:val="nil"/>
              <w:right w:val="nil"/>
            </w:tcBorders>
            <w:shd w:val="clear" w:color="auto" w:fill="auto"/>
            <w:noWrap/>
            <w:vAlign w:val="center"/>
            <w:hideMark/>
          </w:tcPr>
          <w:p w14:paraId="3C426E72"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0.71</w:t>
            </w:r>
          </w:p>
        </w:tc>
        <w:tc>
          <w:tcPr>
            <w:tcW w:w="1269" w:type="dxa"/>
            <w:tcBorders>
              <w:top w:val="nil"/>
              <w:left w:val="nil"/>
              <w:bottom w:val="nil"/>
              <w:right w:val="nil"/>
            </w:tcBorders>
            <w:shd w:val="clear" w:color="auto" w:fill="auto"/>
            <w:noWrap/>
            <w:vAlign w:val="center"/>
            <w:hideMark/>
          </w:tcPr>
          <w:p w14:paraId="5B93EFBE"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12</w:t>
            </w:r>
          </w:p>
        </w:tc>
        <w:tc>
          <w:tcPr>
            <w:tcW w:w="914" w:type="dxa"/>
            <w:tcBorders>
              <w:top w:val="nil"/>
              <w:left w:val="nil"/>
              <w:bottom w:val="nil"/>
              <w:right w:val="nil"/>
            </w:tcBorders>
            <w:shd w:val="clear" w:color="auto" w:fill="auto"/>
            <w:noWrap/>
            <w:vAlign w:val="center"/>
            <w:hideMark/>
          </w:tcPr>
          <w:p w14:paraId="55612E2E"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0.29</w:t>
            </w:r>
          </w:p>
        </w:tc>
        <w:tc>
          <w:tcPr>
            <w:tcW w:w="1236" w:type="dxa"/>
            <w:tcBorders>
              <w:top w:val="nil"/>
              <w:left w:val="nil"/>
              <w:bottom w:val="nil"/>
              <w:right w:val="nil"/>
            </w:tcBorders>
            <w:shd w:val="clear" w:color="auto" w:fill="auto"/>
            <w:noWrap/>
            <w:vAlign w:val="center"/>
            <w:hideMark/>
          </w:tcPr>
          <w:p w14:paraId="0C35729B"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5</w:t>
            </w:r>
          </w:p>
        </w:tc>
        <w:tc>
          <w:tcPr>
            <w:tcW w:w="910" w:type="dxa"/>
            <w:tcBorders>
              <w:top w:val="nil"/>
              <w:left w:val="nil"/>
              <w:bottom w:val="nil"/>
              <w:right w:val="nil"/>
            </w:tcBorders>
            <w:shd w:val="clear" w:color="auto" w:fill="auto"/>
            <w:vAlign w:val="center"/>
            <w:hideMark/>
          </w:tcPr>
          <w:p w14:paraId="797A5A41"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1</w:t>
            </w:r>
          </w:p>
        </w:tc>
        <w:tc>
          <w:tcPr>
            <w:tcW w:w="1035" w:type="dxa"/>
            <w:tcBorders>
              <w:top w:val="nil"/>
              <w:left w:val="nil"/>
              <w:bottom w:val="nil"/>
              <w:right w:val="nil"/>
            </w:tcBorders>
            <w:shd w:val="clear" w:color="auto" w:fill="auto"/>
            <w:vAlign w:val="center"/>
            <w:hideMark/>
          </w:tcPr>
          <w:p w14:paraId="65E5676C"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14</w:t>
            </w:r>
          </w:p>
        </w:tc>
        <w:tc>
          <w:tcPr>
            <w:tcW w:w="845" w:type="dxa"/>
            <w:tcBorders>
              <w:top w:val="nil"/>
              <w:left w:val="nil"/>
              <w:bottom w:val="nil"/>
              <w:right w:val="nil"/>
            </w:tcBorders>
            <w:shd w:val="clear" w:color="auto" w:fill="auto"/>
            <w:vAlign w:val="center"/>
            <w:hideMark/>
          </w:tcPr>
          <w:p w14:paraId="2CBD8529"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0</w:t>
            </w:r>
          </w:p>
        </w:tc>
        <w:tc>
          <w:tcPr>
            <w:tcW w:w="1163" w:type="dxa"/>
            <w:tcBorders>
              <w:top w:val="nil"/>
              <w:left w:val="nil"/>
              <w:bottom w:val="nil"/>
              <w:right w:val="nil"/>
            </w:tcBorders>
            <w:shd w:val="clear" w:color="auto" w:fill="auto"/>
            <w:vAlign w:val="center"/>
            <w:hideMark/>
          </w:tcPr>
          <w:p w14:paraId="7DAA3116"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0</w:t>
            </w:r>
          </w:p>
        </w:tc>
      </w:tr>
      <w:tr w:rsidR="000D1262" w:rsidRPr="000D1262" w14:paraId="7D1AB2EB" w14:textId="77777777" w:rsidTr="000D1262">
        <w:trPr>
          <w:trHeight w:val="155"/>
        </w:trPr>
        <w:tc>
          <w:tcPr>
            <w:tcW w:w="2961" w:type="dxa"/>
            <w:tcBorders>
              <w:top w:val="nil"/>
              <w:left w:val="nil"/>
              <w:right w:val="nil"/>
            </w:tcBorders>
            <w:shd w:val="clear" w:color="auto" w:fill="auto"/>
            <w:noWrap/>
            <w:vAlign w:val="center"/>
            <w:hideMark/>
          </w:tcPr>
          <w:p w14:paraId="1BD66737" w14:textId="35F4E0A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Troll/Surface methods</w:t>
            </w:r>
            <w:r w:rsidR="000010DE" w:rsidRPr="00571BEF">
              <w:rPr>
                <w:rFonts w:ascii="Times New Roman" w:eastAsia="Times New Roman" w:hAnsi="Times New Roman" w:cs="Times New Roman"/>
                <w:color w:val="000000"/>
              </w:rPr>
              <w:t xml:space="preserve"> </w:t>
            </w:r>
            <w:r w:rsidR="000010DE" w:rsidRPr="00571BEF">
              <w:rPr>
                <w:rFonts w:ascii="Times New Roman" w:eastAsia="Times New Roman" w:hAnsi="Times New Roman" w:cs="Times New Roman"/>
                <w:color w:val="000000"/>
                <w:vertAlign w:val="superscript"/>
              </w:rPr>
              <w:t>f</w:t>
            </w:r>
          </w:p>
        </w:tc>
        <w:tc>
          <w:tcPr>
            <w:tcW w:w="1260" w:type="dxa"/>
            <w:tcBorders>
              <w:top w:val="nil"/>
              <w:left w:val="nil"/>
              <w:right w:val="nil"/>
            </w:tcBorders>
            <w:shd w:val="clear" w:color="auto" w:fill="auto"/>
            <w:noWrap/>
            <w:vAlign w:val="center"/>
            <w:hideMark/>
          </w:tcPr>
          <w:p w14:paraId="0C494186" w14:textId="1208A2A3"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 xml:space="preserve">1 </w:t>
            </w:r>
            <w:r w:rsidRPr="00571BEF">
              <w:rPr>
                <w:rFonts w:ascii="Times New Roman" w:eastAsia="Times New Roman" w:hAnsi="Times New Roman" w:cs="Times New Roman"/>
                <w:color w:val="000000"/>
                <w:vertAlign w:val="superscript"/>
              </w:rPr>
              <w:t>g</w:t>
            </w:r>
          </w:p>
        </w:tc>
        <w:tc>
          <w:tcPr>
            <w:tcW w:w="1269" w:type="dxa"/>
            <w:tcBorders>
              <w:top w:val="nil"/>
              <w:left w:val="nil"/>
              <w:right w:val="nil"/>
            </w:tcBorders>
            <w:shd w:val="clear" w:color="auto" w:fill="auto"/>
            <w:noWrap/>
            <w:vAlign w:val="center"/>
            <w:hideMark/>
          </w:tcPr>
          <w:p w14:paraId="716369CC" w14:textId="0E5B43F5"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9</w:t>
            </w:r>
          </w:p>
        </w:tc>
        <w:tc>
          <w:tcPr>
            <w:tcW w:w="914" w:type="dxa"/>
            <w:tcBorders>
              <w:top w:val="nil"/>
              <w:left w:val="nil"/>
              <w:right w:val="nil"/>
            </w:tcBorders>
            <w:shd w:val="clear" w:color="auto" w:fill="auto"/>
            <w:noWrap/>
            <w:vAlign w:val="center"/>
            <w:hideMark/>
          </w:tcPr>
          <w:p w14:paraId="0DDEB930"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0</w:t>
            </w:r>
          </w:p>
        </w:tc>
        <w:tc>
          <w:tcPr>
            <w:tcW w:w="1236" w:type="dxa"/>
            <w:tcBorders>
              <w:top w:val="nil"/>
              <w:left w:val="nil"/>
              <w:right w:val="nil"/>
            </w:tcBorders>
            <w:shd w:val="clear" w:color="auto" w:fill="auto"/>
            <w:noWrap/>
            <w:vAlign w:val="center"/>
            <w:hideMark/>
          </w:tcPr>
          <w:p w14:paraId="34732681"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0</w:t>
            </w:r>
          </w:p>
        </w:tc>
        <w:tc>
          <w:tcPr>
            <w:tcW w:w="910" w:type="dxa"/>
            <w:tcBorders>
              <w:top w:val="nil"/>
              <w:left w:val="nil"/>
              <w:right w:val="nil"/>
            </w:tcBorders>
            <w:shd w:val="clear" w:color="auto" w:fill="auto"/>
            <w:vAlign w:val="center"/>
            <w:hideMark/>
          </w:tcPr>
          <w:p w14:paraId="4098E1F4"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0.5</w:t>
            </w:r>
          </w:p>
        </w:tc>
        <w:tc>
          <w:tcPr>
            <w:tcW w:w="1035" w:type="dxa"/>
            <w:tcBorders>
              <w:top w:val="nil"/>
              <w:left w:val="nil"/>
              <w:right w:val="nil"/>
            </w:tcBorders>
            <w:shd w:val="clear" w:color="auto" w:fill="auto"/>
            <w:vAlign w:val="center"/>
            <w:hideMark/>
          </w:tcPr>
          <w:p w14:paraId="4421253B"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1</w:t>
            </w:r>
          </w:p>
        </w:tc>
        <w:tc>
          <w:tcPr>
            <w:tcW w:w="845" w:type="dxa"/>
            <w:tcBorders>
              <w:top w:val="nil"/>
              <w:left w:val="nil"/>
              <w:right w:val="nil"/>
            </w:tcBorders>
            <w:shd w:val="clear" w:color="auto" w:fill="auto"/>
            <w:vAlign w:val="center"/>
            <w:hideMark/>
          </w:tcPr>
          <w:p w14:paraId="469E2F3C"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0.5</w:t>
            </w:r>
          </w:p>
        </w:tc>
        <w:tc>
          <w:tcPr>
            <w:tcW w:w="1163" w:type="dxa"/>
            <w:tcBorders>
              <w:top w:val="nil"/>
              <w:left w:val="nil"/>
              <w:right w:val="nil"/>
            </w:tcBorders>
            <w:shd w:val="clear" w:color="auto" w:fill="auto"/>
            <w:vAlign w:val="center"/>
            <w:hideMark/>
          </w:tcPr>
          <w:p w14:paraId="3D86F2BB"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1</w:t>
            </w:r>
          </w:p>
        </w:tc>
      </w:tr>
      <w:tr w:rsidR="000D1262" w:rsidRPr="000D1262" w14:paraId="352B41FB" w14:textId="77777777" w:rsidTr="000D1262">
        <w:trPr>
          <w:trHeight w:val="155"/>
        </w:trPr>
        <w:tc>
          <w:tcPr>
            <w:tcW w:w="2961" w:type="dxa"/>
            <w:tcBorders>
              <w:top w:val="nil"/>
              <w:left w:val="nil"/>
              <w:bottom w:val="single" w:sz="4" w:space="0" w:color="auto"/>
              <w:right w:val="nil"/>
            </w:tcBorders>
            <w:shd w:val="clear" w:color="auto" w:fill="auto"/>
            <w:noWrap/>
            <w:vAlign w:val="center"/>
            <w:hideMark/>
          </w:tcPr>
          <w:p w14:paraId="5DA9FEC2" w14:textId="5E4AC6F3"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 xml:space="preserve">Longline </w:t>
            </w:r>
          </w:p>
        </w:tc>
        <w:tc>
          <w:tcPr>
            <w:tcW w:w="1260" w:type="dxa"/>
            <w:tcBorders>
              <w:top w:val="nil"/>
              <w:left w:val="nil"/>
              <w:bottom w:val="single" w:sz="4" w:space="0" w:color="auto"/>
              <w:right w:val="nil"/>
            </w:tcBorders>
            <w:shd w:val="clear" w:color="auto" w:fill="auto"/>
            <w:noWrap/>
            <w:vAlign w:val="center"/>
            <w:hideMark/>
          </w:tcPr>
          <w:p w14:paraId="3EC785B2" w14:textId="26AD04E2"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 xml:space="preserve">1 </w:t>
            </w:r>
            <w:r w:rsidRPr="00571BEF">
              <w:rPr>
                <w:rFonts w:ascii="Times New Roman" w:eastAsia="Times New Roman" w:hAnsi="Times New Roman" w:cs="Times New Roman"/>
                <w:color w:val="000000"/>
                <w:vertAlign w:val="superscript"/>
              </w:rPr>
              <w:t>g</w:t>
            </w:r>
          </w:p>
        </w:tc>
        <w:tc>
          <w:tcPr>
            <w:tcW w:w="1269" w:type="dxa"/>
            <w:tcBorders>
              <w:top w:val="nil"/>
              <w:left w:val="nil"/>
              <w:bottom w:val="single" w:sz="4" w:space="0" w:color="auto"/>
              <w:right w:val="nil"/>
            </w:tcBorders>
            <w:shd w:val="clear" w:color="auto" w:fill="auto"/>
            <w:noWrap/>
            <w:vAlign w:val="center"/>
            <w:hideMark/>
          </w:tcPr>
          <w:p w14:paraId="0760C30D" w14:textId="75BF33E9"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9</w:t>
            </w:r>
          </w:p>
        </w:tc>
        <w:tc>
          <w:tcPr>
            <w:tcW w:w="914" w:type="dxa"/>
            <w:tcBorders>
              <w:top w:val="nil"/>
              <w:left w:val="nil"/>
              <w:bottom w:val="single" w:sz="4" w:space="0" w:color="auto"/>
              <w:right w:val="nil"/>
            </w:tcBorders>
            <w:shd w:val="clear" w:color="auto" w:fill="auto"/>
            <w:noWrap/>
            <w:vAlign w:val="center"/>
            <w:hideMark/>
          </w:tcPr>
          <w:p w14:paraId="262784D8"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0</w:t>
            </w:r>
          </w:p>
        </w:tc>
        <w:tc>
          <w:tcPr>
            <w:tcW w:w="1236" w:type="dxa"/>
            <w:tcBorders>
              <w:top w:val="nil"/>
              <w:left w:val="nil"/>
              <w:bottom w:val="single" w:sz="4" w:space="0" w:color="auto"/>
              <w:right w:val="nil"/>
            </w:tcBorders>
            <w:shd w:val="clear" w:color="auto" w:fill="auto"/>
            <w:noWrap/>
            <w:vAlign w:val="center"/>
            <w:hideMark/>
          </w:tcPr>
          <w:p w14:paraId="55201202"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0</w:t>
            </w:r>
          </w:p>
        </w:tc>
        <w:tc>
          <w:tcPr>
            <w:tcW w:w="910" w:type="dxa"/>
            <w:tcBorders>
              <w:top w:val="nil"/>
              <w:left w:val="nil"/>
              <w:bottom w:val="single" w:sz="4" w:space="0" w:color="auto"/>
              <w:right w:val="nil"/>
            </w:tcBorders>
            <w:shd w:val="clear" w:color="auto" w:fill="auto"/>
            <w:vAlign w:val="center"/>
            <w:hideMark/>
          </w:tcPr>
          <w:p w14:paraId="4A5FB1C4"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0</w:t>
            </w:r>
          </w:p>
        </w:tc>
        <w:tc>
          <w:tcPr>
            <w:tcW w:w="1035" w:type="dxa"/>
            <w:tcBorders>
              <w:top w:val="nil"/>
              <w:left w:val="nil"/>
              <w:bottom w:val="single" w:sz="4" w:space="0" w:color="auto"/>
              <w:right w:val="nil"/>
            </w:tcBorders>
            <w:shd w:val="clear" w:color="auto" w:fill="auto"/>
            <w:vAlign w:val="center"/>
            <w:hideMark/>
          </w:tcPr>
          <w:p w14:paraId="54337A47" w14:textId="43377777" w:rsidR="0019619E" w:rsidRPr="00571BEF" w:rsidRDefault="000010D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0</w:t>
            </w:r>
          </w:p>
        </w:tc>
        <w:tc>
          <w:tcPr>
            <w:tcW w:w="845" w:type="dxa"/>
            <w:tcBorders>
              <w:top w:val="nil"/>
              <w:left w:val="nil"/>
              <w:bottom w:val="single" w:sz="4" w:space="0" w:color="auto"/>
              <w:right w:val="nil"/>
            </w:tcBorders>
            <w:shd w:val="clear" w:color="auto" w:fill="auto"/>
            <w:vAlign w:val="center"/>
            <w:hideMark/>
          </w:tcPr>
          <w:p w14:paraId="55E6D9F9"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1</w:t>
            </w:r>
          </w:p>
        </w:tc>
        <w:tc>
          <w:tcPr>
            <w:tcW w:w="1163" w:type="dxa"/>
            <w:tcBorders>
              <w:top w:val="nil"/>
              <w:left w:val="nil"/>
              <w:bottom w:val="single" w:sz="4" w:space="0" w:color="auto"/>
              <w:right w:val="nil"/>
            </w:tcBorders>
            <w:shd w:val="clear" w:color="auto" w:fill="auto"/>
            <w:vAlign w:val="center"/>
            <w:hideMark/>
          </w:tcPr>
          <w:p w14:paraId="1444F9AE" w14:textId="77777777" w:rsidR="0019619E" w:rsidRPr="00571BEF" w:rsidRDefault="0019619E" w:rsidP="00E350CA">
            <w:pPr>
              <w:spacing w:after="0" w:line="240" w:lineRule="auto"/>
              <w:jc w:val="center"/>
              <w:rPr>
                <w:rFonts w:ascii="Times New Roman" w:eastAsia="Times New Roman" w:hAnsi="Times New Roman" w:cs="Times New Roman"/>
                <w:color w:val="000000"/>
              </w:rPr>
            </w:pPr>
            <w:r w:rsidRPr="00571BEF">
              <w:rPr>
                <w:rFonts w:ascii="Times New Roman" w:eastAsia="Times New Roman" w:hAnsi="Times New Roman" w:cs="Times New Roman"/>
                <w:color w:val="000000"/>
              </w:rPr>
              <w:t>1</w:t>
            </w:r>
          </w:p>
        </w:tc>
      </w:tr>
    </w:tbl>
    <w:p w14:paraId="16E1E4B7" w14:textId="77777777" w:rsidR="00E350CA" w:rsidRDefault="00E350CA"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 xml:space="preserve">a </w:t>
      </w:r>
      <w:r>
        <w:rPr>
          <w:rFonts w:ascii="Times New Roman" w:hAnsi="Times New Roman" w:cs="Times New Roman"/>
          <w:sz w:val="18"/>
          <w:szCs w:val="18"/>
        </w:rPr>
        <w:t>Source of engine revolutions per minute (RPM) and fuel quality: IHS Sea-web database.</w:t>
      </w:r>
    </w:p>
    <w:p w14:paraId="731000B1" w14:textId="77777777" w:rsidR="00E350CA" w:rsidRDefault="00E350CA" w:rsidP="00E350CA">
      <w:pPr>
        <w:spacing w:after="0" w:line="240" w:lineRule="auto"/>
        <w:rPr>
          <w:rFonts w:ascii="Times New Roman" w:hAnsi="Times New Roman" w:cs="Times New Roman"/>
          <w:sz w:val="18"/>
          <w:szCs w:val="18"/>
        </w:rPr>
      </w:pPr>
      <w:r w:rsidRPr="00856AEB">
        <w:rPr>
          <w:rFonts w:ascii="Times New Roman" w:hAnsi="Times New Roman" w:cs="Times New Roman"/>
          <w:sz w:val="18"/>
          <w:szCs w:val="18"/>
          <w:vertAlign w:val="superscript"/>
        </w:rPr>
        <w:t>b</w:t>
      </w:r>
      <w:r>
        <w:rPr>
          <w:rFonts w:ascii="Times New Roman" w:hAnsi="Times New Roman" w:cs="Times New Roman"/>
          <w:sz w:val="18"/>
          <w:szCs w:val="18"/>
        </w:rPr>
        <w:t xml:space="preserve"> Fuel type assumed to be distillate if 4-stroke engine.</w:t>
      </w:r>
    </w:p>
    <w:p w14:paraId="47F779B1" w14:textId="77777777" w:rsidR="00E350CA" w:rsidRPr="00856AEB" w:rsidRDefault="00E350CA"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c</w:t>
      </w:r>
      <w:r>
        <w:rPr>
          <w:rFonts w:ascii="Times New Roman" w:hAnsi="Times New Roman" w:cs="Times New Roman"/>
          <w:sz w:val="18"/>
          <w:szCs w:val="18"/>
        </w:rPr>
        <w:t xml:space="preserve"> Fuel type assumed to be heavy fuel oil (HFO) if 2-stroke engine.</w:t>
      </w:r>
    </w:p>
    <w:p w14:paraId="7C044AA6" w14:textId="048C3064" w:rsidR="00E350CA" w:rsidRDefault="00E350CA"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d</w:t>
      </w:r>
      <w:r>
        <w:rPr>
          <w:rFonts w:ascii="Times New Roman" w:hAnsi="Times New Roman" w:cs="Times New Roman"/>
          <w:sz w:val="18"/>
          <w:szCs w:val="18"/>
        </w:rPr>
        <w:t xml:space="preserve"> Medium-speed diesel (MSD) if RPM</w:t>
      </w:r>
      <w:r w:rsidR="007B3D72">
        <w:rPr>
          <w:rFonts w:ascii="Times New Roman" w:hAnsi="Times New Roman" w:cs="Times New Roman"/>
          <w:sz w:val="18"/>
          <w:szCs w:val="18"/>
        </w:rPr>
        <w:t xml:space="preserve"> 300</w:t>
      </w:r>
      <w:r>
        <w:rPr>
          <w:rFonts w:ascii="Times New Roman" w:hAnsi="Times New Roman" w:cs="Times New Roman"/>
          <w:sz w:val="18"/>
          <w:szCs w:val="18"/>
        </w:rPr>
        <w:t xml:space="preserve"> ≥ and &lt; 1400.</w:t>
      </w:r>
    </w:p>
    <w:p w14:paraId="4BB0A9DB" w14:textId="41EEF9F4" w:rsidR="00E350CA" w:rsidRDefault="00E350CA"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e</w:t>
      </w:r>
      <w:r>
        <w:rPr>
          <w:rFonts w:ascii="Times New Roman" w:hAnsi="Times New Roman" w:cs="Times New Roman"/>
          <w:sz w:val="18"/>
          <w:szCs w:val="18"/>
        </w:rPr>
        <w:t xml:space="preserve"> High-speed diesel (HSD) if RPM </w:t>
      </w:r>
      <w:r w:rsidR="000010DE">
        <w:rPr>
          <w:rFonts w:ascii="Times New Roman" w:hAnsi="Times New Roman" w:cs="Times New Roman"/>
          <w:sz w:val="18"/>
          <w:szCs w:val="18"/>
        </w:rPr>
        <w:t>≥</w:t>
      </w:r>
      <w:r>
        <w:rPr>
          <w:rFonts w:ascii="Times New Roman" w:hAnsi="Times New Roman" w:cs="Times New Roman"/>
          <w:sz w:val="18"/>
          <w:szCs w:val="18"/>
        </w:rPr>
        <w:t xml:space="preserve"> 1400.</w:t>
      </w:r>
    </w:p>
    <w:p w14:paraId="3968F49C" w14:textId="24A18242" w:rsidR="000010DE" w:rsidRDefault="000010DE" w:rsidP="00571BEF">
      <w:pPr>
        <w:spacing w:after="0" w:line="257" w:lineRule="auto"/>
        <w:rPr>
          <w:rFonts w:ascii="Times New Roman" w:hAnsi="Times New Roman" w:cs="Times New Roman"/>
          <w:sz w:val="18"/>
          <w:szCs w:val="18"/>
        </w:rPr>
      </w:pPr>
      <w:r>
        <w:rPr>
          <w:rFonts w:ascii="Times New Roman" w:hAnsi="Times New Roman" w:cs="Times New Roman"/>
          <w:sz w:val="18"/>
          <w:szCs w:val="18"/>
          <w:vertAlign w:val="superscript"/>
        </w:rPr>
        <w:t>f</w:t>
      </w:r>
      <w:r w:rsidRPr="00DA4A77">
        <w:rPr>
          <w:rFonts w:ascii="Times New Roman" w:hAnsi="Times New Roman" w:cs="Times New Roman"/>
          <w:sz w:val="18"/>
          <w:szCs w:val="18"/>
        </w:rPr>
        <w:t xml:space="preserve"> </w:t>
      </w:r>
      <w:r w:rsidR="00E350CA" w:rsidRPr="00DA4A77">
        <w:rPr>
          <w:rFonts w:ascii="Times New Roman" w:hAnsi="Times New Roman" w:cs="Times New Roman"/>
          <w:sz w:val="18"/>
          <w:szCs w:val="18"/>
        </w:rPr>
        <w:t xml:space="preserve">Surface methods (SF) include </w:t>
      </w:r>
      <w:r w:rsidR="00C6439D" w:rsidRPr="00DA4A77">
        <w:rPr>
          <w:rFonts w:ascii="Times New Roman" w:hAnsi="Times New Roman" w:cs="Times New Roman"/>
          <w:sz w:val="18"/>
          <w:szCs w:val="18"/>
        </w:rPr>
        <w:t xml:space="preserve">troll </w:t>
      </w:r>
      <w:r w:rsidR="00E350CA" w:rsidRPr="00DA4A77">
        <w:rPr>
          <w:rFonts w:ascii="Times New Roman" w:hAnsi="Times New Roman" w:cs="Times New Roman"/>
          <w:sz w:val="18"/>
          <w:szCs w:val="18"/>
        </w:rPr>
        <w:t xml:space="preserve">and </w:t>
      </w:r>
      <w:r w:rsidR="000360EF" w:rsidRPr="00DA4A77">
        <w:rPr>
          <w:rFonts w:ascii="Times New Roman" w:hAnsi="Times New Roman" w:cs="Times New Roman"/>
          <w:sz w:val="18"/>
          <w:szCs w:val="18"/>
        </w:rPr>
        <w:t>pole</w:t>
      </w:r>
      <w:r w:rsidR="00E350CA" w:rsidRPr="00DA4A77">
        <w:rPr>
          <w:rFonts w:ascii="Times New Roman" w:hAnsi="Times New Roman" w:cs="Times New Roman"/>
          <w:sz w:val="18"/>
          <w:szCs w:val="18"/>
        </w:rPr>
        <w:t>-and-line fishing gear.</w:t>
      </w:r>
    </w:p>
    <w:p w14:paraId="4C9FE51B" w14:textId="056972E2" w:rsidR="000010DE" w:rsidRDefault="000010DE" w:rsidP="00571BEF">
      <w:pPr>
        <w:spacing w:after="0" w:line="257" w:lineRule="auto"/>
        <w:rPr>
          <w:rFonts w:ascii="Times New Roman" w:hAnsi="Times New Roman" w:cs="Times New Roman"/>
          <w:sz w:val="18"/>
          <w:szCs w:val="18"/>
        </w:rPr>
      </w:pPr>
      <w:r>
        <w:rPr>
          <w:rFonts w:ascii="Times New Roman" w:hAnsi="Times New Roman" w:cs="Times New Roman"/>
          <w:sz w:val="18"/>
          <w:szCs w:val="18"/>
          <w:vertAlign w:val="superscript"/>
        </w:rPr>
        <w:t xml:space="preserve">g </w:t>
      </w:r>
      <w:r>
        <w:rPr>
          <w:rFonts w:ascii="Times New Roman" w:hAnsi="Times New Roman" w:cs="Times New Roman"/>
          <w:sz w:val="18"/>
          <w:szCs w:val="18"/>
        </w:rPr>
        <w:t>Due to limited data, we assume all vessels in this fleet use distillates.</w:t>
      </w:r>
    </w:p>
    <w:p w14:paraId="576C451E" w14:textId="1A210017" w:rsidR="000010DE" w:rsidRDefault="000010DE" w:rsidP="00DA4A77">
      <w:pPr>
        <w:rPr>
          <w:rFonts w:ascii="Times New Roman" w:hAnsi="Times New Roman" w:cs="Times New Roman"/>
          <w:sz w:val="18"/>
          <w:szCs w:val="18"/>
        </w:rPr>
        <w:sectPr w:rsidR="000010DE" w:rsidSect="00A928F0">
          <w:pgSz w:w="15840" w:h="12240" w:orient="landscape" w:code="1"/>
          <w:pgMar w:top="1440" w:right="1440" w:bottom="1440" w:left="1440" w:header="720" w:footer="720" w:gutter="0"/>
          <w:cols w:space="720"/>
          <w:docGrid w:linePitch="360"/>
        </w:sectPr>
      </w:pPr>
    </w:p>
    <w:p w14:paraId="3B56267D" w14:textId="667EA6AD" w:rsidR="00E350CA" w:rsidRDefault="00E350CA" w:rsidP="00E350CA">
      <w:pPr>
        <w:pStyle w:val="Heading1"/>
        <w:rPr>
          <w:rFonts w:ascii="Times New Roman" w:hAnsi="Times New Roman" w:cs="Times New Roman"/>
          <w:b/>
          <w:bCs/>
          <w:color w:val="auto"/>
          <w:sz w:val="22"/>
          <w:szCs w:val="22"/>
        </w:rPr>
      </w:pPr>
      <w:bookmarkStart w:id="43" w:name="_Toc57476983"/>
      <w:r w:rsidRPr="00454488">
        <w:rPr>
          <w:rFonts w:ascii="Times New Roman" w:hAnsi="Times New Roman" w:cs="Times New Roman"/>
          <w:b/>
          <w:bCs/>
          <w:color w:val="auto"/>
          <w:sz w:val="22"/>
          <w:szCs w:val="22"/>
        </w:rPr>
        <w:lastRenderedPageBreak/>
        <w:t>Table S</w:t>
      </w:r>
      <w:r w:rsidRPr="00454488">
        <w:rPr>
          <w:rFonts w:ascii="Times New Roman" w:hAnsi="Times New Roman" w:cs="Times New Roman"/>
          <w:b/>
          <w:bCs/>
          <w:color w:val="auto"/>
          <w:sz w:val="22"/>
          <w:szCs w:val="22"/>
        </w:rPr>
        <w:fldChar w:fldCharType="begin"/>
      </w:r>
      <w:r w:rsidRPr="00454488">
        <w:rPr>
          <w:rFonts w:ascii="Times New Roman" w:hAnsi="Times New Roman" w:cs="Times New Roman"/>
          <w:b/>
          <w:bCs/>
          <w:color w:val="auto"/>
          <w:sz w:val="22"/>
          <w:szCs w:val="22"/>
        </w:rPr>
        <w:instrText xml:space="preserve"> SEQ Table \* ARABIC </w:instrText>
      </w:r>
      <w:r w:rsidRPr="00454488">
        <w:rPr>
          <w:rFonts w:ascii="Times New Roman" w:hAnsi="Times New Roman" w:cs="Times New Roman"/>
          <w:b/>
          <w:bCs/>
          <w:color w:val="auto"/>
          <w:sz w:val="22"/>
          <w:szCs w:val="22"/>
        </w:rPr>
        <w:fldChar w:fldCharType="separate"/>
      </w:r>
      <w:r w:rsidR="00A928F0">
        <w:rPr>
          <w:rFonts w:ascii="Times New Roman" w:hAnsi="Times New Roman" w:cs="Times New Roman"/>
          <w:b/>
          <w:bCs/>
          <w:noProof/>
          <w:color w:val="auto"/>
          <w:sz w:val="22"/>
          <w:szCs w:val="22"/>
        </w:rPr>
        <w:t>2</w:t>
      </w:r>
      <w:r w:rsidRPr="00454488">
        <w:rPr>
          <w:rFonts w:ascii="Times New Roman" w:hAnsi="Times New Roman" w:cs="Times New Roman"/>
          <w:b/>
          <w:bCs/>
          <w:color w:val="auto"/>
          <w:sz w:val="22"/>
          <w:szCs w:val="22"/>
        </w:rPr>
        <w:fldChar w:fldCharType="end"/>
      </w:r>
      <w:r w:rsidRPr="00454488">
        <w:rPr>
          <w:rFonts w:ascii="Times New Roman" w:hAnsi="Times New Roman" w:cs="Times New Roman"/>
          <w:b/>
          <w:bCs/>
          <w:color w:val="auto"/>
          <w:sz w:val="22"/>
          <w:szCs w:val="22"/>
        </w:rPr>
        <w:t>: Main engine power of selected U.S. commercial tuna fleets</w:t>
      </w:r>
      <w:bookmarkEnd w:id="43"/>
    </w:p>
    <w:tbl>
      <w:tblPr>
        <w:tblW w:w="9023" w:type="dxa"/>
        <w:tblLook w:val="04A0" w:firstRow="1" w:lastRow="0" w:firstColumn="1" w:lastColumn="0" w:noHBand="0" w:noVBand="1"/>
      </w:tblPr>
      <w:tblGrid>
        <w:gridCol w:w="1653"/>
        <w:gridCol w:w="591"/>
        <w:gridCol w:w="1726"/>
        <w:gridCol w:w="1086"/>
        <w:gridCol w:w="1385"/>
        <w:gridCol w:w="952"/>
        <w:gridCol w:w="1630"/>
      </w:tblGrid>
      <w:tr w:rsidR="00E350CA" w:rsidRPr="00082456" w14:paraId="042EB863" w14:textId="77777777" w:rsidTr="008B2302">
        <w:trPr>
          <w:trHeight w:val="811"/>
        </w:trPr>
        <w:tc>
          <w:tcPr>
            <w:tcW w:w="0" w:type="auto"/>
            <w:tcBorders>
              <w:top w:val="single" w:sz="4" w:space="0" w:color="auto"/>
              <w:left w:val="nil"/>
              <w:bottom w:val="single" w:sz="4" w:space="0" w:color="auto"/>
              <w:right w:val="nil"/>
            </w:tcBorders>
            <w:shd w:val="clear" w:color="auto" w:fill="auto"/>
            <w:noWrap/>
            <w:vAlign w:val="bottom"/>
            <w:hideMark/>
          </w:tcPr>
          <w:p w14:paraId="2EC7324A"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Fleet region</w:t>
            </w:r>
          </w:p>
        </w:tc>
        <w:tc>
          <w:tcPr>
            <w:tcW w:w="0" w:type="auto"/>
            <w:tcBorders>
              <w:top w:val="single" w:sz="4" w:space="0" w:color="auto"/>
              <w:left w:val="nil"/>
              <w:bottom w:val="single" w:sz="4" w:space="0" w:color="auto"/>
              <w:right w:val="nil"/>
            </w:tcBorders>
            <w:shd w:val="clear" w:color="auto" w:fill="auto"/>
            <w:noWrap/>
            <w:vAlign w:val="bottom"/>
            <w:hideMark/>
          </w:tcPr>
          <w:p w14:paraId="2AE0FDA7"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Flag</w:t>
            </w:r>
          </w:p>
        </w:tc>
        <w:tc>
          <w:tcPr>
            <w:tcW w:w="0" w:type="auto"/>
            <w:tcBorders>
              <w:top w:val="single" w:sz="4" w:space="0" w:color="auto"/>
              <w:left w:val="nil"/>
              <w:bottom w:val="single" w:sz="4" w:space="0" w:color="auto"/>
              <w:right w:val="nil"/>
            </w:tcBorders>
            <w:shd w:val="clear" w:color="auto" w:fill="auto"/>
            <w:noWrap/>
            <w:vAlign w:val="bottom"/>
            <w:hideMark/>
          </w:tcPr>
          <w:p w14:paraId="146FAF0F"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Fleet gear</w:t>
            </w:r>
          </w:p>
        </w:tc>
        <w:tc>
          <w:tcPr>
            <w:tcW w:w="1086" w:type="dxa"/>
            <w:tcBorders>
              <w:top w:val="single" w:sz="4" w:space="0" w:color="auto"/>
              <w:left w:val="nil"/>
              <w:bottom w:val="single" w:sz="4" w:space="0" w:color="auto"/>
              <w:right w:val="nil"/>
            </w:tcBorders>
            <w:shd w:val="clear" w:color="auto" w:fill="auto"/>
            <w:vAlign w:val="bottom"/>
            <w:hideMark/>
          </w:tcPr>
          <w:p w14:paraId="1B9B9F8E"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Target Tuna Species</w:t>
            </w:r>
          </w:p>
        </w:tc>
        <w:tc>
          <w:tcPr>
            <w:tcW w:w="1385" w:type="dxa"/>
            <w:tcBorders>
              <w:top w:val="single" w:sz="4" w:space="0" w:color="auto"/>
              <w:left w:val="nil"/>
              <w:bottom w:val="single" w:sz="4" w:space="0" w:color="auto"/>
              <w:right w:val="nil"/>
            </w:tcBorders>
            <w:shd w:val="clear" w:color="auto" w:fill="auto"/>
            <w:vAlign w:val="bottom"/>
            <w:hideMark/>
          </w:tcPr>
          <w:p w14:paraId="3C44BA8A"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 xml:space="preserve">Mean engine power </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 xml:space="preserve">   </w:t>
            </w:r>
            <w:r w:rsidRPr="00082456">
              <w:rPr>
                <w:rFonts w:ascii="Times New Roman" w:eastAsia="Times New Roman" w:hAnsi="Times New Roman" w:cs="Times New Roman"/>
                <w:color w:val="000000"/>
                <w:sz w:val="20"/>
                <w:szCs w:val="20"/>
              </w:rPr>
              <w:t>(</w:t>
            </w:r>
            <w:proofErr w:type="gramEnd"/>
            <w:r w:rsidRPr="00082456">
              <w:rPr>
                <w:rFonts w:ascii="Times New Roman" w:eastAsia="Times New Roman" w:hAnsi="Times New Roman" w:cs="Times New Roman"/>
                <w:color w:val="000000"/>
                <w:sz w:val="20"/>
                <w:szCs w:val="20"/>
              </w:rPr>
              <w:t>kW)</w:t>
            </w:r>
            <w:r>
              <w:rPr>
                <w:rFonts w:ascii="Times New Roman" w:eastAsia="Times New Roman" w:hAnsi="Times New Roman" w:cs="Times New Roman"/>
                <w:color w:val="000000"/>
                <w:sz w:val="20"/>
                <w:szCs w:val="20"/>
              </w:rPr>
              <w:t xml:space="preserve"> </w:t>
            </w:r>
            <w:r w:rsidRPr="00856AEB">
              <w:rPr>
                <w:rFonts w:ascii="Times New Roman" w:eastAsia="Times New Roman" w:hAnsi="Times New Roman" w:cs="Times New Roman"/>
                <w:color w:val="000000"/>
                <w:sz w:val="20"/>
                <w:szCs w:val="20"/>
                <w:vertAlign w:val="superscript"/>
              </w:rPr>
              <w:t>a</w:t>
            </w:r>
          </w:p>
        </w:tc>
        <w:tc>
          <w:tcPr>
            <w:tcW w:w="952" w:type="dxa"/>
            <w:tcBorders>
              <w:top w:val="single" w:sz="4" w:space="0" w:color="auto"/>
              <w:left w:val="nil"/>
              <w:bottom w:val="single" w:sz="4" w:space="0" w:color="auto"/>
              <w:right w:val="nil"/>
            </w:tcBorders>
            <w:shd w:val="clear" w:color="auto" w:fill="auto"/>
            <w:noWrap/>
            <w:vAlign w:val="bottom"/>
            <w:hideMark/>
          </w:tcPr>
          <w:p w14:paraId="72E38911" w14:textId="630ED652" w:rsidR="00E350CA"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Vessels</w:t>
            </w:r>
          </w:p>
          <w:p w14:paraId="33B52390" w14:textId="7557F2F9" w:rsidR="00DB0277" w:rsidRPr="00082456" w:rsidRDefault="00DB0277" w:rsidP="00E350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p>
        </w:tc>
        <w:tc>
          <w:tcPr>
            <w:tcW w:w="1630" w:type="dxa"/>
            <w:tcBorders>
              <w:top w:val="single" w:sz="4" w:space="0" w:color="auto"/>
              <w:left w:val="nil"/>
              <w:bottom w:val="single" w:sz="4" w:space="0" w:color="auto"/>
              <w:right w:val="nil"/>
            </w:tcBorders>
            <w:shd w:val="clear" w:color="auto" w:fill="auto"/>
            <w:noWrap/>
            <w:vAlign w:val="bottom"/>
            <w:hideMark/>
          </w:tcPr>
          <w:p w14:paraId="47222693" w14:textId="77777777" w:rsidR="00E350CA" w:rsidRPr="00082456" w:rsidRDefault="00E350CA" w:rsidP="00E350CA">
            <w:pPr>
              <w:spacing w:after="0" w:line="240" w:lineRule="auto"/>
              <w:jc w:val="center"/>
              <w:rPr>
                <w:rFonts w:ascii="Times New Roman" w:eastAsia="Times New Roman" w:hAnsi="Times New Roman" w:cs="Times New Roman"/>
                <w:sz w:val="20"/>
                <w:szCs w:val="20"/>
              </w:rPr>
            </w:pPr>
            <w:r w:rsidRPr="00082456">
              <w:rPr>
                <w:rFonts w:ascii="Times New Roman" w:eastAsia="Times New Roman" w:hAnsi="Times New Roman" w:cs="Times New Roman"/>
                <w:sz w:val="20"/>
                <w:szCs w:val="20"/>
              </w:rPr>
              <w:t>Source</w:t>
            </w:r>
          </w:p>
        </w:tc>
      </w:tr>
      <w:tr w:rsidR="00E350CA" w:rsidRPr="00082456" w14:paraId="7E16CDC0" w14:textId="77777777" w:rsidTr="008B2302">
        <w:trPr>
          <w:trHeight w:val="287"/>
        </w:trPr>
        <w:tc>
          <w:tcPr>
            <w:tcW w:w="0" w:type="auto"/>
            <w:tcBorders>
              <w:top w:val="single" w:sz="4" w:space="0" w:color="auto"/>
              <w:left w:val="nil"/>
              <w:bottom w:val="nil"/>
              <w:right w:val="nil"/>
            </w:tcBorders>
            <w:shd w:val="clear" w:color="auto" w:fill="auto"/>
            <w:noWrap/>
            <w:vAlign w:val="bottom"/>
            <w:hideMark/>
          </w:tcPr>
          <w:p w14:paraId="0F645F6C"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North Pacific</w:t>
            </w:r>
          </w:p>
        </w:tc>
        <w:tc>
          <w:tcPr>
            <w:tcW w:w="0" w:type="auto"/>
            <w:tcBorders>
              <w:top w:val="single" w:sz="4" w:space="0" w:color="auto"/>
              <w:left w:val="nil"/>
              <w:bottom w:val="nil"/>
              <w:right w:val="nil"/>
            </w:tcBorders>
            <w:shd w:val="clear" w:color="auto" w:fill="auto"/>
            <w:noWrap/>
            <w:vAlign w:val="bottom"/>
            <w:hideMark/>
          </w:tcPr>
          <w:p w14:paraId="18AD6138"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w:t>
            </w:r>
          </w:p>
        </w:tc>
        <w:tc>
          <w:tcPr>
            <w:tcW w:w="0" w:type="auto"/>
            <w:tcBorders>
              <w:top w:val="single" w:sz="4" w:space="0" w:color="auto"/>
              <w:left w:val="nil"/>
              <w:bottom w:val="nil"/>
              <w:right w:val="nil"/>
            </w:tcBorders>
            <w:shd w:val="clear" w:color="auto" w:fill="auto"/>
            <w:noWrap/>
            <w:vAlign w:val="bottom"/>
            <w:hideMark/>
          </w:tcPr>
          <w:p w14:paraId="4E77508C"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Surface methods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vertAlign w:val="superscript"/>
              </w:rPr>
              <w:t>b</w:t>
            </w:r>
          </w:p>
        </w:tc>
        <w:tc>
          <w:tcPr>
            <w:tcW w:w="1086" w:type="dxa"/>
            <w:tcBorders>
              <w:top w:val="single" w:sz="4" w:space="0" w:color="auto"/>
              <w:left w:val="nil"/>
              <w:bottom w:val="nil"/>
              <w:right w:val="nil"/>
            </w:tcBorders>
            <w:shd w:val="clear" w:color="auto" w:fill="auto"/>
            <w:noWrap/>
            <w:vAlign w:val="bottom"/>
            <w:hideMark/>
          </w:tcPr>
          <w:p w14:paraId="5259F555"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Albacore</w:t>
            </w:r>
          </w:p>
        </w:tc>
        <w:tc>
          <w:tcPr>
            <w:tcW w:w="1385" w:type="dxa"/>
            <w:tcBorders>
              <w:top w:val="single" w:sz="4" w:space="0" w:color="auto"/>
              <w:left w:val="nil"/>
              <w:bottom w:val="nil"/>
              <w:right w:val="nil"/>
            </w:tcBorders>
            <w:shd w:val="clear" w:color="auto" w:fill="auto"/>
            <w:noWrap/>
            <w:vAlign w:val="bottom"/>
            <w:hideMark/>
          </w:tcPr>
          <w:p w14:paraId="60259BFD"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303 (± 33)</w:t>
            </w:r>
          </w:p>
        </w:tc>
        <w:tc>
          <w:tcPr>
            <w:tcW w:w="952" w:type="dxa"/>
            <w:tcBorders>
              <w:top w:val="single" w:sz="4" w:space="0" w:color="auto"/>
              <w:left w:val="nil"/>
              <w:bottom w:val="nil"/>
              <w:right w:val="nil"/>
            </w:tcBorders>
            <w:shd w:val="clear" w:color="auto" w:fill="auto"/>
            <w:noWrap/>
            <w:vAlign w:val="bottom"/>
            <w:hideMark/>
          </w:tcPr>
          <w:p w14:paraId="1DDE1825"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48</w:t>
            </w:r>
          </w:p>
        </w:tc>
        <w:tc>
          <w:tcPr>
            <w:tcW w:w="1630" w:type="dxa"/>
            <w:tcBorders>
              <w:top w:val="single" w:sz="4" w:space="0" w:color="auto"/>
              <w:left w:val="nil"/>
              <w:bottom w:val="nil"/>
              <w:right w:val="nil"/>
            </w:tcBorders>
            <w:shd w:val="clear" w:color="auto" w:fill="auto"/>
            <w:noWrap/>
            <w:vAlign w:val="bottom"/>
            <w:hideMark/>
          </w:tcPr>
          <w:p w14:paraId="6C51181C" w14:textId="7875AE49" w:rsidR="00E350CA" w:rsidRPr="00082456" w:rsidRDefault="00151196" w:rsidP="00E350CA">
            <w:pPr>
              <w:spacing w:after="0" w:line="240" w:lineRule="auto"/>
              <w:jc w:val="center"/>
              <w:rPr>
                <w:rFonts w:ascii="Times New Roman" w:eastAsia="Times New Roman" w:hAnsi="Times New Roman" w:cs="Times New Roman"/>
                <w:sz w:val="20"/>
                <w:szCs w:val="20"/>
              </w:rPr>
            </w:pPr>
            <w:r w:rsidRPr="00151196">
              <w:rPr>
                <w:rFonts w:ascii="Times New Roman" w:eastAsia="Times New Roman" w:hAnsi="Times New Roman" w:cs="Times New Roman"/>
                <w:sz w:val="20"/>
                <w:szCs w:val="20"/>
              </w:rPr>
              <w:t>(AAFA, 2017)</w:t>
            </w:r>
            <w:r w:rsidR="00E350CA" w:rsidRPr="00082456">
              <w:rPr>
                <w:rFonts w:ascii="Times New Roman" w:eastAsia="Times New Roman" w:hAnsi="Times New Roman" w:cs="Times New Roman"/>
                <w:sz w:val="20"/>
                <w:szCs w:val="20"/>
              </w:rPr>
              <w:t xml:space="preserve"> </w:t>
            </w:r>
          </w:p>
        </w:tc>
      </w:tr>
      <w:tr w:rsidR="00E350CA" w:rsidRPr="00082456" w14:paraId="171AB11C" w14:textId="77777777" w:rsidTr="008B2302">
        <w:trPr>
          <w:trHeight w:val="302"/>
        </w:trPr>
        <w:tc>
          <w:tcPr>
            <w:tcW w:w="0" w:type="auto"/>
            <w:tcBorders>
              <w:top w:val="nil"/>
              <w:left w:val="nil"/>
              <w:bottom w:val="nil"/>
              <w:right w:val="nil"/>
            </w:tcBorders>
            <w:shd w:val="clear" w:color="auto" w:fill="auto"/>
            <w:noWrap/>
            <w:hideMark/>
          </w:tcPr>
          <w:p w14:paraId="4BE02806" w14:textId="77777777" w:rsidR="00E350CA" w:rsidRPr="00082456" w:rsidRDefault="00E350CA" w:rsidP="00E350CA">
            <w:pPr>
              <w:spacing w:after="0"/>
              <w:jc w:val="center"/>
              <w:rPr>
                <w:sz w:val="20"/>
                <w:szCs w:val="20"/>
              </w:rPr>
            </w:pPr>
            <w:r w:rsidRPr="00082456">
              <w:rPr>
                <w:rFonts w:ascii="Times New Roman" w:eastAsia="Times New Roman" w:hAnsi="Times New Roman" w:cs="Times New Roman"/>
                <w:color w:val="000000"/>
                <w:sz w:val="20"/>
                <w:szCs w:val="20"/>
              </w:rPr>
              <w:t>WCPFC-</w:t>
            </w:r>
            <w:proofErr w:type="gramStart"/>
            <w:r w:rsidRPr="00082456">
              <w:rPr>
                <w:rFonts w:ascii="Times New Roman" w:eastAsia="Times New Roman" w:hAnsi="Times New Roman" w:cs="Times New Roman"/>
                <w:color w:val="000000"/>
                <w:sz w:val="20"/>
                <w:szCs w:val="20"/>
              </w:rPr>
              <w:t>CA</w:t>
            </w:r>
            <w:r>
              <w:rPr>
                <w:rFonts w:ascii="Times New Roman" w:eastAsia="Times New Roman" w:hAnsi="Times New Roman" w:cs="Times New Roman"/>
                <w:color w:val="000000"/>
                <w:sz w:val="20"/>
                <w:szCs w:val="20"/>
              </w:rPr>
              <w:t xml:space="preserve"> </w:t>
            </w:r>
            <w:r>
              <w:rPr>
                <w:rFonts w:eastAsia="Times New Roman"/>
                <w:color w:val="000000"/>
                <w:sz w:val="20"/>
                <w:szCs w:val="20"/>
              </w:rPr>
              <w:t xml:space="preserve"> </w:t>
            </w:r>
            <w:r>
              <w:rPr>
                <w:rFonts w:ascii="Times New Roman" w:eastAsia="Times New Roman" w:hAnsi="Times New Roman" w:cs="Times New Roman"/>
                <w:color w:val="000000"/>
                <w:sz w:val="20"/>
                <w:szCs w:val="20"/>
                <w:vertAlign w:val="superscript"/>
              </w:rPr>
              <w:t>c</w:t>
            </w:r>
            <w:proofErr w:type="gramEnd"/>
          </w:p>
        </w:tc>
        <w:tc>
          <w:tcPr>
            <w:tcW w:w="0" w:type="auto"/>
            <w:tcBorders>
              <w:top w:val="nil"/>
              <w:left w:val="nil"/>
              <w:bottom w:val="nil"/>
              <w:right w:val="nil"/>
            </w:tcBorders>
            <w:shd w:val="clear" w:color="auto" w:fill="auto"/>
            <w:noWrap/>
            <w:vAlign w:val="bottom"/>
            <w:hideMark/>
          </w:tcPr>
          <w:p w14:paraId="716C4FF5"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w:t>
            </w:r>
          </w:p>
        </w:tc>
        <w:tc>
          <w:tcPr>
            <w:tcW w:w="0" w:type="auto"/>
            <w:tcBorders>
              <w:top w:val="nil"/>
              <w:left w:val="nil"/>
              <w:bottom w:val="nil"/>
              <w:right w:val="nil"/>
            </w:tcBorders>
            <w:shd w:val="clear" w:color="auto" w:fill="auto"/>
            <w:noWrap/>
            <w:vAlign w:val="bottom"/>
            <w:hideMark/>
          </w:tcPr>
          <w:p w14:paraId="63446BC7"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Purse Seine</w:t>
            </w:r>
          </w:p>
        </w:tc>
        <w:tc>
          <w:tcPr>
            <w:tcW w:w="1086" w:type="dxa"/>
            <w:tcBorders>
              <w:top w:val="nil"/>
              <w:left w:val="nil"/>
              <w:bottom w:val="nil"/>
              <w:right w:val="nil"/>
            </w:tcBorders>
            <w:shd w:val="clear" w:color="auto" w:fill="auto"/>
            <w:noWrap/>
            <w:vAlign w:val="bottom"/>
            <w:hideMark/>
          </w:tcPr>
          <w:p w14:paraId="52E7A236"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Skipjack</w:t>
            </w:r>
          </w:p>
        </w:tc>
        <w:tc>
          <w:tcPr>
            <w:tcW w:w="1385" w:type="dxa"/>
            <w:tcBorders>
              <w:top w:val="nil"/>
              <w:left w:val="nil"/>
              <w:bottom w:val="nil"/>
              <w:right w:val="nil"/>
            </w:tcBorders>
            <w:shd w:val="clear" w:color="auto" w:fill="auto"/>
            <w:noWrap/>
            <w:vAlign w:val="bottom"/>
            <w:hideMark/>
          </w:tcPr>
          <w:p w14:paraId="1B46C132"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2721 (± 159)</w:t>
            </w:r>
            <w:r>
              <w:rPr>
                <w:rFonts w:ascii="Times New Roman" w:eastAsia="Times New Roman" w:hAnsi="Times New Roman" w:cs="Times New Roman"/>
                <w:color w:val="000000"/>
                <w:sz w:val="20"/>
                <w:szCs w:val="20"/>
              </w:rPr>
              <w:t xml:space="preserve"> </w:t>
            </w:r>
          </w:p>
        </w:tc>
        <w:tc>
          <w:tcPr>
            <w:tcW w:w="952" w:type="dxa"/>
            <w:tcBorders>
              <w:top w:val="nil"/>
              <w:left w:val="nil"/>
              <w:bottom w:val="nil"/>
              <w:right w:val="nil"/>
            </w:tcBorders>
            <w:shd w:val="clear" w:color="auto" w:fill="auto"/>
            <w:noWrap/>
            <w:vAlign w:val="bottom"/>
            <w:hideMark/>
          </w:tcPr>
          <w:p w14:paraId="046E4AE6"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35</w:t>
            </w:r>
            <w:r>
              <w:rPr>
                <w:rFonts w:ascii="Times New Roman" w:eastAsia="Times New Roman" w:hAnsi="Times New Roman" w:cs="Times New Roman"/>
                <w:color w:val="000000"/>
                <w:sz w:val="20"/>
                <w:szCs w:val="20"/>
              </w:rPr>
              <w:t xml:space="preserve"> </w:t>
            </w:r>
            <w:r w:rsidRPr="00856AEB">
              <w:rPr>
                <w:rFonts w:ascii="Times New Roman" w:eastAsia="Times New Roman" w:hAnsi="Times New Roman" w:cs="Times New Roman"/>
                <w:color w:val="000000"/>
                <w:sz w:val="20"/>
                <w:szCs w:val="20"/>
                <w:vertAlign w:val="superscript"/>
              </w:rPr>
              <w:t>d</w:t>
            </w:r>
          </w:p>
        </w:tc>
        <w:tc>
          <w:tcPr>
            <w:tcW w:w="1630" w:type="dxa"/>
            <w:tcBorders>
              <w:top w:val="nil"/>
              <w:left w:val="nil"/>
              <w:bottom w:val="nil"/>
              <w:right w:val="nil"/>
            </w:tcBorders>
            <w:shd w:val="clear" w:color="auto" w:fill="auto"/>
            <w:noWrap/>
            <w:vAlign w:val="bottom"/>
          </w:tcPr>
          <w:p w14:paraId="163C01B8" w14:textId="45D555B8" w:rsidR="00E350CA" w:rsidRPr="00082456" w:rsidRDefault="00151196" w:rsidP="00E350CA">
            <w:pPr>
              <w:spacing w:after="0" w:line="240" w:lineRule="auto"/>
              <w:jc w:val="center"/>
              <w:rPr>
                <w:rFonts w:ascii="Times New Roman" w:eastAsia="Times New Roman" w:hAnsi="Times New Roman" w:cs="Times New Roman"/>
                <w:sz w:val="20"/>
                <w:szCs w:val="20"/>
              </w:rPr>
            </w:pPr>
            <w:r w:rsidRPr="00151196">
              <w:rPr>
                <w:rFonts w:ascii="Times New Roman" w:eastAsia="Times New Roman" w:hAnsi="Times New Roman" w:cs="Times New Roman"/>
                <w:sz w:val="20"/>
                <w:szCs w:val="20"/>
              </w:rPr>
              <w:t>(WCPFC, 2017)</w:t>
            </w:r>
          </w:p>
        </w:tc>
      </w:tr>
      <w:tr w:rsidR="00E350CA" w:rsidRPr="00082456" w14:paraId="704618B3" w14:textId="77777777" w:rsidTr="008B2302">
        <w:trPr>
          <w:trHeight w:val="302"/>
        </w:trPr>
        <w:tc>
          <w:tcPr>
            <w:tcW w:w="0" w:type="auto"/>
            <w:tcBorders>
              <w:top w:val="nil"/>
              <w:left w:val="nil"/>
              <w:bottom w:val="nil"/>
              <w:right w:val="nil"/>
            </w:tcBorders>
            <w:shd w:val="clear" w:color="auto" w:fill="auto"/>
            <w:noWrap/>
            <w:vAlign w:val="bottom"/>
            <w:hideMark/>
          </w:tcPr>
          <w:p w14:paraId="76093AA9"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Hawaii</w:t>
            </w:r>
          </w:p>
        </w:tc>
        <w:tc>
          <w:tcPr>
            <w:tcW w:w="0" w:type="auto"/>
            <w:tcBorders>
              <w:top w:val="nil"/>
              <w:left w:val="nil"/>
              <w:bottom w:val="nil"/>
              <w:right w:val="nil"/>
            </w:tcBorders>
            <w:shd w:val="clear" w:color="auto" w:fill="auto"/>
            <w:noWrap/>
            <w:vAlign w:val="bottom"/>
            <w:hideMark/>
          </w:tcPr>
          <w:p w14:paraId="5B1C6E23"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w:t>
            </w:r>
          </w:p>
        </w:tc>
        <w:tc>
          <w:tcPr>
            <w:tcW w:w="0" w:type="auto"/>
            <w:tcBorders>
              <w:top w:val="nil"/>
              <w:left w:val="nil"/>
              <w:bottom w:val="nil"/>
              <w:right w:val="nil"/>
            </w:tcBorders>
            <w:shd w:val="clear" w:color="auto" w:fill="auto"/>
            <w:noWrap/>
            <w:vAlign w:val="bottom"/>
            <w:hideMark/>
          </w:tcPr>
          <w:p w14:paraId="6CBA2195"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Troll</w:t>
            </w:r>
          </w:p>
        </w:tc>
        <w:tc>
          <w:tcPr>
            <w:tcW w:w="1086" w:type="dxa"/>
            <w:tcBorders>
              <w:top w:val="nil"/>
              <w:left w:val="nil"/>
              <w:bottom w:val="nil"/>
              <w:right w:val="nil"/>
            </w:tcBorders>
            <w:shd w:val="clear" w:color="auto" w:fill="auto"/>
            <w:noWrap/>
            <w:vAlign w:val="bottom"/>
            <w:hideMark/>
          </w:tcPr>
          <w:p w14:paraId="3BA74E69"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Yellowfin</w:t>
            </w:r>
          </w:p>
        </w:tc>
        <w:tc>
          <w:tcPr>
            <w:tcW w:w="1385" w:type="dxa"/>
            <w:tcBorders>
              <w:top w:val="nil"/>
              <w:left w:val="nil"/>
              <w:bottom w:val="nil"/>
              <w:right w:val="nil"/>
            </w:tcBorders>
            <w:shd w:val="clear" w:color="auto" w:fill="auto"/>
            <w:noWrap/>
            <w:vAlign w:val="bottom"/>
            <w:hideMark/>
          </w:tcPr>
          <w:p w14:paraId="1C77E099"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322 (± 95)</w:t>
            </w:r>
          </w:p>
        </w:tc>
        <w:tc>
          <w:tcPr>
            <w:tcW w:w="952" w:type="dxa"/>
            <w:tcBorders>
              <w:top w:val="nil"/>
              <w:left w:val="nil"/>
              <w:bottom w:val="nil"/>
              <w:right w:val="nil"/>
            </w:tcBorders>
            <w:shd w:val="clear" w:color="auto" w:fill="auto"/>
            <w:noWrap/>
            <w:vAlign w:val="bottom"/>
            <w:hideMark/>
          </w:tcPr>
          <w:p w14:paraId="3DF007E0"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 xml:space="preserve"> </w:t>
            </w:r>
            <w:r w:rsidRPr="00856AEB">
              <w:rPr>
                <w:rFonts w:ascii="Times New Roman" w:eastAsia="Times New Roman" w:hAnsi="Times New Roman" w:cs="Times New Roman"/>
                <w:color w:val="000000"/>
                <w:sz w:val="20"/>
                <w:szCs w:val="20"/>
                <w:vertAlign w:val="superscript"/>
              </w:rPr>
              <w:t>e</w:t>
            </w:r>
          </w:p>
        </w:tc>
        <w:tc>
          <w:tcPr>
            <w:tcW w:w="1630" w:type="dxa"/>
            <w:tcBorders>
              <w:top w:val="nil"/>
              <w:left w:val="nil"/>
              <w:bottom w:val="nil"/>
              <w:right w:val="nil"/>
            </w:tcBorders>
            <w:shd w:val="clear" w:color="auto" w:fill="auto"/>
            <w:noWrap/>
            <w:vAlign w:val="bottom"/>
          </w:tcPr>
          <w:p w14:paraId="3C6B025A" w14:textId="37CBA7FF" w:rsidR="00E350CA" w:rsidRPr="00082456" w:rsidRDefault="00DA3F63" w:rsidP="00E350CA">
            <w:pPr>
              <w:spacing w:after="0" w:line="240" w:lineRule="auto"/>
              <w:jc w:val="center"/>
              <w:rPr>
                <w:rFonts w:ascii="Times New Roman" w:eastAsia="Times New Roman" w:hAnsi="Times New Roman" w:cs="Times New Roman"/>
                <w:sz w:val="20"/>
                <w:szCs w:val="20"/>
              </w:rPr>
            </w:pPr>
            <w:r w:rsidRPr="00DA3F63">
              <w:rPr>
                <w:rFonts w:ascii="Times New Roman" w:eastAsia="Times New Roman" w:hAnsi="Times New Roman" w:cs="Times New Roman"/>
                <w:sz w:val="20"/>
                <w:szCs w:val="20"/>
              </w:rPr>
              <w:t>(WCPFC, 2017)</w:t>
            </w:r>
          </w:p>
        </w:tc>
      </w:tr>
      <w:tr w:rsidR="00E350CA" w:rsidRPr="00082456" w14:paraId="59525AB3" w14:textId="77777777" w:rsidTr="008B2302">
        <w:trPr>
          <w:trHeight w:val="302"/>
        </w:trPr>
        <w:tc>
          <w:tcPr>
            <w:tcW w:w="0" w:type="auto"/>
            <w:tcBorders>
              <w:top w:val="nil"/>
              <w:left w:val="nil"/>
              <w:bottom w:val="nil"/>
              <w:right w:val="nil"/>
            </w:tcBorders>
            <w:shd w:val="clear" w:color="auto" w:fill="auto"/>
            <w:noWrap/>
            <w:vAlign w:val="bottom"/>
            <w:hideMark/>
          </w:tcPr>
          <w:p w14:paraId="4C2E7B58"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Hawaii</w:t>
            </w:r>
          </w:p>
        </w:tc>
        <w:tc>
          <w:tcPr>
            <w:tcW w:w="0" w:type="auto"/>
            <w:tcBorders>
              <w:top w:val="nil"/>
              <w:left w:val="nil"/>
              <w:bottom w:val="nil"/>
              <w:right w:val="nil"/>
            </w:tcBorders>
            <w:shd w:val="clear" w:color="auto" w:fill="auto"/>
            <w:noWrap/>
            <w:vAlign w:val="bottom"/>
            <w:hideMark/>
          </w:tcPr>
          <w:p w14:paraId="2E3EC399"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w:t>
            </w:r>
          </w:p>
        </w:tc>
        <w:tc>
          <w:tcPr>
            <w:tcW w:w="0" w:type="auto"/>
            <w:tcBorders>
              <w:top w:val="nil"/>
              <w:left w:val="nil"/>
              <w:bottom w:val="nil"/>
              <w:right w:val="nil"/>
            </w:tcBorders>
            <w:shd w:val="clear" w:color="auto" w:fill="auto"/>
            <w:noWrap/>
            <w:vAlign w:val="bottom"/>
            <w:hideMark/>
          </w:tcPr>
          <w:p w14:paraId="38E29C40"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Longline</w:t>
            </w:r>
          </w:p>
        </w:tc>
        <w:tc>
          <w:tcPr>
            <w:tcW w:w="1086" w:type="dxa"/>
            <w:tcBorders>
              <w:top w:val="nil"/>
              <w:left w:val="nil"/>
              <w:bottom w:val="nil"/>
              <w:right w:val="nil"/>
            </w:tcBorders>
            <w:shd w:val="clear" w:color="auto" w:fill="auto"/>
            <w:noWrap/>
            <w:vAlign w:val="bottom"/>
            <w:hideMark/>
          </w:tcPr>
          <w:p w14:paraId="68910AA8"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Big Eye</w:t>
            </w:r>
          </w:p>
        </w:tc>
        <w:tc>
          <w:tcPr>
            <w:tcW w:w="1385" w:type="dxa"/>
            <w:tcBorders>
              <w:top w:val="nil"/>
              <w:left w:val="nil"/>
              <w:bottom w:val="nil"/>
              <w:right w:val="nil"/>
            </w:tcBorders>
            <w:shd w:val="clear" w:color="auto" w:fill="auto"/>
            <w:noWrap/>
            <w:vAlign w:val="bottom"/>
            <w:hideMark/>
          </w:tcPr>
          <w:p w14:paraId="1F52ACD8"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363</w:t>
            </w:r>
            <w:r w:rsidRPr="00082456">
              <w:rPr>
                <w:rFonts w:ascii="Times New Roman" w:eastAsia="Times New Roman" w:hAnsi="Times New Roman" w:cs="Times New Roman"/>
                <w:color w:val="000000"/>
                <w:sz w:val="20"/>
                <w:szCs w:val="20"/>
              </w:rPr>
              <w:t xml:space="preserve"> (± 20)</w:t>
            </w:r>
          </w:p>
        </w:tc>
        <w:tc>
          <w:tcPr>
            <w:tcW w:w="952" w:type="dxa"/>
            <w:tcBorders>
              <w:top w:val="nil"/>
              <w:left w:val="nil"/>
              <w:bottom w:val="nil"/>
              <w:right w:val="nil"/>
            </w:tcBorders>
            <w:shd w:val="clear" w:color="auto" w:fill="auto"/>
            <w:noWrap/>
            <w:vAlign w:val="bottom"/>
            <w:hideMark/>
          </w:tcPr>
          <w:p w14:paraId="41BD9DD4"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131</w:t>
            </w:r>
            <w:r>
              <w:rPr>
                <w:rFonts w:ascii="Times New Roman" w:eastAsia="Times New Roman" w:hAnsi="Times New Roman" w:cs="Times New Roman"/>
                <w:color w:val="000000"/>
                <w:sz w:val="20"/>
                <w:szCs w:val="20"/>
              </w:rPr>
              <w:t xml:space="preserve"> </w:t>
            </w:r>
            <w:r w:rsidRPr="00856AEB">
              <w:rPr>
                <w:rFonts w:ascii="Times New Roman" w:eastAsia="Times New Roman" w:hAnsi="Times New Roman" w:cs="Times New Roman"/>
                <w:color w:val="000000"/>
                <w:sz w:val="20"/>
                <w:szCs w:val="20"/>
                <w:vertAlign w:val="superscript"/>
              </w:rPr>
              <w:t>f</w:t>
            </w:r>
          </w:p>
        </w:tc>
        <w:tc>
          <w:tcPr>
            <w:tcW w:w="1630" w:type="dxa"/>
            <w:tcBorders>
              <w:top w:val="nil"/>
              <w:left w:val="nil"/>
              <w:bottom w:val="nil"/>
              <w:right w:val="nil"/>
            </w:tcBorders>
            <w:shd w:val="clear" w:color="auto" w:fill="auto"/>
            <w:noWrap/>
            <w:vAlign w:val="bottom"/>
          </w:tcPr>
          <w:p w14:paraId="225CB32C" w14:textId="53D56223" w:rsidR="00E350CA" w:rsidRPr="00082456" w:rsidRDefault="00DA3F63" w:rsidP="00E350CA">
            <w:pPr>
              <w:spacing w:after="0" w:line="240" w:lineRule="auto"/>
              <w:jc w:val="center"/>
              <w:rPr>
                <w:rFonts w:ascii="Times New Roman" w:eastAsia="Times New Roman" w:hAnsi="Times New Roman" w:cs="Times New Roman"/>
                <w:sz w:val="20"/>
                <w:szCs w:val="20"/>
              </w:rPr>
            </w:pPr>
            <w:r w:rsidRPr="00DA3F63">
              <w:rPr>
                <w:rFonts w:ascii="Times New Roman" w:eastAsia="Times New Roman" w:hAnsi="Times New Roman" w:cs="Times New Roman"/>
                <w:sz w:val="20"/>
                <w:szCs w:val="20"/>
              </w:rPr>
              <w:t>(WCPFC, 2017)</w:t>
            </w:r>
          </w:p>
        </w:tc>
      </w:tr>
      <w:tr w:rsidR="00E350CA" w:rsidRPr="00082456" w14:paraId="0A969D23" w14:textId="77777777" w:rsidTr="008B2302">
        <w:trPr>
          <w:trHeight w:val="302"/>
        </w:trPr>
        <w:tc>
          <w:tcPr>
            <w:tcW w:w="0" w:type="auto"/>
            <w:tcBorders>
              <w:top w:val="nil"/>
              <w:left w:val="nil"/>
              <w:right w:val="nil"/>
            </w:tcBorders>
            <w:shd w:val="clear" w:color="auto" w:fill="auto"/>
            <w:noWrap/>
            <w:vAlign w:val="bottom"/>
            <w:hideMark/>
          </w:tcPr>
          <w:p w14:paraId="476E7C50"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American Samoa</w:t>
            </w:r>
          </w:p>
        </w:tc>
        <w:tc>
          <w:tcPr>
            <w:tcW w:w="0" w:type="auto"/>
            <w:tcBorders>
              <w:top w:val="nil"/>
              <w:left w:val="nil"/>
              <w:right w:val="nil"/>
            </w:tcBorders>
            <w:shd w:val="clear" w:color="auto" w:fill="auto"/>
            <w:noWrap/>
            <w:vAlign w:val="bottom"/>
            <w:hideMark/>
          </w:tcPr>
          <w:p w14:paraId="74A3E97E"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w:t>
            </w:r>
          </w:p>
        </w:tc>
        <w:tc>
          <w:tcPr>
            <w:tcW w:w="0" w:type="auto"/>
            <w:tcBorders>
              <w:top w:val="nil"/>
              <w:left w:val="nil"/>
              <w:right w:val="nil"/>
            </w:tcBorders>
            <w:shd w:val="clear" w:color="auto" w:fill="auto"/>
            <w:noWrap/>
            <w:vAlign w:val="bottom"/>
            <w:hideMark/>
          </w:tcPr>
          <w:p w14:paraId="4F417E35"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Troll</w:t>
            </w:r>
          </w:p>
        </w:tc>
        <w:tc>
          <w:tcPr>
            <w:tcW w:w="1086" w:type="dxa"/>
            <w:tcBorders>
              <w:top w:val="nil"/>
              <w:left w:val="nil"/>
              <w:right w:val="nil"/>
            </w:tcBorders>
            <w:shd w:val="clear" w:color="auto" w:fill="auto"/>
            <w:noWrap/>
            <w:vAlign w:val="bottom"/>
            <w:hideMark/>
          </w:tcPr>
          <w:p w14:paraId="1E93A5C7"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Skipjack</w:t>
            </w:r>
          </w:p>
        </w:tc>
        <w:tc>
          <w:tcPr>
            <w:tcW w:w="1385" w:type="dxa"/>
            <w:tcBorders>
              <w:top w:val="nil"/>
              <w:left w:val="nil"/>
              <w:right w:val="nil"/>
            </w:tcBorders>
            <w:shd w:val="clear" w:color="auto" w:fill="auto"/>
            <w:noWrap/>
            <w:vAlign w:val="bottom"/>
            <w:hideMark/>
          </w:tcPr>
          <w:p w14:paraId="214B73B3"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376 (± 47)</w:t>
            </w:r>
          </w:p>
        </w:tc>
        <w:tc>
          <w:tcPr>
            <w:tcW w:w="952" w:type="dxa"/>
            <w:tcBorders>
              <w:top w:val="nil"/>
              <w:left w:val="nil"/>
              <w:right w:val="nil"/>
            </w:tcBorders>
            <w:shd w:val="clear" w:color="auto" w:fill="auto"/>
            <w:noWrap/>
            <w:vAlign w:val="bottom"/>
            <w:hideMark/>
          </w:tcPr>
          <w:p w14:paraId="66A25A8A"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31</w:t>
            </w:r>
            <w:r>
              <w:rPr>
                <w:rFonts w:ascii="Times New Roman" w:eastAsia="Times New Roman" w:hAnsi="Times New Roman" w:cs="Times New Roman"/>
                <w:color w:val="000000"/>
                <w:sz w:val="20"/>
                <w:szCs w:val="20"/>
              </w:rPr>
              <w:t xml:space="preserve"> </w:t>
            </w:r>
            <w:r w:rsidRPr="00856AEB">
              <w:rPr>
                <w:rFonts w:ascii="Times New Roman" w:eastAsia="Times New Roman" w:hAnsi="Times New Roman" w:cs="Times New Roman"/>
                <w:color w:val="000000"/>
                <w:sz w:val="20"/>
                <w:szCs w:val="20"/>
                <w:vertAlign w:val="superscript"/>
              </w:rPr>
              <w:t>g</w:t>
            </w:r>
          </w:p>
        </w:tc>
        <w:tc>
          <w:tcPr>
            <w:tcW w:w="1630" w:type="dxa"/>
            <w:tcBorders>
              <w:top w:val="nil"/>
              <w:left w:val="nil"/>
              <w:right w:val="nil"/>
            </w:tcBorders>
            <w:shd w:val="clear" w:color="auto" w:fill="auto"/>
            <w:noWrap/>
            <w:vAlign w:val="bottom"/>
          </w:tcPr>
          <w:p w14:paraId="7D784907" w14:textId="1BDACFBB" w:rsidR="00E350CA" w:rsidRPr="00082456" w:rsidRDefault="00DA3F63" w:rsidP="00E350CA">
            <w:pPr>
              <w:spacing w:after="0" w:line="240" w:lineRule="auto"/>
              <w:jc w:val="center"/>
              <w:rPr>
                <w:rFonts w:ascii="Times New Roman" w:eastAsia="Times New Roman" w:hAnsi="Times New Roman" w:cs="Times New Roman"/>
                <w:sz w:val="20"/>
                <w:szCs w:val="20"/>
              </w:rPr>
            </w:pPr>
            <w:r w:rsidRPr="00DA3F63">
              <w:rPr>
                <w:rFonts w:ascii="Times New Roman" w:eastAsia="Times New Roman" w:hAnsi="Times New Roman" w:cs="Times New Roman"/>
                <w:sz w:val="20"/>
                <w:szCs w:val="20"/>
              </w:rPr>
              <w:t>(WCPFC, 2017)</w:t>
            </w:r>
          </w:p>
        </w:tc>
      </w:tr>
      <w:tr w:rsidR="00E350CA" w:rsidRPr="00082456" w14:paraId="3054B3BD" w14:textId="77777777" w:rsidTr="008B2302">
        <w:trPr>
          <w:trHeight w:val="336"/>
        </w:trPr>
        <w:tc>
          <w:tcPr>
            <w:tcW w:w="0" w:type="auto"/>
            <w:tcBorders>
              <w:top w:val="nil"/>
              <w:left w:val="nil"/>
              <w:bottom w:val="single" w:sz="4" w:space="0" w:color="auto"/>
              <w:right w:val="nil"/>
            </w:tcBorders>
            <w:shd w:val="clear" w:color="auto" w:fill="auto"/>
            <w:noWrap/>
            <w:vAlign w:val="bottom"/>
            <w:hideMark/>
          </w:tcPr>
          <w:p w14:paraId="4F170A7A"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American Samoa</w:t>
            </w:r>
          </w:p>
        </w:tc>
        <w:tc>
          <w:tcPr>
            <w:tcW w:w="0" w:type="auto"/>
            <w:tcBorders>
              <w:top w:val="nil"/>
              <w:left w:val="nil"/>
              <w:bottom w:val="single" w:sz="4" w:space="0" w:color="auto"/>
              <w:right w:val="nil"/>
            </w:tcBorders>
            <w:shd w:val="clear" w:color="auto" w:fill="auto"/>
            <w:noWrap/>
            <w:vAlign w:val="bottom"/>
            <w:hideMark/>
          </w:tcPr>
          <w:p w14:paraId="41F9BE17"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w:t>
            </w:r>
          </w:p>
        </w:tc>
        <w:tc>
          <w:tcPr>
            <w:tcW w:w="0" w:type="auto"/>
            <w:tcBorders>
              <w:top w:val="nil"/>
              <w:left w:val="nil"/>
              <w:bottom w:val="single" w:sz="4" w:space="0" w:color="auto"/>
              <w:right w:val="nil"/>
            </w:tcBorders>
            <w:shd w:val="clear" w:color="auto" w:fill="auto"/>
            <w:noWrap/>
            <w:vAlign w:val="bottom"/>
            <w:hideMark/>
          </w:tcPr>
          <w:p w14:paraId="24FE550B"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Longline</w:t>
            </w:r>
          </w:p>
        </w:tc>
        <w:tc>
          <w:tcPr>
            <w:tcW w:w="1086" w:type="dxa"/>
            <w:tcBorders>
              <w:top w:val="nil"/>
              <w:left w:val="nil"/>
              <w:bottom w:val="single" w:sz="4" w:space="0" w:color="auto"/>
              <w:right w:val="nil"/>
            </w:tcBorders>
            <w:shd w:val="clear" w:color="auto" w:fill="auto"/>
            <w:noWrap/>
            <w:vAlign w:val="bottom"/>
            <w:hideMark/>
          </w:tcPr>
          <w:p w14:paraId="4C1154EC"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Albacore</w:t>
            </w:r>
          </w:p>
        </w:tc>
        <w:tc>
          <w:tcPr>
            <w:tcW w:w="1385" w:type="dxa"/>
            <w:tcBorders>
              <w:top w:val="nil"/>
              <w:left w:val="nil"/>
              <w:bottom w:val="single" w:sz="4" w:space="0" w:color="auto"/>
              <w:right w:val="nil"/>
            </w:tcBorders>
            <w:shd w:val="clear" w:color="auto" w:fill="auto"/>
            <w:noWrap/>
            <w:vAlign w:val="bottom"/>
            <w:hideMark/>
          </w:tcPr>
          <w:p w14:paraId="4FF3B7FA"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332 (± 52)</w:t>
            </w:r>
          </w:p>
        </w:tc>
        <w:tc>
          <w:tcPr>
            <w:tcW w:w="952" w:type="dxa"/>
            <w:tcBorders>
              <w:top w:val="nil"/>
              <w:left w:val="nil"/>
              <w:bottom w:val="single" w:sz="4" w:space="0" w:color="auto"/>
              <w:right w:val="nil"/>
            </w:tcBorders>
            <w:shd w:val="clear" w:color="auto" w:fill="auto"/>
            <w:noWrap/>
            <w:vAlign w:val="bottom"/>
            <w:hideMark/>
          </w:tcPr>
          <w:p w14:paraId="53E5CE48" w14:textId="77777777" w:rsidR="00E350CA" w:rsidRPr="00082456" w:rsidRDefault="00E350CA" w:rsidP="00E350CA">
            <w:pPr>
              <w:spacing w:after="0" w:line="240" w:lineRule="auto"/>
              <w:jc w:val="center"/>
              <w:rPr>
                <w:rFonts w:ascii="Times New Roman" w:eastAsia="Times New Roman" w:hAnsi="Times New Roman" w:cs="Times New Roman"/>
                <w:color w:val="000000"/>
                <w:sz w:val="20"/>
                <w:szCs w:val="20"/>
              </w:rPr>
            </w:pPr>
            <w:r w:rsidRPr="00082456">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 xml:space="preserve"> </w:t>
            </w:r>
            <w:r w:rsidRPr="00856AEB">
              <w:rPr>
                <w:rFonts w:ascii="Times New Roman" w:eastAsia="Times New Roman" w:hAnsi="Times New Roman" w:cs="Times New Roman"/>
                <w:color w:val="000000"/>
                <w:sz w:val="20"/>
                <w:szCs w:val="20"/>
                <w:vertAlign w:val="superscript"/>
              </w:rPr>
              <w:t>h</w:t>
            </w:r>
          </w:p>
        </w:tc>
        <w:tc>
          <w:tcPr>
            <w:tcW w:w="1630" w:type="dxa"/>
            <w:tcBorders>
              <w:top w:val="nil"/>
              <w:left w:val="nil"/>
              <w:bottom w:val="single" w:sz="4" w:space="0" w:color="auto"/>
              <w:right w:val="nil"/>
            </w:tcBorders>
            <w:shd w:val="clear" w:color="auto" w:fill="auto"/>
            <w:noWrap/>
            <w:vAlign w:val="bottom"/>
          </w:tcPr>
          <w:p w14:paraId="32277F8B" w14:textId="6366F6FD" w:rsidR="00E350CA" w:rsidRPr="00082456" w:rsidRDefault="00DA3F63" w:rsidP="00E350CA">
            <w:pPr>
              <w:spacing w:after="0" w:line="240" w:lineRule="auto"/>
              <w:jc w:val="center"/>
              <w:rPr>
                <w:rFonts w:ascii="Times New Roman" w:eastAsia="Times New Roman" w:hAnsi="Times New Roman" w:cs="Times New Roman"/>
                <w:sz w:val="20"/>
                <w:szCs w:val="20"/>
              </w:rPr>
            </w:pPr>
            <w:r w:rsidRPr="00DA3F63">
              <w:rPr>
                <w:rFonts w:ascii="Times New Roman" w:eastAsia="Times New Roman" w:hAnsi="Times New Roman" w:cs="Times New Roman"/>
                <w:sz w:val="20"/>
                <w:szCs w:val="20"/>
              </w:rPr>
              <w:t>(WCPFC, 2017)</w:t>
            </w:r>
          </w:p>
        </w:tc>
      </w:tr>
    </w:tbl>
    <w:p w14:paraId="3C803500" w14:textId="641344EE" w:rsidR="00E350CA" w:rsidRDefault="00E350CA" w:rsidP="00E350CA">
      <w:pPr>
        <w:spacing w:after="0" w:line="259" w:lineRule="auto"/>
        <w:rPr>
          <w:rFonts w:ascii="Times New Roman" w:hAnsi="Times New Roman" w:cs="Times New Roman"/>
          <w:sz w:val="18"/>
          <w:szCs w:val="18"/>
        </w:rPr>
      </w:pPr>
      <w:r w:rsidRPr="00C473AB">
        <w:rPr>
          <w:rFonts w:ascii="Times New Roman" w:hAnsi="Times New Roman" w:cs="Times New Roman"/>
          <w:sz w:val="18"/>
          <w:szCs w:val="18"/>
          <w:vertAlign w:val="superscript"/>
        </w:rPr>
        <w:t>a</w:t>
      </w:r>
      <w:r>
        <w:rPr>
          <w:rFonts w:ascii="Times New Roman" w:hAnsi="Times New Roman" w:cs="Times New Roman"/>
          <w:sz w:val="18"/>
          <w:szCs w:val="18"/>
          <w:vertAlign w:val="superscript"/>
        </w:rPr>
        <w:t xml:space="preserve"> </w:t>
      </w:r>
      <w:r w:rsidRPr="00C473AB">
        <w:rPr>
          <w:rFonts w:ascii="Times New Roman" w:hAnsi="Times New Roman" w:cs="Times New Roman"/>
          <w:sz w:val="18"/>
          <w:szCs w:val="18"/>
        </w:rPr>
        <w:t xml:space="preserve">Mean </w:t>
      </w:r>
      <w:r w:rsidR="00B437FA">
        <w:rPr>
          <w:rFonts w:ascii="Times New Roman" w:hAnsi="Times New Roman" w:cs="Times New Roman"/>
          <w:sz w:val="18"/>
          <w:szCs w:val="18"/>
        </w:rPr>
        <w:t>(</w:t>
      </w:r>
      <w:r w:rsidRPr="00C473AB">
        <w:rPr>
          <w:rFonts w:ascii="Times New Roman" w:hAnsi="Times New Roman" w:cs="Times New Roman"/>
          <w:sz w:val="18"/>
          <w:szCs w:val="18"/>
        </w:rPr>
        <w:t xml:space="preserve">95% </w:t>
      </w:r>
      <w:r w:rsidR="00C719DB">
        <w:rPr>
          <w:rFonts w:ascii="Times New Roman" w:hAnsi="Times New Roman" w:cs="Times New Roman"/>
          <w:sz w:val="18"/>
          <w:szCs w:val="18"/>
        </w:rPr>
        <w:t>conf</w:t>
      </w:r>
      <w:r w:rsidRPr="00C473AB">
        <w:rPr>
          <w:rFonts w:ascii="Times New Roman" w:hAnsi="Times New Roman" w:cs="Times New Roman"/>
          <w:sz w:val="18"/>
          <w:szCs w:val="18"/>
        </w:rPr>
        <w:t>idence intervals</w:t>
      </w:r>
      <w:r w:rsidR="00B437FA">
        <w:rPr>
          <w:rFonts w:ascii="Times New Roman" w:hAnsi="Times New Roman" w:cs="Times New Roman"/>
          <w:sz w:val="18"/>
          <w:szCs w:val="18"/>
        </w:rPr>
        <w:t>)</w:t>
      </w:r>
    </w:p>
    <w:p w14:paraId="1D7E0496" w14:textId="494D750E" w:rsidR="00E350CA" w:rsidRDefault="00E350CA" w:rsidP="00E350CA">
      <w:pPr>
        <w:spacing w:after="0" w:line="259" w:lineRule="auto"/>
        <w:rPr>
          <w:rFonts w:ascii="Times New Roman" w:hAnsi="Times New Roman" w:cs="Times New Roman"/>
          <w:sz w:val="18"/>
          <w:szCs w:val="18"/>
        </w:rPr>
      </w:pPr>
      <w:r w:rsidRPr="00C473AB">
        <w:rPr>
          <w:rFonts w:ascii="Times New Roman" w:hAnsi="Times New Roman" w:cs="Times New Roman"/>
          <w:sz w:val="18"/>
          <w:szCs w:val="18"/>
          <w:vertAlign w:val="superscript"/>
        </w:rPr>
        <w:t>b</w:t>
      </w:r>
      <w:r>
        <w:rPr>
          <w:rFonts w:ascii="Times New Roman" w:hAnsi="Times New Roman" w:cs="Times New Roman"/>
          <w:sz w:val="18"/>
          <w:szCs w:val="18"/>
        </w:rPr>
        <w:t xml:space="preserve"> Surface methods include troll and pole-and-line fishing gear.</w:t>
      </w:r>
    </w:p>
    <w:p w14:paraId="0682C231" w14:textId="77777777" w:rsidR="00E350CA" w:rsidRDefault="00E350CA" w:rsidP="00E350CA">
      <w:pPr>
        <w:spacing w:after="0" w:line="259" w:lineRule="auto"/>
        <w:rPr>
          <w:rFonts w:ascii="Times New Roman" w:hAnsi="Times New Roman" w:cs="Times New Roman"/>
          <w:sz w:val="18"/>
          <w:szCs w:val="18"/>
        </w:rPr>
      </w:pPr>
      <w:r w:rsidRPr="00C473AB">
        <w:rPr>
          <w:rFonts w:ascii="Times New Roman" w:hAnsi="Times New Roman" w:cs="Times New Roman"/>
          <w:sz w:val="18"/>
          <w:szCs w:val="18"/>
          <w:vertAlign w:val="superscript"/>
        </w:rPr>
        <w:t>c</w:t>
      </w:r>
      <w:r>
        <w:rPr>
          <w:rFonts w:ascii="Times New Roman" w:hAnsi="Times New Roman" w:cs="Times New Roman"/>
          <w:sz w:val="18"/>
          <w:szCs w:val="18"/>
        </w:rPr>
        <w:t xml:space="preserve"> Western Central Pacific Fisheries Commission convention area (WCPFC-CA).</w:t>
      </w:r>
    </w:p>
    <w:p w14:paraId="61608127" w14:textId="77777777" w:rsidR="00E350CA" w:rsidRDefault="00E350CA" w:rsidP="00E350CA">
      <w:pPr>
        <w:spacing w:after="0" w:line="259" w:lineRule="auto"/>
        <w:rPr>
          <w:rFonts w:ascii="Times New Roman" w:hAnsi="Times New Roman" w:cs="Times New Roman"/>
          <w:sz w:val="18"/>
          <w:szCs w:val="18"/>
        </w:rPr>
      </w:pPr>
      <w:r w:rsidRPr="00C473AB">
        <w:rPr>
          <w:rFonts w:ascii="Times New Roman" w:hAnsi="Times New Roman" w:cs="Times New Roman"/>
          <w:sz w:val="18"/>
          <w:szCs w:val="18"/>
          <w:vertAlign w:val="superscript"/>
        </w:rPr>
        <w:t>d</w:t>
      </w:r>
      <w:r>
        <w:rPr>
          <w:rFonts w:ascii="Times New Roman" w:hAnsi="Times New Roman" w:cs="Times New Roman"/>
          <w:sz w:val="18"/>
          <w:szCs w:val="18"/>
        </w:rPr>
        <w:t xml:space="preserve"> Filtered by flag: “United States of America” and fishing methods: “With purse lines (purse seine)”.</w:t>
      </w:r>
    </w:p>
    <w:p w14:paraId="4E47AD94" w14:textId="77777777" w:rsidR="00E350CA" w:rsidRDefault="00E350CA" w:rsidP="00E350CA">
      <w:pPr>
        <w:spacing w:after="0" w:line="259" w:lineRule="auto"/>
        <w:rPr>
          <w:rFonts w:ascii="Times New Roman" w:hAnsi="Times New Roman" w:cs="Times New Roman"/>
          <w:sz w:val="18"/>
          <w:szCs w:val="18"/>
        </w:rPr>
      </w:pPr>
      <w:r>
        <w:rPr>
          <w:rFonts w:ascii="Times New Roman" w:hAnsi="Times New Roman" w:cs="Times New Roman"/>
          <w:sz w:val="18"/>
          <w:szCs w:val="18"/>
          <w:vertAlign w:val="superscript"/>
        </w:rPr>
        <w:t>e</w:t>
      </w:r>
      <w:r>
        <w:rPr>
          <w:rFonts w:ascii="Times New Roman" w:hAnsi="Times New Roman" w:cs="Times New Roman"/>
          <w:sz w:val="18"/>
          <w:szCs w:val="18"/>
        </w:rPr>
        <w:t xml:space="preserve"> Filtered by flag: “United States”, fishing methods: “Trolling lines”, and registered port: “Honolulu”.</w:t>
      </w:r>
    </w:p>
    <w:p w14:paraId="2EDADCA3" w14:textId="77777777" w:rsidR="00E350CA" w:rsidRDefault="00E350CA" w:rsidP="00E350CA">
      <w:pPr>
        <w:spacing w:after="0" w:line="259" w:lineRule="auto"/>
        <w:rPr>
          <w:rFonts w:ascii="Times New Roman" w:hAnsi="Times New Roman" w:cs="Times New Roman"/>
          <w:sz w:val="18"/>
          <w:szCs w:val="18"/>
        </w:rPr>
      </w:pPr>
      <w:r>
        <w:rPr>
          <w:rFonts w:ascii="Times New Roman" w:hAnsi="Times New Roman" w:cs="Times New Roman"/>
          <w:sz w:val="18"/>
          <w:szCs w:val="18"/>
          <w:vertAlign w:val="superscript"/>
        </w:rPr>
        <w:t>f</w:t>
      </w:r>
      <w:r>
        <w:rPr>
          <w:rFonts w:ascii="Times New Roman" w:hAnsi="Times New Roman" w:cs="Times New Roman"/>
          <w:sz w:val="18"/>
          <w:szCs w:val="18"/>
        </w:rPr>
        <w:t xml:space="preserve"> Filtered by flag: “United States”, fishing methods: “Drifting longlines”, and registered ports: “Honolulu and Hilo”.</w:t>
      </w:r>
    </w:p>
    <w:p w14:paraId="1D4F12D6" w14:textId="77777777" w:rsidR="00E350CA" w:rsidRDefault="00E350CA" w:rsidP="00E350CA">
      <w:pPr>
        <w:spacing w:after="0" w:line="259" w:lineRule="auto"/>
        <w:rPr>
          <w:rFonts w:ascii="Times New Roman" w:hAnsi="Times New Roman" w:cs="Times New Roman"/>
          <w:sz w:val="18"/>
          <w:szCs w:val="18"/>
        </w:rPr>
      </w:pPr>
      <w:r>
        <w:rPr>
          <w:rFonts w:ascii="Times New Roman" w:hAnsi="Times New Roman" w:cs="Times New Roman"/>
          <w:sz w:val="18"/>
          <w:szCs w:val="18"/>
          <w:vertAlign w:val="superscript"/>
        </w:rPr>
        <w:t>g</w:t>
      </w:r>
      <w:r>
        <w:rPr>
          <w:rFonts w:ascii="Times New Roman" w:hAnsi="Times New Roman" w:cs="Times New Roman"/>
          <w:sz w:val="18"/>
          <w:szCs w:val="18"/>
        </w:rPr>
        <w:t xml:space="preserve"> Filtered by flag: “United States”, fishing methods: “Trolling lines”.</w:t>
      </w:r>
    </w:p>
    <w:p w14:paraId="7D92695D" w14:textId="77777777" w:rsidR="00E350CA" w:rsidRDefault="00E350CA" w:rsidP="00E350CA">
      <w:pPr>
        <w:spacing w:after="0" w:line="259" w:lineRule="auto"/>
        <w:rPr>
          <w:rFonts w:ascii="Times New Roman" w:hAnsi="Times New Roman" w:cs="Times New Roman"/>
          <w:sz w:val="18"/>
          <w:szCs w:val="18"/>
        </w:rPr>
      </w:pPr>
      <w:r>
        <w:rPr>
          <w:rFonts w:ascii="Times New Roman" w:hAnsi="Times New Roman" w:cs="Times New Roman"/>
          <w:sz w:val="18"/>
          <w:szCs w:val="18"/>
          <w:vertAlign w:val="superscript"/>
        </w:rPr>
        <w:t>h</w:t>
      </w:r>
      <w:r>
        <w:rPr>
          <w:rFonts w:ascii="Times New Roman" w:hAnsi="Times New Roman" w:cs="Times New Roman"/>
          <w:sz w:val="18"/>
          <w:szCs w:val="18"/>
        </w:rPr>
        <w:t xml:space="preserve"> Filtered by flag: “United States”, fishing methods: “Drifting longlines”, and registered ports: “Pago Pago and </w:t>
      </w:r>
      <w:proofErr w:type="spellStart"/>
      <w:r>
        <w:rPr>
          <w:rFonts w:ascii="Times New Roman" w:hAnsi="Times New Roman" w:cs="Times New Roman"/>
          <w:sz w:val="18"/>
          <w:szCs w:val="18"/>
        </w:rPr>
        <w:t>Utulei</w:t>
      </w:r>
      <w:proofErr w:type="spellEnd"/>
      <w:r>
        <w:rPr>
          <w:rFonts w:ascii="Times New Roman" w:hAnsi="Times New Roman" w:cs="Times New Roman"/>
          <w:sz w:val="18"/>
          <w:szCs w:val="18"/>
        </w:rPr>
        <w:t>”.</w:t>
      </w:r>
    </w:p>
    <w:p w14:paraId="74E11BE1" w14:textId="77777777" w:rsidR="00E350CA" w:rsidRDefault="00E350CA" w:rsidP="00E350CA">
      <w:pPr>
        <w:spacing w:line="259" w:lineRule="auto"/>
        <w:rPr>
          <w:rFonts w:ascii="Times New Roman" w:hAnsi="Times New Roman" w:cs="Times New Roman"/>
          <w:sz w:val="18"/>
          <w:szCs w:val="18"/>
        </w:rPr>
      </w:pPr>
      <w:r>
        <w:rPr>
          <w:rFonts w:ascii="Times New Roman" w:hAnsi="Times New Roman" w:cs="Times New Roman"/>
          <w:sz w:val="18"/>
          <w:szCs w:val="18"/>
        </w:rPr>
        <w:br w:type="page"/>
      </w:r>
    </w:p>
    <w:p w14:paraId="7AF773C1" w14:textId="44425D6F" w:rsidR="00E350CA" w:rsidRPr="00856AEB" w:rsidRDefault="00E350CA" w:rsidP="00E350CA">
      <w:pPr>
        <w:pStyle w:val="Heading1"/>
        <w:rPr>
          <w:rFonts w:ascii="Times New Roman" w:hAnsi="Times New Roman" w:cs="Times New Roman"/>
          <w:b/>
          <w:i/>
          <w:color w:val="auto"/>
          <w:sz w:val="22"/>
          <w:szCs w:val="22"/>
        </w:rPr>
      </w:pPr>
      <w:bookmarkStart w:id="44" w:name="_Toc57476984"/>
      <w:r w:rsidRPr="00856AEB">
        <w:rPr>
          <w:rStyle w:val="Heading2Char"/>
          <w:rFonts w:ascii="Times New Roman" w:hAnsi="Times New Roman" w:cs="Times New Roman"/>
          <w:b/>
          <w:color w:val="auto"/>
          <w:sz w:val="22"/>
          <w:szCs w:val="22"/>
        </w:rPr>
        <w:lastRenderedPageBreak/>
        <w:t>Table S</w:t>
      </w:r>
      <w:r w:rsidRPr="00856AEB">
        <w:rPr>
          <w:rStyle w:val="Heading2Char"/>
          <w:rFonts w:ascii="Times New Roman" w:hAnsi="Times New Roman" w:cs="Times New Roman"/>
          <w:b/>
          <w:color w:val="auto"/>
          <w:sz w:val="22"/>
          <w:szCs w:val="22"/>
        </w:rPr>
        <w:fldChar w:fldCharType="begin"/>
      </w:r>
      <w:r w:rsidRPr="00856AEB">
        <w:rPr>
          <w:rStyle w:val="Heading2Char"/>
          <w:rFonts w:ascii="Times New Roman" w:hAnsi="Times New Roman" w:cs="Times New Roman"/>
          <w:b/>
          <w:color w:val="auto"/>
          <w:sz w:val="22"/>
          <w:szCs w:val="22"/>
        </w:rPr>
        <w:instrText xml:space="preserve"> SEQ Table \* ARABIC </w:instrText>
      </w:r>
      <w:r w:rsidRPr="00856AEB">
        <w:rPr>
          <w:rStyle w:val="Heading2Char"/>
          <w:rFonts w:ascii="Times New Roman" w:hAnsi="Times New Roman" w:cs="Times New Roman"/>
          <w:b/>
          <w:color w:val="auto"/>
          <w:sz w:val="22"/>
          <w:szCs w:val="22"/>
        </w:rPr>
        <w:fldChar w:fldCharType="separate"/>
      </w:r>
      <w:r w:rsidR="00A928F0">
        <w:rPr>
          <w:rStyle w:val="Heading2Char"/>
          <w:rFonts w:ascii="Times New Roman" w:hAnsi="Times New Roman" w:cs="Times New Roman"/>
          <w:b/>
          <w:noProof/>
          <w:color w:val="auto"/>
          <w:sz w:val="22"/>
          <w:szCs w:val="22"/>
        </w:rPr>
        <w:t>3</w:t>
      </w:r>
      <w:r w:rsidRPr="00856AEB">
        <w:rPr>
          <w:rStyle w:val="Heading2Char"/>
          <w:rFonts w:ascii="Times New Roman" w:hAnsi="Times New Roman" w:cs="Times New Roman"/>
          <w:b/>
          <w:color w:val="auto"/>
          <w:sz w:val="22"/>
          <w:szCs w:val="22"/>
        </w:rPr>
        <w:fldChar w:fldCharType="end"/>
      </w:r>
      <w:r w:rsidRPr="00856AEB">
        <w:rPr>
          <w:rStyle w:val="Heading2Char"/>
          <w:rFonts w:ascii="Times New Roman" w:hAnsi="Times New Roman" w:cs="Times New Roman"/>
          <w:b/>
          <w:color w:val="auto"/>
          <w:sz w:val="22"/>
          <w:szCs w:val="22"/>
        </w:rPr>
        <w:t>:</w:t>
      </w:r>
      <w:r w:rsidRPr="00933E3F">
        <w:rPr>
          <w:rStyle w:val="Heading2Char"/>
          <w:rFonts w:ascii="Times New Roman" w:hAnsi="Times New Roman" w:cs="Times New Roman"/>
          <w:i/>
          <w:color w:val="auto"/>
          <w:sz w:val="24"/>
          <w:szCs w:val="24"/>
        </w:rPr>
        <w:t xml:space="preserve"> </w:t>
      </w:r>
      <w:r w:rsidRPr="00C473AB">
        <w:rPr>
          <w:rFonts w:ascii="Times New Roman" w:hAnsi="Times New Roman" w:cs="Times New Roman"/>
          <w:b/>
          <w:color w:val="auto"/>
          <w:sz w:val="22"/>
          <w:szCs w:val="22"/>
        </w:rPr>
        <w:t>Main engine load factors categorized by fleet region and gear type</w:t>
      </w:r>
      <w:r>
        <w:rPr>
          <w:rFonts w:ascii="Times New Roman" w:hAnsi="Times New Roman" w:cs="Times New Roman"/>
          <w:b/>
          <w:color w:val="auto"/>
          <w:sz w:val="22"/>
          <w:szCs w:val="22"/>
        </w:rPr>
        <w:t xml:space="preserve"> </w:t>
      </w:r>
      <w:r w:rsidRPr="00856AEB">
        <w:rPr>
          <w:rFonts w:ascii="Times New Roman" w:hAnsi="Times New Roman" w:cs="Times New Roman"/>
          <w:b/>
          <w:color w:val="auto"/>
          <w:sz w:val="22"/>
          <w:szCs w:val="22"/>
          <w:vertAlign w:val="superscript"/>
        </w:rPr>
        <w:t>a</w:t>
      </w:r>
      <w:bookmarkEnd w:id="44"/>
    </w:p>
    <w:tbl>
      <w:tblPr>
        <w:tblW w:w="6800" w:type="dxa"/>
        <w:tblLook w:val="04A0" w:firstRow="1" w:lastRow="0" w:firstColumn="1" w:lastColumn="0" w:noHBand="0" w:noVBand="1"/>
      </w:tblPr>
      <w:tblGrid>
        <w:gridCol w:w="1685"/>
        <w:gridCol w:w="1699"/>
        <w:gridCol w:w="1227"/>
        <w:gridCol w:w="1321"/>
        <w:gridCol w:w="868"/>
      </w:tblGrid>
      <w:tr w:rsidR="00E350CA" w:rsidRPr="00200137" w14:paraId="0CB4E32D" w14:textId="77777777" w:rsidTr="00E350CA">
        <w:trPr>
          <w:trHeight w:val="735"/>
        </w:trPr>
        <w:tc>
          <w:tcPr>
            <w:tcW w:w="1685" w:type="dxa"/>
            <w:tcBorders>
              <w:top w:val="single" w:sz="4" w:space="0" w:color="auto"/>
              <w:left w:val="nil"/>
              <w:bottom w:val="single" w:sz="4" w:space="0" w:color="auto"/>
              <w:right w:val="nil"/>
            </w:tcBorders>
            <w:shd w:val="clear" w:color="auto" w:fill="auto"/>
            <w:noWrap/>
            <w:vAlign w:val="bottom"/>
            <w:hideMark/>
          </w:tcPr>
          <w:p w14:paraId="3D356908"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Fleet region</w:t>
            </w:r>
          </w:p>
        </w:tc>
        <w:tc>
          <w:tcPr>
            <w:tcW w:w="1699" w:type="dxa"/>
            <w:tcBorders>
              <w:top w:val="single" w:sz="4" w:space="0" w:color="auto"/>
              <w:left w:val="nil"/>
              <w:bottom w:val="single" w:sz="4" w:space="0" w:color="auto"/>
              <w:right w:val="nil"/>
            </w:tcBorders>
            <w:shd w:val="clear" w:color="auto" w:fill="auto"/>
            <w:noWrap/>
            <w:vAlign w:val="bottom"/>
            <w:hideMark/>
          </w:tcPr>
          <w:p w14:paraId="450B3C2A"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Fleet gear</w:t>
            </w:r>
          </w:p>
        </w:tc>
        <w:tc>
          <w:tcPr>
            <w:tcW w:w="1227" w:type="dxa"/>
            <w:tcBorders>
              <w:top w:val="single" w:sz="4" w:space="0" w:color="auto"/>
              <w:left w:val="nil"/>
              <w:bottom w:val="single" w:sz="4" w:space="0" w:color="auto"/>
              <w:right w:val="nil"/>
            </w:tcBorders>
            <w:shd w:val="clear" w:color="auto" w:fill="auto"/>
            <w:vAlign w:val="bottom"/>
            <w:hideMark/>
          </w:tcPr>
          <w:p w14:paraId="5B0FE315"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Target Tuna Species</w:t>
            </w:r>
          </w:p>
        </w:tc>
        <w:tc>
          <w:tcPr>
            <w:tcW w:w="1321" w:type="dxa"/>
            <w:tcBorders>
              <w:top w:val="single" w:sz="4" w:space="0" w:color="auto"/>
              <w:left w:val="nil"/>
              <w:bottom w:val="single" w:sz="4" w:space="0" w:color="auto"/>
              <w:right w:val="nil"/>
            </w:tcBorders>
            <w:shd w:val="clear" w:color="auto" w:fill="auto"/>
            <w:vAlign w:val="bottom"/>
            <w:hideMark/>
          </w:tcPr>
          <w:p w14:paraId="0B8795F1"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Mean Load Factor</w:t>
            </w:r>
          </w:p>
        </w:tc>
        <w:tc>
          <w:tcPr>
            <w:tcW w:w="868" w:type="dxa"/>
            <w:tcBorders>
              <w:top w:val="single" w:sz="4" w:space="0" w:color="auto"/>
              <w:left w:val="nil"/>
              <w:bottom w:val="single" w:sz="4" w:space="0" w:color="auto"/>
              <w:right w:val="nil"/>
            </w:tcBorders>
            <w:shd w:val="clear" w:color="auto" w:fill="auto"/>
            <w:noWrap/>
            <w:vAlign w:val="bottom"/>
            <w:hideMark/>
          </w:tcPr>
          <w:p w14:paraId="6B8FF4F2"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n Vessels</w:t>
            </w:r>
          </w:p>
        </w:tc>
      </w:tr>
      <w:tr w:rsidR="00E350CA" w:rsidRPr="00200137" w14:paraId="72B8CBF6" w14:textId="77777777" w:rsidTr="00E350CA">
        <w:trPr>
          <w:trHeight w:val="182"/>
        </w:trPr>
        <w:tc>
          <w:tcPr>
            <w:tcW w:w="1685" w:type="dxa"/>
            <w:tcBorders>
              <w:top w:val="single" w:sz="4" w:space="0" w:color="auto"/>
              <w:left w:val="nil"/>
              <w:bottom w:val="nil"/>
              <w:right w:val="nil"/>
            </w:tcBorders>
            <w:shd w:val="clear" w:color="auto" w:fill="auto"/>
            <w:noWrap/>
            <w:vAlign w:val="bottom"/>
            <w:hideMark/>
          </w:tcPr>
          <w:p w14:paraId="127BE12F"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North Pacific</w:t>
            </w:r>
          </w:p>
        </w:tc>
        <w:tc>
          <w:tcPr>
            <w:tcW w:w="1699" w:type="dxa"/>
            <w:tcBorders>
              <w:top w:val="single" w:sz="4" w:space="0" w:color="auto"/>
              <w:left w:val="nil"/>
              <w:bottom w:val="nil"/>
              <w:right w:val="nil"/>
            </w:tcBorders>
            <w:shd w:val="clear" w:color="auto" w:fill="auto"/>
            <w:noWrap/>
            <w:vAlign w:val="bottom"/>
            <w:hideMark/>
          </w:tcPr>
          <w:p w14:paraId="357A8584"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Surface methods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vertAlign w:val="superscript"/>
              </w:rPr>
              <w:t>b</w:t>
            </w:r>
          </w:p>
        </w:tc>
        <w:tc>
          <w:tcPr>
            <w:tcW w:w="1227" w:type="dxa"/>
            <w:tcBorders>
              <w:top w:val="single" w:sz="4" w:space="0" w:color="auto"/>
              <w:left w:val="nil"/>
              <w:bottom w:val="nil"/>
              <w:right w:val="nil"/>
            </w:tcBorders>
            <w:shd w:val="clear" w:color="auto" w:fill="auto"/>
            <w:noWrap/>
            <w:vAlign w:val="bottom"/>
            <w:hideMark/>
          </w:tcPr>
          <w:p w14:paraId="3860F0B2"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Albacore</w:t>
            </w:r>
          </w:p>
        </w:tc>
        <w:tc>
          <w:tcPr>
            <w:tcW w:w="1321" w:type="dxa"/>
            <w:tcBorders>
              <w:top w:val="single" w:sz="4" w:space="0" w:color="auto"/>
              <w:left w:val="nil"/>
              <w:bottom w:val="nil"/>
              <w:right w:val="nil"/>
            </w:tcBorders>
            <w:shd w:val="clear" w:color="auto" w:fill="auto"/>
            <w:noWrap/>
            <w:vAlign w:val="bottom"/>
            <w:hideMark/>
          </w:tcPr>
          <w:p w14:paraId="79FEAB09"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0.59 (± 0.06)</w:t>
            </w:r>
          </w:p>
        </w:tc>
        <w:tc>
          <w:tcPr>
            <w:tcW w:w="868" w:type="dxa"/>
            <w:tcBorders>
              <w:top w:val="single" w:sz="4" w:space="0" w:color="auto"/>
              <w:left w:val="nil"/>
              <w:bottom w:val="nil"/>
              <w:right w:val="nil"/>
            </w:tcBorders>
            <w:shd w:val="clear" w:color="auto" w:fill="auto"/>
            <w:noWrap/>
            <w:vAlign w:val="bottom"/>
            <w:hideMark/>
          </w:tcPr>
          <w:p w14:paraId="39F47853"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13</w:t>
            </w:r>
          </w:p>
        </w:tc>
      </w:tr>
      <w:tr w:rsidR="00E350CA" w:rsidRPr="00200137" w14:paraId="0EA0CCA5" w14:textId="77777777" w:rsidTr="00E350CA">
        <w:trPr>
          <w:trHeight w:val="182"/>
        </w:trPr>
        <w:tc>
          <w:tcPr>
            <w:tcW w:w="1685" w:type="dxa"/>
            <w:tcBorders>
              <w:top w:val="nil"/>
              <w:left w:val="nil"/>
              <w:bottom w:val="nil"/>
              <w:right w:val="nil"/>
            </w:tcBorders>
            <w:shd w:val="clear" w:color="auto" w:fill="auto"/>
            <w:noWrap/>
            <w:hideMark/>
          </w:tcPr>
          <w:p w14:paraId="367584F8" w14:textId="77777777" w:rsidR="00E350CA" w:rsidRPr="0013502F" w:rsidRDefault="00E350CA" w:rsidP="00E350CA">
            <w:pPr>
              <w:spacing w:after="0"/>
              <w:jc w:val="center"/>
              <w:rPr>
                <w:rFonts w:ascii="Times New Roman" w:hAnsi="Times New Roman" w:cs="Times New Roman"/>
                <w:sz w:val="20"/>
                <w:szCs w:val="20"/>
              </w:rPr>
            </w:pPr>
            <w:r w:rsidRPr="00635D5C">
              <w:rPr>
                <w:rFonts w:ascii="Times New Roman" w:eastAsia="Times New Roman" w:hAnsi="Times New Roman" w:cs="Times New Roman"/>
                <w:color w:val="000000"/>
                <w:sz w:val="20"/>
                <w:szCs w:val="20"/>
              </w:rPr>
              <w:t>WCPFC</w:t>
            </w:r>
            <w:r w:rsidRPr="0013502F">
              <w:rPr>
                <w:rFonts w:ascii="Times New Roman" w:eastAsia="Times New Roman" w:hAnsi="Times New Roman" w:cs="Times New Roman"/>
                <w:color w:val="000000"/>
                <w:sz w:val="20"/>
                <w:szCs w:val="20"/>
              </w:rPr>
              <w:t>-CA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vertAlign w:val="superscript"/>
              </w:rPr>
              <w:t>c</w:t>
            </w:r>
          </w:p>
        </w:tc>
        <w:tc>
          <w:tcPr>
            <w:tcW w:w="1699" w:type="dxa"/>
            <w:tcBorders>
              <w:top w:val="nil"/>
              <w:left w:val="nil"/>
              <w:bottom w:val="nil"/>
              <w:right w:val="nil"/>
            </w:tcBorders>
            <w:shd w:val="clear" w:color="auto" w:fill="auto"/>
            <w:noWrap/>
            <w:vAlign w:val="bottom"/>
            <w:hideMark/>
          </w:tcPr>
          <w:p w14:paraId="557AE773"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Purse Seine</w:t>
            </w:r>
          </w:p>
        </w:tc>
        <w:tc>
          <w:tcPr>
            <w:tcW w:w="1227" w:type="dxa"/>
            <w:tcBorders>
              <w:top w:val="nil"/>
              <w:left w:val="nil"/>
              <w:bottom w:val="nil"/>
              <w:right w:val="nil"/>
            </w:tcBorders>
            <w:shd w:val="clear" w:color="auto" w:fill="auto"/>
            <w:noWrap/>
            <w:vAlign w:val="bottom"/>
            <w:hideMark/>
          </w:tcPr>
          <w:p w14:paraId="670DF9F2"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Skipjack</w:t>
            </w:r>
          </w:p>
        </w:tc>
        <w:tc>
          <w:tcPr>
            <w:tcW w:w="1321" w:type="dxa"/>
            <w:tcBorders>
              <w:top w:val="nil"/>
              <w:left w:val="nil"/>
              <w:bottom w:val="nil"/>
              <w:right w:val="nil"/>
            </w:tcBorders>
            <w:shd w:val="clear" w:color="auto" w:fill="auto"/>
            <w:noWrap/>
            <w:vAlign w:val="bottom"/>
            <w:hideMark/>
          </w:tcPr>
          <w:p w14:paraId="1E3AAA95"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0.64 (± 0.04)</w:t>
            </w:r>
          </w:p>
        </w:tc>
        <w:tc>
          <w:tcPr>
            <w:tcW w:w="868" w:type="dxa"/>
            <w:tcBorders>
              <w:top w:val="nil"/>
              <w:left w:val="nil"/>
              <w:bottom w:val="nil"/>
              <w:right w:val="nil"/>
            </w:tcBorders>
            <w:shd w:val="clear" w:color="auto" w:fill="auto"/>
            <w:noWrap/>
            <w:vAlign w:val="bottom"/>
            <w:hideMark/>
          </w:tcPr>
          <w:p w14:paraId="4BAEDEA9"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35</w:t>
            </w:r>
          </w:p>
        </w:tc>
      </w:tr>
      <w:tr w:rsidR="00E350CA" w:rsidRPr="00200137" w14:paraId="04325B84" w14:textId="77777777" w:rsidTr="00E350CA">
        <w:trPr>
          <w:trHeight w:val="182"/>
        </w:trPr>
        <w:tc>
          <w:tcPr>
            <w:tcW w:w="1685" w:type="dxa"/>
            <w:tcBorders>
              <w:top w:val="nil"/>
              <w:left w:val="nil"/>
              <w:bottom w:val="nil"/>
              <w:right w:val="nil"/>
            </w:tcBorders>
            <w:shd w:val="clear" w:color="auto" w:fill="auto"/>
            <w:noWrap/>
            <w:vAlign w:val="bottom"/>
            <w:hideMark/>
          </w:tcPr>
          <w:p w14:paraId="49D781D9"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Hawaii</w:t>
            </w:r>
          </w:p>
        </w:tc>
        <w:tc>
          <w:tcPr>
            <w:tcW w:w="1699" w:type="dxa"/>
            <w:tcBorders>
              <w:top w:val="nil"/>
              <w:left w:val="nil"/>
              <w:bottom w:val="nil"/>
              <w:right w:val="nil"/>
            </w:tcBorders>
            <w:shd w:val="clear" w:color="auto" w:fill="auto"/>
            <w:noWrap/>
            <w:vAlign w:val="bottom"/>
            <w:hideMark/>
          </w:tcPr>
          <w:p w14:paraId="6B9D4C9A"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Troll</w:t>
            </w:r>
          </w:p>
        </w:tc>
        <w:tc>
          <w:tcPr>
            <w:tcW w:w="1227" w:type="dxa"/>
            <w:tcBorders>
              <w:top w:val="nil"/>
              <w:left w:val="nil"/>
              <w:bottom w:val="nil"/>
              <w:right w:val="nil"/>
            </w:tcBorders>
            <w:shd w:val="clear" w:color="auto" w:fill="auto"/>
            <w:noWrap/>
            <w:vAlign w:val="bottom"/>
            <w:hideMark/>
          </w:tcPr>
          <w:p w14:paraId="0C90A9EF"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Yellowfin</w:t>
            </w:r>
          </w:p>
        </w:tc>
        <w:tc>
          <w:tcPr>
            <w:tcW w:w="1321" w:type="dxa"/>
            <w:tcBorders>
              <w:top w:val="nil"/>
              <w:left w:val="nil"/>
              <w:bottom w:val="nil"/>
              <w:right w:val="nil"/>
            </w:tcBorders>
            <w:shd w:val="clear" w:color="auto" w:fill="auto"/>
            <w:noWrap/>
            <w:vAlign w:val="bottom"/>
            <w:hideMark/>
          </w:tcPr>
          <w:p w14:paraId="24D3DE36"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0.54 (± 0.14)</w:t>
            </w:r>
          </w:p>
        </w:tc>
        <w:tc>
          <w:tcPr>
            <w:tcW w:w="868" w:type="dxa"/>
            <w:tcBorders>
              <w:top w:val="nil"/>
              <w:left w:val="nil"/>
              <w:bottom w:val="nil"/>
              <w:right w:val="nil"/>
            </w:tcBorders>
            <w:shd w:val="clear" w:color="auto" w:fill="auto"/>
            <w:noWrap/>
            <w:vAlign w:val="bottom"/>
            <w:hideMark/>
          </w:tcPr>
          <w:p w14:paraId="6F0093C8"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5</w:t>
            </w:r>
          </w:p>
        </w:tc>
      </w:tr>
      <w:tr w:rsidR="00E350CA" w:rsidRPr="00200137" w14:paraId="059FDEAF" w14:textId="77777777" w:rsidTr="00E350CA">
        <w:trPr>
          <w:trHeight w:val="182"/>
        </w:trPr>
        <w:tc>
          <w:tcPr>
            <w:tcW w:w="1685" w:type="dxa"/>
            <w:tcBorders>
              <w:top w:val="nil"/>
              <w:left w:val="nil"/>
              <w:bottom w:val="nil"/>
              <w:right w:val="nil"/>
            </w:tcBorders>
            <w:shd w:val="clear" w:color="auto" w:fill="auto"/>
            <w:noWrap/>
            <w:vAlign w:val="bottom"/>
            <w:hideMark/>
          </w:tcPr>
          <w:p w14:paraId="1AED942C"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Hawaii</w:t>
            </w:r>
          </w:p>
        </w:tc>
        <w:tc>
          <w:tcPr>
            <w:tcW w:w="1699" w:type="dxa"/>
            <w:tcBorders>
              <w:top w:val="nil"/>
              <w:left w:val="nil"/>
              <w:bottom w:val="nil"/>
              <w:right w:val="nil"/>
            </w:tcBorders>
            <w:shd w:val="clear" w:color="auto" w:fill="auto"/>
            <w:noWrap/>
            <w:vAlign w:val="bottom"/>
            <w:hideMark/>
          </w:tcPr>
          <w:p w14:paraId="275A1ED2"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Longline</w:t>
            </w:r>
          </w:p>
        </w:tc>
        <w:tc>
          <w:tcPr>
            <w:tcW w:w="1227" w:type="dxa"/>
            <w:tcBorders>
              <w:top w:val="nil"/>
              <w:left w:val="nil"/>
              <w:bottom w:val="nil"/>
              <w:right w:val="nil"/>
            </w:tcBorders>
            <w:shd w:val="clear" w:color="auto" w:fill="auto"/>
            <w:noWrap/>
            <w:vAlign w:val="bottom"/>
            <w:hideMark/>
          </w:tcPr>
          <w:p w14:paraId="475D3907"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Big Eye</w:t>
            </w:r>
          </w:p>
        </w:tc>
        <w:tc>
          <w:tcPr>
            <w:tcW w:w="1321" w:type="dxa"/>
            <w:tcBorders>
              <w:top w:val="nil"/>
              <w:left w:val="nil"/>
              <w:bottom w:val="nil"/>
              <w:right w:val="nil"/>
            </w:tcBorders>
            <w:shd w:val="clear" w:color="auto" w:fill="auto"/>
            <w:noWrap/>
            <w:vAlign w:val="bottom"/>
            <w:hideMark/>
          </w:tcPr>
          <w:p w14:paraId="5E619A1B"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0.60 (± 0.03)</w:t>
            </w:r>
          </w:p>
        </w:tc>
        <w:tc>
          <w:tcPr>
            <w:tcW w:w="868" w:type="dxa"/>
            <w:tcBorders>
              <w:top w:val="nil"/>
              <w:left w:val="nil"/>
              <w:bottom w:val="nil"/>
              <w:right w:val="nil"/>
            </w:tcBorders>
            <w:shd w:val="clear" w:color="auto" w:fill="auto"/>
            <w:noWrap/>
            <w:vAlign w:val="bottom"/>
            <w:hideMark/>
          </w:tcPr>
          <w:p w14:paraId="6161F278"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95</w:t>
            </w:r>
          </w:p>
        </w:tc>
      </w:tr>
      <w:tr w:rsidR="00E350CA" w:rsidRPr="00200137" w14:paraId="696EEA7E" w14:textId="77777777" w:rsidTr="00E350CA">
        <w:trPr>
          <w:trHeight w:val="182"/>
        </w:trPr>
        <w:tc>
          <w:tcPr>
            <w:tcW w:w="1685" w:type="dxa"/>
            <w:tcBorders>
              <w:top w:val="nil"/>
              <w:left w:val="nil"/>
              <w:right w:val="nil"/>
            </w:tcBorders>
            <w:shd w:val="clear" w:color="auto" w:fill="auto"/>
            <w:noWrap/>
            <w:vAlign w:val="bottom"/>
            <w:hideMark/>
          </w:tcPr>
          <w:p w14:paraId="612E8111"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American Samoa</w:t>
            </w:r>
          </w:p>
        </w:tc>
        <w:tc>
          <w:tcPr>
            <w:tcW w:w="1699" w:type="dxa"/>
            <w:tcBorders>
              <w:top w:val="nil"/>
              <w:left w:val="nil"/>
              <w:right w:val="nil"/>
            </w:tcBorders>
            <w:shd w:val="clear" w:color="auto" w:fill="auto"/>
            <w:noWrap/>
            <w:vAlign w:val="bottom"/>
            <w:hideMark/>
          </w:tcPr>
          <w:p w14:paraId="501A4A6F"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Troll</w:t>
            </w:r>
          </w:p>
        </w:tc>
        <w:tc>
          <w:tcPr>
            <w:tcW w:w="1227" w:type="dxa"/>
            <w:tcBorders>
              <w:top w:val="nil"/>
              <w:left w:val="nil"/>
              <w:right w:val="nil"/>
            </w:tcBorders>
            <w:shd w:val="clear" w:color="auto" w:fill="auto"/>
            <w:noWrap/>
            <w:vAlign w:val="bottom"/>
            <w:hideMark/>
          </w:tcPr>
          <w:p w14:paraId="1BA65553"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Skipjack</w:t>
            </w:r>
          </w:p>
        </w:tc>
        <w:tc>
          <w:tcPr>
            <w:tcW w:w="1321" w:type="dxa"/>
            <w:tcBorders>
              <w:top w:val="nil"/>
              <w:left w:val="nil"/>
              <w:right w:val="nil"/>
            </w:tcBorders>
            <w:shd w:val="clear" w:color="auto" w:fill="auto"/>
            <w:noWrap/>
            <w:vAlign w:val="bottom"/>
            <w:hideMark/>
          </w:tcPr>
          <w:p w14:paraId="57241230"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0.60 (± 0.05)</w:t>
            </w:r>
          </w:p>
        </w:tc>
        <w:tc>
          <w:tcPr>
            <w:tcW w:w="868" w:type="dxa"/>
            <w:tcBorders>
              <w:top w:val="nil"/>
              <w:left w:val="nil"/>
              <w:right w:val="nil"/>
            </w:tcBorders>
            <w:shd w:val="clear" w:color="auto" w:fill="auto"/>
            <w:noWrap/>
            <w:vAlign w:val="bottom"/>
            <w:hideMark/>
          </w:tcPr>
          <w:p w14:paraId="1DDAAEC1"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26</w:t>
            </w:r>
          </w:p>
        </w:tc>
      </w:tr>
      <w:tr w:rsidR="00E350CA" w:rsidRPr="00200137" w14:paraId="628768F9" w14:textId="77777777" w:rsidTr="00E350CA">
        <w:trPr>
          <w:trHeight w:val="182"/>
        </w:trPr>
        <w:tc>
          <w:tcPr>
            <w:tcW w:w="1685" w:type="dxa"/>
            <w:tcBorders>
              <w:top w:val="nil"/>
              <w:left w:val="nil"/>
              <w:bottom w:val="single" w:sz="4" w:space="0" w:color="auto"/>
              <w:right w:val="nil"/>
            </w:tcBorders>
            <w:shd w:val="clear" w:color="auto" w:fill="auto"/>
            <w:noWrap/>
            <w:vAlign w:val="bottom"/>
            <w:hideMark/>
          </w:tcPr>
          <w:p w14:paraId="5F26CF72"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American Samoa</w:t>
            </w:r>
          </w:p>
        </w:tc>
        <w:tc>
          <w:tcPr>
            <w:tcW w:w="1699" w:type="dxa"/>
            <w:tcBorders>
              <w:top w:val="nil"/>
              <w:left w:val="nil"/>
              <w:bottom w:val="single" w:sz="4" w:space="0" w:color="auto"/>
              <w:right w:val="nil"/>
            </w:tcBorders>
            <w:shd w:val="clear" w:color="auto" w:fill="auto"/>
            <w:noWrap/>
            <w:vAlign w:val="bottom"/>
            <w:hideMark/>
          </w:tcPr>
          <w:p w14:paraId="6EF122ED"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Longline</w:t>
            </w:r>
          </w:p>
        </w:tc>
        <w:tc>
          <w:tcPr>
            <w:tcW w:w="1227" w:type="dxa"/>
            <w:tcBorders>
              <w:top w:val="nil"/>
              <w:left w:val="nil"/>
              <w:bottom w:val="single" w:sz="4" w:space="0" w:color="auto"/>
              <w:right w:val="nil"/>
            </w:tcBorders>
            <w:shd w:val="clear" w:color="auto" w:fill="auto"/>
            <w:noWrap/>
            <w:vAlign w:val="bottom"/>
            <w:hideMark/>
          </w:tcPr>
          <w:p w14:paraId="33D5C81F"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Albacore</w:t>
            </w:r>
          </w:p>
        </w:tc>
        <w:tc>
          <w:tcPr>
            <w:tcW w:w="1321" w:type="dxa"/>
            <w:tcBorders>
              <w:top w:val="nil"/>
              <w:left w:val="nil"/>
              <w:bottom w:val="single" w:sz="4" w:space="0" w:color="auto"/>
              <w:right w:val="nil"/>
            </w:tcBorders>
            <w:shd w:val="clear" w:color="auto" w:fill="auto"/>
            <w:noWrap/>
            <w:vAlign w:val="bottom"/>
            <w:hideMark/>
          </w:tcPr>
          <w:p w14:paraId="2B6B2800"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0.60 (± 0.08)</w:t>
            </w:r>
          </w:p>
        </w:tc>
        <w:tc>
          <w:tcPr>
            <w:tcW w:w="868" w:type="dxa"/>
            <w:tcBorders>
              <w:top w:val="nil"/>
              <w:left w:val="nil"/>
              <w:bottom w:val="single" w:sz="4" w:space="0" w:color="auto"/>
              <w:right w:val="nil"/>
            </w:tcBorders>
            <w:shd w:val="clear" w:color="auto" w:fill="auto"/>
            <w:noWrap/>
            <w:vAlign w:val="bottom"/>
            <w:hideMark/>
          </w:tcPr>
          <w:p w14:paraId="48EA6091" w14:textId="77777777" w:rsidR="00E350CA" w:rsidRPr="00200137" w:rsidRDefault="00E350CA" w:rsidP="00E350CA">
            <w:pPr>
              <w:spacing w:after="0" w:line="240" w:lineRule="auto"/>
              <w:jc w:val="center"/>
              <w:rPr>
                <w:rFonts w:ascii="Times New Roman" w:eastAsia="Times New Roman" w:hAnsi="Times New Roman" w:cs="Times New Roman"/>
                <w:color w:val="000000"/>
                <w:sz w:val="20"/>
                <w:szCs w:val="20"/>
              </w:rPr>
            </w:pPr>
            <w:r w:rsidRPr="00200137">
              <w:rPr>
                <w:rFonts w:ascii="Times New Roman" w:eastAsia="Times New Roman" w:hAnsi="Times New Roman" w:cs="Times New Roman"/>
                <w:color w:val="000000"/>
                <w:sz w:val="20"/>
                <w:szCs w:val="20"/>
              </w:rPr>
              <w:t>10</w:t>
            </w:r>
          </w:p>
        </w:tc>
      </w:tr>
    </w:tbl>
    <w:p w14:paraId="7FD3118A" w14:textId="52484317" w:rsidR="00E350CA" w:rsidRPr="00856AEB" w:rsidRDefault="00E350CA" w:rsidP="00E350CA">
      <w:pPr>
        <w:spacing w:after="0" w:line="240" w:lineRule="auto"/>
        <w:rPr>
          <w:rFonts w:ascii="Times New Roman" w:hAnsi="Times New Roman" w:cs="Times New Roman"/>
          <w:sz w:val="18"/>
          <w:szCs w:val="18"/>
        </w:rPr>
      </w:pPr>
      <w:r w:rsidRPr="00635D5C">
        <w:rPr>
          <w:rFonts w:ascii="Times New Roman" w:hAnsi="Times New Roman" w:cs="Times New Roman"/>
          <w:sz w:val="18"/>
          <w:szCs w:val="18"/>
          <w:vertAlign w:val="superscript"/>
        </w:rPr>
        <w:t>a</w:t>
      </w:r>
      <w:r>
        <w:rPr>
          <w:rFonts w:ascii="Times New Roman" w:hAnsi="Times New Roman" w:cs="Times New Roman"/>
          <w:sz w:val="18"/>
          <w:szCs w:val="18"/>
          <w:vertAlign w:val="superscript"/>
        </w:rPr>
        <w:t xml:space="preserve"> </w:t>
      </w:r>
      <w:r>
        <w:rPr>
          <w:rFonts w:ascii="Times New Roman" w:hAnsi="Times New Roman" w:cs="Times New Roman"/>
          <w:sz w:val="18"/>
          <w:szCs w:val="18"/>
        </w:rPr>
        <w:t>Vessel design speeds and main engine speeds from Marine Traffic.com</w:t>
      </w:r>
    </w:p>
    <w:p w14:paraId="5F54C95A" w14:textId="3942A106" w:rsidR="00E350CA" w:rsidRPr="00635D5C" w:rsidRDefault="00E350CA"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 xml:space="preserve">b </w:t>
      </w:r>
      <w:r w:rsidR="00B437FA">
        <w:rPr>
          <w:rFonts w:ascii="Times New Roman" w:hAnsi="Times New Roman" w:cs="Times New Roman"/>
          <w:sz w:val="18"/>
          <w:szCs w:val="18"/>
        </w:rPr>
        <w:t>T</w:t>
      </w:r>
      <w:r w:rsidRPr="00635D5C">
        <w:rPr>
          <w:rFonts w:ascii="Times New Roman" w:hAnsi="Times New Roman" w:cs="Times New Roman"/>
          <w:sz w:val="18"/>
          <w:szCs w:val="18"/>
        </w:rPr>
        <w:t xml:space="preserve">roll and </w:t>
      </w:r>
      <w:r w:rsidR="00445DE2">
        <w:rPr>
          <w:rFonts w:ascii="Times New Roman" w:hAnsi="Times New Roman" w:cs="Times New Roman"/>
          <w:sz w:val="18"/>
          <w:szCs w:val="18"/>
        </w:rPr>
        <w:t>pole</w:t>
      </w:r>
      <w:r>
        <w:rPr>
          <w:rFonts w:ascii="Times New Roman" w:hAnsi="Times New Roman" w:cs="Times New Roman"/>
          <w:sz w:val="18"/>
          <w:szCs w:val="18"/>
        </w:rPr>
        <w:t>-</w:t>
      </w:r>
      <w:r w:rsidRPr="00635D5C">
        <w:rPr>
          <w:rFonts w:ascii="Times New Roman" w:hAnsi="Times New Roman" w:cs="Times New Roman"/>
          <w:sz w:val="18"/>
          <w:szCs w:val="18"/>
        </w:rPr>
        <w:t>and</w:t>
      </w:r>
      <w:r>
        <w:rPr>
          <w:rFonts w:ascii="Times New Roman" w:hAnsi="Times New Roman" w:cs="Times New Roman"/>
          <w:sz w:val="18"/>
          <w:szCs w:val="18"/>
        </w:rPr>
        <w:t>-</w:t>
      </w:r>
      <w:r w:rsidRPr="00635D5C">
        <w:rPr>
          <w:rFonts w:ascii="Times New Roman" w:hAnsi="Times New Roman" w:cs="Times New Roman"/>
          <w:sz w:val="18"/>
          <w:szCs w:val="18"/>
        </w:rPr>
        <w:t>line fishing gear.</w:t>
      </w:r>
    </w:p>
    <w:p w14:paraId="52BD6307" w14:textId="77777777" w:rsidR="00E350CA" w:rsidRPr="00635D5C" w:rsidRDefault="00E350CA"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 xml:space="preserve">c </w:t>
      </w:r>
      <w:r w:rsidRPr="00635D5C">
        <w:rPr>
          <w:rFonts w:ascii="Times New Roman" w:hAnsi="Times New Roman" w:cs="Times New Roman"/>
          <w:sz w:val="18"/>
          <w:szCs w:val="18"/>
        </w:rPr>
        <w:t>Western Central Pacific Fisheries Commission convention area.</w:t>
      </w:r>
    </w:p>
    <w:p w14:paraId="468CDB82" w14:textId="77777777" w:rsidR="00E350CA" w:rsidRDefault="00E350CA" w:rsidP="00E350CA">
      <w:pPr>
        <w:spacing w:line="259" w:lineRule="auto"/>
        <w:rPr>
          <w:rFonts w:ascii="Times New Roman" w:hAnsi="Times New Roman" w:cs="Times New Roman"/>
          <w:sz w:val="18"/>
          <w:szCs w:val="18"/>
        </w:rPr>
      </w:pPr>
      <w:r>
        <w:rPr>
          <w:rFonts w:ascii="Times New Roman" w:hAnsi="Times New Roman" w:cs="Times New Roman"/>
          <w:sz w:val="18"/>
          <w:szCs w:val="18"/>
        </w:rPr>
        <w:br w:type="page"/>
      </w:r>
    </w:p>
    <w:p w14:paraId="24CDED82" w14:textId="0CC7B9B3" w:rsidR="00E350CA" w:rsidRDefault="00E350CA" w:rsidP="00E350CA">
      <w:pPr>
        <w:pStyle w:val="Heading1"/>
        <w:rPr>
          <w:rFonts w:ascii="Times New Roman" w:hAnsi="Times New Roman" w:cs="Times New Roman"/>
          <w:b/>
          <w:color w:val="auto"/>
          <w:sz w:val="22"/>
          <w:szCs w:val="22"/>
        </w:rPr>
      </w:pPr>
      <w:bookmarkStart w:id="45" w:name="_Toc3634091"/>
      <w:bookmarkStart w:id="46" w:name="_Toc57476985"/>
      <w:r w:rsidRPr="00C63532">
        <w:rPr>
          <w:rFonts w:ascii="Times New Roman" w:hAnsi="Times New Roman" w:cs="Times New Roman"/>
          <w:b/>
          <w:color w:val="auto"/>
          <w:sz w:val="22"/>
          <w:szCs w:val="22"/>
        </w:rPr>
        <w:lastRenderedPageBreak/>
        <w:t>Table S</w:t>
      </w:r>
      <w:r w:rsidRPr="00C63532">
        <w:rPr>
          <w:rFonts w:ascii="Times New Roman" w:hAnsi="Times New Roman" w:cs="Times New Roman"/>
          <w:b/>
          <w:color w:val="auto"/>
          <w:sz w:val="22"/>
          <w:szCs w:val="22"/>
        </w:rPr>
        <w:fldChar w:fldCharType="begin"/>
      </w:r>
      <w:r w:rsidRPr="00C63532">
        <w:rPr>
          <w:rFonts w:ascii="Times New Roman" w:hAnsi="Times New Roman" w:cs="Times New Roman"/>
          <w:b/>
          <w:color w:val="auto"/>
          <w:sz w:val="22"/>
          <w:szCs w:val="22"/>
        </w:rPr>
        <w:instrText xml:space="preserve"> SEQ Table \* ARABIC </w:instrText>
      </w:r>
      <w:r w:rsidRPr="00C63532">
        <w:rPr>
          <w:rFonts w:ascii="Times New Roman" w:hAnsi="Times New Roman" w:cs="Times New Roman"/>
          <w:b/>
          <w:color w:val="auto"/>
          <w:sz w:val="22"/>
          <w:szCs w:val="22"/>
        </w:rPr>
        <w:fldChar w:fldCharType="separate"/>
      </w:r>
      <w:r w:rsidR="00A928F0">
        <w:rPr>
          <w:rFonts w:ascii="Times New Roman" w:hAnsi="Times New Roman" w:cs="Times New Roman"/>
          <w:b/>
          <w:noProof/>
          <w:color w:val="auto"/>
          <w:sz w:val="22"/>
          <w:szCs w:val="22"/>
        </w:rPr>
        <w:t>4</w:t>
      </w:r>
      <w:r w:rsidRPr="00C63532">
        <w:rPr>
          <w:rFonts w:ascii="Times New Roman" w:hAnsi="Times New Roman" w:cs="Times New Roman"/>
          <w:b/>
          <w:color w:val="auto"/>
          <w:sz w:val="22"/>
          <w:szCs w:val="22"/>
        </w:rPr>
        <w:fldChar w:fldCharType="end"/>
      </w:r>
      <w:r w:rsidRPr="00C63532">
        <w:rPr>
          <w:rFonts w:ascii="Times New Roman" w:hAnsi="Times New Roman" w:cs="Times New Roman"/>
          <w:b/>
          <w:color w:val="auto"/>
          <w:sz w:val="22"/>
          <w:szCs w:val="22"/>
        </w:rPr>
        <w:t>. A</w:t>
      </w:r>
      <w:r>
        <w:rPr>
          <w:rFonts w:ascii="Times New Roman" w:hAnsi="Times New Roman" w:cs="Times New Roman"/>
          <w:b/>
          <w:color w:val="auto"/>
          <w:sz w:val="22"/>
          <w:szCs w:val="22"/>
        </w:rPr>
        <w:t>ggregated a</w:t>
      </w:r>
      <w:r w:rsidRPr="00C63532">
        <w:rPr>
          <w:rFonts w:ascii="Times New Roman" w:hAnsi="Times New Roman" w:cs="Times New Roman"/>
          <w:b/>
          <w:color w:val="auto"/>
          <w:sz w:val="22"/>
          <w:szCs w:val="22"/>
        </w:rPr>
        <w:t xml:space="preserve">nnual fishing effort </w:t>
      </w:r>
      <w:r w:rsidR="009C284C">
        <w:rPr>
          <w:rFonts w:ascii="Times New Roman" w:hAnsi="Times New Roman" w:cs="Times New Roman"/>
          <w:b/>
          <w:color w:val="auto"/>
          <w:sz w:val="22"/>
          <w:szCs w:val="22"/>
        </w:rPr>
        <w:t>(</w:t>
      </w:r>
      <w:r>
        <w:rPr>
          <w:rFonts w:ascii="Times New Roman" w:hAnsi="Times New Roman" w:cs="Times New Roman"/>
          <w:b/>
          <w:color w:val="auto"/>
          <w:sz w:val="22"/>
          <w:szCs w:val="22"/>
        </w:rPr>
        <w:t>hours</w:t>
      </w:r>
      <w:r w:rsidR="009C284C">
        <w:rPr>
          <w:rFonts w:ascii="Times New Roman" w:hAnsi="Times New Roman" w:cs="Times New Roman"/>
          <w:b/>
          <w:color w:val="auto"/>
          <w:sz w:val="22"/>
          <w:szCs w:val="22"/>
        </w:rPr>
        <w:t>)</w:t>
      </w:r>
      <w:r>
        <w:rPr>
          <w:rFonts w:ascii="Times New Roman" w:hAnsi="Times New Roman" w:cs="Times New Roman"/>
          <w:b/>
          <w:color w:val="auto"/>
          <w:sz w:val="22"/>
          <w:szCs w:val="22"/>
        </w:rPr>
        <w:t xml:space="preserve"> b</w:t>
      </w:r>
      <w:r w:rsidRPr="00C63532">
        <w:rPr>
          <w:rFonts w:ascii="Times New Roman" w:hAnsi="Times New Roman" w:cs="Times New Roman"/>
          <w:b/>
          <w:color w:val="auto"/>
          <w:sz w:val="22"/>
          <w:szCs w:val="22"/>
        </w:rPr>
        <w:t>y fleet region and gear type</w:t>
      </w:r>
      <w:bookmarkEnd w:id="45"/>
      <w:bookmarkEnd w:id="46"/>
      <w:r w:rsidRPr="00C63532">
        <w:rPr>
          <w:rFonts w:ascii="Times New Roman" w:hAnsi="Times New Roman" w:cs="Times New Roman"/>
          <w:b/>
          <w:color w:val="auto"/>
          <w:sz w:val="22"/>
          <w:szCs w:val="22"/>
        </w:rPr>
        <w:t xml:space="preserve"> </w:t>
      </w:r>
    </w:p>
    <w:tbl>
      <w:tblPr>
        <w:tblW w:w="8550" w:type="dxa"/>
        <w:tblLook w:val="04A0" w:firstRow="1" w:lastRow="0" w:firstColumn="1" w:lastColumn="0" w:noHBand="0" w:noVBand="1"/>
      </w:tblPr>
      <w:tblGrid>
        <w:gridCol w:w="867"/>
        <w:gridCol w:w="1211"/>
        <w:gridCol w:w="1211"/>
        <w:gridCol w:w="1382"/>
        <w:gridCol w:w="1089"/>
        <w:gridCol w:w="160"/>
        <w:gridCol w:w="1005"/>
        <w:gridCol w:w="108"/>
        <w:gridCol w:w="1427"/>
        <w:gridCol w:w="90"/>
      </w:tblGrid>
      <w:tr w:rsidR="00E350CA" w:rsidRPr="00C756BF" w14:paraId="24DB2456" w14:textId="77777777" w:rsidTr="00571BEF">
        <w:trPr>
          <w:trHeight w:val="299"/>
        </w:trPr>
        <w:tc>
          <w:tcPr>
            <w:tcW w:w="867" w:type="dxa"/>
            <w:tcBorders>
              <w:top w:val="single" w:sz="4" w:space="0" w:color="auto"/>
              <w:left w:val="nil"/>
              <w:bottom w:val="single" w:sz="4" w:space="0" w:color="auto"/>
              <w:right w:val="nil"/>
            </w:tcBorders>
            <w:shd w:val="clear" w:color="auto" w:fill="auto"/>
            <w:noWrap/>
            <w:vAlign w:val="bottom"/>
            <w:hideMark/>
          </w:tcPr>
          <w:p w14:paraId="01344973"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Year</w:t>
            </w:r>
          </w:p>
        </w:tc>
        <w:tc>
          <w:tcPr>
            <w:tcW w:w="1211" w:type="dxa"/>
            <w:tcBorders>
              <w:top w:val="single" w:sz="4" w:space="0" w:color="auto"/>
              <w:left w:val="nil"/>
              <w:bottom w:val="single" w:sz="4" w:space="0" w:color="auto"/>
              <w:right w:val="nil"/>
            </w:tcBorders>
            <w:shd w:val="clear" w:color="auto" w:fill="auto"/>
            <w:noWrap/>
            <w:vAlign w:val="bottom"/>
            <w:hideMark/>
          </w:tcPr>
          <w:p w14:paraId="4DF2717B" w14:textId="388CCF6A" w:rsidR="00E350CA" w:rsidRPr="00C756BF" w:rsidRDefault="000459D8" w:rsidP="00E350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 purse seine</w:t>
            </w:r>
            <w:r w:rsidR="003A5EDB">
              <w:rPr>
                <w:rFonts w:ascii="Times New Roman" w:eastAsia="Times New Roman" w:hAnsi="Times New Roman" w:cs="Times New Roman"/>
                <w:color w:val="000000"/>
                <w:sz w:val="20"/>
                <w:szCs w:val="20"/>
              </w:rPr>
              <w:t xml:space="preserve"> </w:t>
            </w:r>
            <w:proofErr w:type="spellStart"/>
            <w:proofErr w:type="gramStart"/>
            <w:r w:rsidR="004E5058">
              <w:rPr>
                <w:rFonts w:ascii="Times New Roman" w:eastAsia="Times New Roman" w:hAnsi="Times New Roman" w:cs="Times New Roman"/>
                <w:color w:val="000000"/>
                <w:sz w:val="20"/>
                <w:szCs w:val="20"/>
                <w:vertAlign w:val="superscript"/>
              </w:rPr>
              <w:t>a</w:t>
            </w:r>
            <w:r w:rsidR="00E350CA">
              <w:rPr>
                <w:rFonts w:ascii="Times New Roman" w:eastAsia="Times New Roman" w:hAnsi="Times New Roman" w:cs="Times New Roman"/>
                <w:color w:val="000000"/>
                <w:sz w:val="20"/>
                <w:szCs w:val="20"/>
                <w:vertAlign w:val="superscript"/>
              </w:rPr>
              <w:t>,</w:t>
            </w:r>
            <w:r w:rsidR="004E5058">
              <w:rPr>
                <w:rFonts w:ascii="Times New Roman" w:eastAsia="Times New Roman" w:hAnsi="Times New Roman" w:cs="Times New Roman"/>
                <w:color w:val="000000"/>
                <w:sz w:val="20"/>
                <w:szCs w:val="20"/>
                <w:vertAlign w:val="superscript"/>
              </w:rPr>
              <w:t>b</w:t>
            </w:r>
            <w:proofErr w:type="gramEnd"/>
            <w:r w:rsidR="00E350CA">
              <w:rPr>
                <w:rFonts w:ascii="Times New Roman" w:eastAsia="Times New Roman" w:hAnsi="Times New Roman" w:cs="Times New Roman"/>
                <w:color w:val="000000"/>
                <w:sz w:val="20"/>
                <w:szCs w:val="20"/>
                <w:vertAlign w:val="superscript"/>
              </w:rPr>
              <w:t>,</w:t>
            </w:r>
            <w:r w:rsidR="004E5058">
              <w:rPr>
                <w:rFonts w:ascii="Times New Roman" w:eastAsia="Times New Roman" w:hAnsi="Times New Roman" w:cs="Times New Roman"/>
                <w:color w:val="000000"/>
                <w:sz w:val="20"/>
                <w:szCs w:val="20"/>
                <w:vertAlign w:val="superscript"/>
              </w:rPr>
              <w:t>c</w:t>
            </w:r>
            <w:proofErr w:type="spellEnd"/>
          </w:p>
        </w:tc>
        <w:tc>
          <w:tcPr>
            <w:tcW w:w="1211" w:type="dxa"/>
            <w:tcBorders>
              <w:top w:val="single" w:sz="4" w:space="0" w:color="auto"/>
              <w:left w:val="nil"/>
              <w:bottom w:val="single" w:sz="4" w:space="0" w:color="auto"/>
              <w:right w:val="nil"/>
            </w:tcBorders>
            <w:shd w:val="clear" w:color="auto" w:fill="auto"/>
            <w:noWrap/>
            <w:vAlign w:val="bottom"/>
            <w:hideMark/>
          </w:tcPr>
          <w:p w14:paraId="68F85812" w14:textId="3BF69A4E" w:rsidR="00E350CA" w:rsidRPr="00173CA1" w:rsidRDefault="000459D8" w:rsidP="00E350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Hawaii troll</w:t>
            </w:r>
            <w:r w:rsidR="00026D25">
              <w:rPr>
                <w:rFonts w:ascii="Times New Roman" w:eastAsia="Times New Roman" w:hAnsi="Times New Roman" w:cs="Times New Roman"/>
                <w:color w:val="000000"/>
                <w:sz w:val="20"/>
                <w:szCs w:val="20"/>
              </w:rPr>
              <w:t xml:space="preserve"> </w:t>
            </w:r>
            <w:proofErr w:type="spellStart"/>
            <w:proofErr w:type="gramStart"/>
            <w:r w:rsidR="004E5058">
              <w:rPr>
                <w:rFonts w:ascii="Times New Roman" w:eastAsia="Times New Roman" w:hAnsi="Times New Roman" w:cs="Times New Roman"/>
                <w:color w:val="000000"/>
                <w:sz w:val="20"/>
                <w:szCs w:val="20"/>
                <w:vertAlign w:val="superscript"/>
              </w:rPr>
              <w:t>a</w:t>
            </w:r>
            <w:r w:rsidR="00E350CA">
              <w:rPr>
                <w:rFonts w:ascii="Times New Roman" w:eastAsia="Times New Roman" w:hAnsi="Times New Roman" w:cs="Times New Roman"/>
                <w:color w:val="000000"/>
                <w:sz w:val="20"/>
                <w:szCs w:val="20"/>
                <w:vertAlign w:val="superscript"/>
              </w:rPr>
              <w:t>,</w:t>
            </w:r>
            <w:r w:rsidR="00F634D7">
              <w:rPr>
                <w:rFonts w:ascii="Times New Roman" w:eastAsia="Times New Roman" w:hAnsi="Times New Roman" w:cs="Times New Roman"/>
                <w:color w:val="000000"/>
                <w:sz w:val="20"/>
                <w:szCs w:val="20"/>
                <w:vertAlign w:val="superscript"/>
              </w:rPr>
              <w:t>d</w:t>
            </w:r>
            <w:proofErr w:type="gramEnd"/>
            <w:r w:rsidR="00E350CA">
              <w:rPr>
                <w:rFonts w:ascii="Times New Roman" w:eastAsia="Times New Roman" w:hAnsi="Times New Roman" w:cs="Times New Roman"/>
                <w:color w:val="000000"/>
                <w:sz w:val="20"/>
                <w:szCs w:val="20"/>
                <w:vertAlign w:val="superscript"/>
              </w:rPr>
              <w:t>,</w:t>
            </w:r>
            <w:r w:rsidR="00F634D7">
              <w:rPr>
                <w:rFonts w:ascii="Times New Roman" w:eastAsia="Times New Roman" w:hAnsi="Times New Roman" w:cs="Times New Roman"/>
                <w:color w:val="000000"/>
                <w:sz w:val="20"/>
                <w:szCs w:val="20"/>
                <w:vertAlign w:val="superscript"/>
              </w:rPr>
              <w:t>e</w:t>
            </w:r>
            <w:r w:rsidR="00E350CA">
              <w:rPr>
                <w:rFonts w:ascii="Times New Roman" w:eastAsia="Times New Roman" w:hAnsi="Times New Roman" w:cs="Times New Roman"/>
                <w:color w:val="000000"/>
                <w:sz w:val="20"/>
                <w:szCs w:val="20"/>
                <w:vertAlign w:val="superscript"/>
              </w:rPr>
              <w:t>,</w:t>
            </w:r>
            <w:r w:rsidR="00F634D7">
              <w:rPr>
                <w:rFonts w:ascii="Times New Roman" w:eastAsia="Times New Roman" w:hAnsi="Times New Roman" w:cs="Times New Roman"/>
                <w:color w:val="000000"/>
                <w:sz w:val="20"/>
                <w:szCs w:val="20"/>
                <w:vertAlign w:val="superscript"/>
              </w:rPr>
              <w:t>f</w:t>
            </w:r>
            <w:proofErr w:type="spellEnd"/>
          </w:p>
        </w:tc>
        <w:tc>
          <w:tcPr>
            <w:tcW w:w="1382" w:type="dxa"/>
            <w:tcBorders>
              <w:top w:val="single" w:sz="4" w:space="0" w:color="auto"/>
              <w:left w:val="nil"/>
              <w:bottom w:val="single" w:sz="4" w:space="0" w:color="auto"/>
              <w:right w:val="nil"/>
            </w:tcBorders>
            <w:shd w:val="clear" w:color="auto" w:fill="auto"/>
            <w:noWrap/>
            <w:vAlign w:val="bottom"/>
            <w:hideMark/>
          </w:tcPr>
          <w:p w14:paraId="1A578E6C" w14:textId="7E8A65B1" w:rsidR="00E350CA" w:rsidRPr="00173CA1" w:rsidRDefault="000459D8" w:rsidP="00E350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Hawaii longline</w:t>
            </w:r>
            <w:r w:rsidR="003A5EDB">
              <w:rPr>
                <w:rFonts w:ascii="Times New Roman" w:eastAsia="Times New Roman" w:hAnsi="Times New Roman" w:cs="Times New Roman"/>
                <w:color w:val="000000"/>
                <w:sz w:val="20"/>
                <w:szCs w:val="20"/>
              </w:rPr>
              <w:t xml:space="preserve"> </w:t>
            </w:r>
            <w:proofErr w:type="spellStart"/>
            <w:proofErr w:type="gramStart"/>
            <w:r w:rsidR="00F634D7">
              <w:rPr>
                <w:rFonts w:ascii="Times New Roman" w:eastAsia="Times New Roman" w:hAnsi="Times New Roman" w:cs="Times New Roman"/>
                <w:color w:val="000000"/>
                <w:sz w:val="20"/>
                <w:szCs w:val="20"/>
                <w:vertAlign w:val="superscript"/>
              </w:rPr>
              <w:t>g</w:t>
            </w:r>
            <w:r w:rsidR="00E350CA" w:rsidRPr="00856AEB">
              <w:rPr>
                <w:rFonts w:ascii="Times New Roman" w:eastAsia="Times New Roman" w:hAnsi="Times New Roman" w:cs="Times New Roman"/>
                <w:color w:val="000000"/>
                <w:sz w:val="20"/>
                <w:szCs w:val="20"/>
                <w:vertAlign w:val="superscript"/>
              </w:rPr>
              <w:t>,</w:t>
            </w:r>
            <w:r w:rsidR="00F634D7">
              <w:rPr>
                <w:rFonts w:ascii="Times New Roman" w:eastAsia="Times New Roman" w:hAnsi="Times New Roman" w:cs="Times New Roman"/>
                <w:color w:val="000000"/>
                <w:sz w:val="20"/>
                <w:szCs w:val="20"/>
                <w:vertAlign w:val="superscript"/>
              </w:rPr>
              <w:t>h</w:t>
            </w:r>
            <w:proofErr w:type="gramEnd"/>
            <w:r w:rsidR="00E350CA" w:rsidRPr="00856AEB">
              <w:rPr>
                <w:rFonts w:ascii="Times New Roman" w:eastAsia="Times New Roman" w:hAnsi="Times New Roman" w:cs="Times New Roman"/>
                <w:color w:val="000000"/>
                <w:sz w:val="20"/>
                <w:szCs w:val="20"/>
                <w:vertAlign w:val="superscript"/>
              </w:rPr>
              <w:t>,</w:t>
            </w:r>
            <w:r w:rsidR="00F634D7">
              <w:rPr>
                <w:rFonts w:ascii="Times New Roman" w:eastAsia="Times New Roman" w:hAnsi="Times New Roman" w:cs="Times New Roman"/>
                <w:color w:val="000000"/>
                <w:sz w:val="20"/>
                <w:szCs w:val="20"/>
                <w:vertAlign w:val="superscript"/>
              </w:rPr>
              <w:t>i</w:t>
            </w:r>
            <w:r w:rsidR="00E350CA" w:rsidRPr="00856AEB">
              <w:rPr>
                <w:rFonts w:ascii="Times New Roman" w:eastAsia="Times New Roman" w:hAnsi="Times New Roman" w:cs="Times New Roman"/>
                <w:color w:val="000000"/>
                <w:sz w:val="20"/>
                <w:szCs w:val="20"/>
                <w:vertAlign w:val="superscript"/>
              </w:rPr>
              <w:t>,</w:t>
            </w:r>
            <w:r w:rsidR="00F634D7">
              <w:rPr>
                <w:rFonts w:ascii="Times New Roman" w:eastAsia="Times New Roman" w:hAnsi="Times New Roman" w:cs="Times New Roman"/>
                <w:color w:val="000000"/>
                <w:sz w:val="20"/>
                <w:szCs w:val="20"/>
                <w:vertAlign w:val="superscript"/>
              </w:rPr>
              <w:t>j</w:t>
            </w:r>
            <w:r w:rsidR="00E350CA" w:rsidRPr="00856AEB">
              <w:rPr>
                <w:rFonts w:ascii="Times New Roman" w:eastAsia="Times New Roman" w:hAnsi="Times New Roman" w:cs="Times New Roman"/>
                <w:color w:val="000000"/>
                <w:sz w:val="20"/>
                <w:szCs w:val="20"/>
                <w:vertAlign w:val="superscript"/>
              </w:rPr>
              <w:t>,</w:t>
            </w:r>
            <w:r w:rsidR="00F634D7">
              <w:rPr>
                <w:rFonts w:ascii="Times New Roman" w:eastAsia="Times New Roman" w:hAnsi="Times New Roman" w:cs="Times New Roman"/>
                <w:color w:val="000000"/>
                <w:sz w:val="20"/>
                <w:szCs w:val="20"/>
                <w:vertAlign w:val="superscript"/>
              </w:rPr>
              <w:t>k</w:t>
            </w:r>
            <w:r w:rsidR="00E350CA">
              <w:rPr>
                <w:rFonts w:ascii="Times New Roman" w:eastAsia="Times New Roman" w:hAnsi="Times New Roman" w:cs="Times New Roman"/>
                <w:color w:val="000000"/>
                <w:sz w:val="20"/>
                <w:szCs w:val="20"/>
                <w:vertAlign w:val="superscript"/>
              </w:rPr>
              <w:t>,</w:t>
            </w:r>
            <w:r w:rsidR="00F634D7">
              <w:rPr>
                <w:rFonts w:ascii="Times New Roman" w:eastAsia="Times New Roman" w:hAnsi="Times New Roman" w:cs="Times New Roman"/>
                <w:color w:val="000000"/>
                <w:sz w:val="20"/>
                <w:szCs w:val="20"/>
                <w:vertAlign w:val="superscript"/>
              </w:rPr>
              <w:t>l</w:t>
            </w:r>
            <w:proofErr w:type="spellEnd"/>
          </w:p>
        </w:tc>
        <w:tc>
          <w:tcPr>
            <w:tcW w:w="1249" w:type="dxa"/>
            <w:gridSpan w:val="2"/>
            <w:tcBorders>
              <w:top w:val="single" w:sz="4" w:space="0" w:color="auto"/>
              <w:left w:val="nil"/>
              <w:bottom w:val="single" w:sz="4" w:space="0" w:color="auto"/>
              <w:right w:val="nil"/>
            </w:tcBorders>
            <w:shd w:val="clear" w:color="auto" w:fill="auto"/>
            <w:noWrap/>
            <w:vAlign w:val="bottom"/>
            <w:hideMark/>
          </w:tcPr>
          <w:p w14:paraId="3E17BEAC" w14:textId="5EC60C63" w:rsidR="000459D8" w:rsidRDefault="000459D8" w:rsidP="00571BE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56FA5137" w14:textId="5A4C59A4" w:rsidR="000459D8" w:rsidRDefault="000459D8" w:rsidP="00571BE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American Samoa </w:t>
            </w:r>
          </w:p>
          <w:p w14:paraId="2BFF7D95" w14:textId="391A2F24" w:rsidR="00E350CA" w:rsidRPr="00D86823" w:rsidRDefault="000459D8" w:rsidP="00571BE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longline</w:t>
            </w:r>
            <w:r w:rsidR="00E350CA">
              <w:rPr>
                <w:rFonts w:ascii="Times New Roman" w:eastAsia="Times New Roman" w:hAnsi="Times New Roman" w:cs="Times New Roman"/>
                <w:color w:val="000000"/>
                <w:sz w:val="20"/>
                <w:szCs w:val="20"/>
              </w:rPr>
              <w:t xml:space="preserve"> </w:t>
            </w:r>
            <w:r w:rsidR="00026D25">
              <w:rPr>
                <w:rFonts w:ascii="Times New Roman" w:eastAsia="Times New Roman" w:hAnsi="Times New Roman" w:cs="Times New Roman"/>
                <w:color w:val="000000"/>
                <w:sz w:val="20"/>
                <w:szCs w:val="20"/>
                <w:vertAlign w:val="superscript"/>
              </w:rPr>
              <w:t>m</w:t>
            </w:r>
          </w:p>
        </w:tc>
        <w:tc>
          <w:tcPr>
            <w:tcW w:w="1005" w:type="dxa"/>
            <w:tcBorders>
              <w:top w:val="single" w:sz="4" w:space="0" w:color="auto"/>
              <w:left w:val="nil"/>
              <w:bottom w:val="single" w:sz="4" w:space="0" w:color="auto"/>
              <w:right w:val="nil"/>
            </w:tcBorders>
            <w:shd w:val="clear" w:color="auto" w:fill="auto"/>
            <w:noWrap/>
            <w:vAlign w:val="bottom"/>
            <w:hideMark/>
          </w:tcPr>
          <w:p w14:paraId="1EAC02C1" w14:textId="77777777" w:rsidR="000459D8" w:rsidRDefault="000459D8" w:rsidP="00660B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American Samoa</w:t>
            </w:r>
          </w:p>
          <w:p w14:paraId="03818763" w14:textId="5D8C20FA" w:rsidR="00E350CA" w:rsidRPr="00EB3822" w:rsidRDefault="000459D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troll </w:t>
            </w:r>
            <w:r w:rsidR="00026D25">
              <w:rPr>
                <w:rFonts w:ascii="Times New Roman" w:eastAsia="Times New Roman" w:hAnsi="Times New Roman" w:cs="Times New Roman"/>
                <w:color w:val="000000"/>
                <w:sz w:val="20"/>
                <w:szCs w:val="20"/>
                <w:vertAlign w:val="superscript"/>
              </w:rPr>
              <w:t>n</w:t>
            </w:r>
          </w:p>
        </w:tc>
        <w:tc>
          <w:tcPr>
            <w:tcW w:w="1625" w:type="dxa"/>
            <w:gridSpan w:val="3"/>
            <w:tcBorders>
              <w:top w:val="single" w:sz="4" w:space="0" w:color="auto"/>
              <w:left w:val="nil"/>
              <w:bottom w:val="single" w:sz="4" w:space="0" w:color="auto"/>
              <w:right w:val="nil"/>
            </w:tcBorders>
            <w:shd w:val="clear" w:color="auto" w:fill="auto"/>
            <w:noWrap/>
            <w:vAlign w:val="bottom"/>
            <w:hideMark/>
          </w:tcPr>
          <w:p w14:paraId="1B3394AB" w14:textId="48848C57" w:rsidR="00E350CA" w:rsidRPr="00EB3822" w:rsidRDefault="000459D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North Pacific Surface</w:t>
            </w:r>
            <w:r w:rsidR="00CE34BA">
              <w:rPr>
                <w:rFonts w:ascii="Times New Roman" w:eastAsia="Times New Roman" w:hAnsi="Times New Roman" w:cs="Times New Roman"/>
                <w:color w:val="000000"/>
                <w:sz w:val="20"/>
                <w:szCs w:val="20"/>
              </w:rPr>
              <w:t xml:space="preserve"> </w:t>
            </w:r>
            <w:r w:rsidR="003A5EDB">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z w:val="20"/>
                <w:szCs w:val="20"/>
              </w:rPr>
              <w:t>ethods</w:t>
            </w:r>
            <w:r w:rsidR="003A5ED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00E350CA">
              <w:rPr>
                <w:rFonts w:ascii="Times New Roman" w:eastAsia="Times New Roman" w:hAnsi="Times New Roman" w:cs="Times New Roman"/>
                <w:color w:val="000000"/>
                <w:sz w:val="20"/>
                <w:szCs w:val="20"/>
              </w:rPr>
              <w:t xml:space="preserve"> </w:t>
            </w:r>
            <w:proofErr w:type="spellStart"/>
            <w:proofErr w:type="gramStart"/>
            <w:r w:rsidR="00841937">
              <w:rPr>
                <w:rFonts w:ascii="Times New Roman" w:eastAsia="Times New Roman" w:hAnsi="Times New Roman" w:cs="Times New Roman"/>
                <w:color w:val="000000"/>
                <w:sz w:val="20"/>
                <w:szCs w:val="20"/>
                <w:vertAlign w:val="superscript"/>
              </w:rPr>
              <w:t>a</w:t>
            </w:r>
            <w:r w:rsidR="00E350CA">
              <w:rPr>
                <w:rFonts w:ascii="Times New Roman" w:eastAsia="Times New Roman" w:hAnsi="Times New Roman" w:cs="Times New Roman"/>
                <w:color w:val="000000"/>
                <w:sz w:val="20"/>
                <w:szCs w:val="20"/>
                <w:vertAlign w:val="superscript"/>
              </w:rPr>
              <w:t>,</w:t>
            </w:r>
            <w:r w:rsidR="00026D25">
              <w:rPr>
                <w:rFonts w:ascii="Times New Roman" w:eastAsia="Times New Roman" w:hAnsi="Times New Roman" w:cs="Times New Roman"/>
                <w:color w:val="000000"/>
                <w:sz w:val="20"/>
                <w:szCs w:val="20"/>
                <w:vertAlign w:val="superscript"/>
              </w:rPr>
              <w:t>o</w:t>
            </w:r>
            <w:proofErr w:type="gramEnd"/>
            <w:r w:rsidR="00E350CA">
              <w:rPr>
                <w:rFonts w:ascii="Times New Roman" w:eastAsia="Times New Roman" w:hAnsi="Times New Roman" w:cs="Times New Roman"/>
                <w:color w:val="000000"/>
                <w:sz w:val="20"/>
                <w:szCs w:val="20"/>
                <w:vertAlign w:val="superscript"/>
              </w:rPr>
              <w:t>,</w:t>
            </w:r>
            <w:r w:rsidR="00026D25">
              <w:rPr>
                <w:rFonts w:ascii="Times New Roman" w:eastAsia="Times New Roman" w:hAnsi="Times New Roman" w:cs="Times New Roman"/>
                <w:color w:val="000000"/>
                <w:sz w:val="20"/>
                <w:szCs w:val="20"/>
                <w:vertAlign w:val="superscript"/>
              </w:rPr>
              <w:t>p</w:t>
            </w:r>
            <w:proofErr w:type="spellEnd"/>
          </w:p>
        </w:tc>
      </w:tr>
      <w:tr w:rsidR="00E350CA" w:rsidRPr="00C756BF" w14:paraId="609F4D47" w14:textId="77777777" w:rsidTr="00571BEF">
        <w:trPr>
          <w:gridAfter w:val="1"/>
          <w:wAfter w:w="90" w:type="dxa"/>
          <w:trHeight w:val="260"/>
        </w:trPr>
        <w:tc>
          <w:tcPr>
            <w:tcW w:w="867" w:type="dxa"/>
            <w:tcBorders>
              <w:top w:val="single" w:sz="4" w:space="0" w:color="auto"/>
              <w:left w:val="nil"/>
              <w:bottom w:val="nil"/>
              <w:right w:val="nil"/>
            </w:tcBorders>
            <w:shd w:val="clear" w:color="auto" w:fill="auto"/>
            <w:noWrap/>
            <w:vAlign w:val="bottom"/>
            <w:hideMark/>
          </w:tcPr>
          <w:p w14:paraId="060DC446"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1996</w:t>
            </w:r>
          </w:p>
        </w:tc>
        <w:tc>
          <w:tcPr>
            <w:tcW w:w="1211" w:type="dxa"/>
            <w:tcBorders>
              <w:top w:val="single" w:sz="4" w:space="0" w:color="auto"/>
              <w:left w:val="nil"/>
              <w:bottom w:val="nil"/>
              <w:right w:val="nil"/>
            </w:tcBorders>
            <w:shd w:val="clear" w:color="auto" w:fill="auto"/>
            <w:noWrap/>
            <w:vAlign w:val="bottom"/>
            <w:hideMark/>
          </w:tcPr>
          <w:p w14:paraId="592F5A6A" w14:textId="77777777" w:rsidR="00E350CA" w:rsidRPr="00DB30A9" w:rsidRDefault="00E350CA" w:rsidP="00E350CA">
            <w:pPr>
              <w:spacing w:after="0" w:line="240" w:lineRule="auto"/>
              <w:jc w:val="center"/>
              <w:rPr>
                <w:rFonts w:ascii="Times New Roman" w:eastAsia="Times New Roman" w:hAnsi="Times New Roman" w:cs="Times New Roman"/>
                <w:color w:val="000000"/>
                <w:sz w:val="20"/>
                <w:szCs w:val="20"/>
              </w:rPr>
            </w:pPr>
            <w:r w:rsidRPr="0006224D">
              <w:rPr>
                <w:rFonts w:ascii="Times New Roman" w:eastAsia="Times New Roman" w:hAnsi="Times New Roman" w:cs="Times New Roman"/>
                <w:color w:val="000000"/>
                <w:sz w:val="20"/>
                <w:szCs w:val="20"/>
              </w:rPr>
              <w:t>168828</w:t>
            </w:r>
          </w:p>
        </w:tc>
        <w:tc>
          <w:tcPr>
            <w:tcW w:w="1211" w:type="dxa"/>
            <w:tcBorders>
              <w:top w:val="single" w:sz="4" w:space="0" w:color="auto"/>
              <w:left w:val="nil"/>
              <w:bottom w:val="nil"/>
              <w:right w:val="nil"/>
            </w:tcBorders>
            <w:shd w:val="clear" w:color="auto" w:fill="auto"/>
            <w:noWrap/>
            <w:vAlign w:val="bottom"/>
          </w:tcPr>
          <w:p w14:paraId="08AC7C10" w14:textId="77777777" w:rsidR="00E350CA" w:rsidRPr="00B31B2C" w:rsidRDefault="00E350CA" w:rsidP="00E350CA">
            <w:pPr>
              <w:spacing w:after="0" w:line="240" w:lineRule="auto"/>
              <w:jc w:val="center"/>
              <w:rPr>
                <w:rFonts w:ascii="Times New Roman" w:eastAsia="Times New Roman" w:hAnsi="Times New Roman" w:cs="Times New Roman"/>
                <w:color w:val="000000"/>
                <w:sz w:val="20"/>
                <w:szCs w:val="20"/>
              </w:rPr>
            </w:pPr>
            <w:r w:rsidRPr="00856AEB">
              <w:rPr>
                <w:rFonts w:ascii="Times New Roman" w:hAnsi="Times New Roman" w:cs="Times New Roman"/>
                <w:color w:val="000000"/>
                <w:sz w:val="20"/>
                <w:szCs w:val="20"/>
              </w:rPr>
              <w:t>186639</w:t>
            </w:r>
          </w:p>
        </w:tc>
        <w:tc>
          <w:tcPr>
            <w:tcW w:w="1382" w:type="dxa"/>
            <w:tcBorders>
              <w:top w:val="single" w:sz="4" w:space="0" w:color="auto"/>
              <w:left w:val="nil"/>
              <w:bottom w:val="nil"/>
              <w:right w:val="nil"/>
            </w:tcBorders>
            <w:shd w:val="clear" w:color="auto" w:fill="auto"/>
            <w:noWrap/>
            <w:vAlign w:val="bottom"/>
          </w:tcPr>
          <w:p w14:paraId="5C202656"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151537</w:t>
            </w:r>
          </w:p>
        </w:tc>
        <w:tc>
          <w:tcPr>
            <w:tcW w:w="1089" w:type="dxa"/>
            <w:tcBorders>
              <w:top w:val="single" w:sz="4" w:space="0" w:color="auto"/>
              <w:left w:val="nil"/>
              <w:bottom w:val="nil"/>
              <w:right w:val="nil"/>
            </w:tcBorders>
            <w:shd w:val="clear" w:color="auto" w:fill="auto"/>
            <w:noWrap/>
            <w:vAlign w:val="bottom"/>
          </w:tcPr>
          <w:p w14:paraId="586B97BE" w14:textId="77777777" w:rsidR="00E350CA" w:rsidRPr="00C756BF" w:rsidRDefault="00E350CA" w:rsidP="00571BEF">
            <w:pPr>
              <w:spacing w:after="0" w:line="240" w:lineRule="auto"/>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6366</w:t>
            </w:r>
          </w:p>
        </w:tc>
        <w:tc>
          <w:tcPr>
            <w:tcW w:w="1273" w:type="dxa"/>
            <w:gridSpan w:val="3"/>
            <w:tcBorders>
              <w:top w:val="single" w:sz="4" w:space="0" w:color="auto"/>
              <w:left w:val="nil"/>
              <w:bottom w:val="nil"/>
              <w:right w:val="nil"/>
            </w:tcBorders>
            <w:shd w:val="clear" w:color="auto" w:fill="auto"/>
            <w:noWrap/>
            <w:vAlign w:val="bottom"/>
            <w:hideMark/>
          </w:tcPr>
          <w:p w14:paraId="32A94072" w14:textId="77777777" w:rsidR="00E350CA" w:rsidRPr="00C756BF" w:rsidRDefault="00E350CA" w:rsidP="00660B73">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4442</w:t>
            </w:r>
          </w:p>
        </w:tc>
        <w:tc>
          <w:tcPr>
            <w:tcW w:w="1427" w:type="dxa"/>
            <w:tcBorders>
              <w:top w:val="single" w:sz="4" w:space="0" w:color="auto"/>
              <w:left w:val="nil"/>
              <w:bottom w:val="nil"/>
              <w:right w:val="nil"/>
            </w:tcBorders>
            <w:shd w:val="clear" w:color="auto" w:fill="auto"/>
            <w:noWrap/>
            <w:vAlign w:val="bottom"/>
            <w:hideMark/>
          </w:tcPr>
          <w:p w14:paraId="221A28E3" w14:textId="77777777" w:rsidR="00E350CA" w:rsidRPr="00C756BF" w:rsidRDefault="00E350CA" w:rsidP="001A4D0E">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165804</w:t>
            </w:r>
          </w:p>
        </w:tc>
      </w:tr>
      <w:tr w:rsidR="00E350CA" w:rsidRPr="00C756BF" w14:paraId="6DD26B34" w14:textId="77777777" w:rsidTr="00571BEF">
        <w:trPr>
          <w:gridAfter w:val="1"/>
          <w:wAfter w:w="90" w:type="dxa"/>
          <w:trHeight w:val="260"/>
        </w:trPr>
        <w:tc>
          <w:tcPr>
            <w:tcW w:w="867" w:type="dxa"/>
            <w:tcBorders>
              <w:top w:val="nil"/>
              <w:left w:val="nil"/>
              <w:bottom w:val="nil"/>
              <w:right w:val="nil"/>
            </w:tcBorders>
            <w:shd w:val="clear" w:color="auto" w:fill="auto"/>
            <w:noWrap/>
            <w:vAlign w:val="bottom"/>
            <w:hideMark/>
          </w:tcPr>
          <w:p w14:paraId="5A647B34"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1997</w:t>
            </w:r>
          </w:p>
        </w:tc>
        <w:tc>
          <w:tcPr>
            <w:tcW w:w="1211" w:type="dxa"/>
            <w:tcBorders>
              <w:top w:val="nil"/>
              <w:left w:val="nil"/>
              <w:bottom w:val="nil"/>
              <w:right w:val="nil"/>
            </w:tcBorders>
            <w:shd w:val="clear" w:color="auto" w:fill="auto"/>
            <w:noWrap/>
            <w:vAlign w:val="bottom"/>
            <w:hideMark/>
          </w:tcPr>
          <w:p w14:paraId="5BD74EA2" w14:textId="77777777" w:rsidR="00E350CA" w:rsidRPr="00DB30A9" w:rsidRDefault="00E350CA" w:rsidP="00E350CA">
            <w:pPr>
              <w:spacing w:after="0" w:line="240" w:lineRule="auto"/>
              <w:jc w:val="center"/>
              <w:rPr>
                <w:rFonts w:ascii="Times New Roman" w:eastAsia="Times New Roman" w:hAnsi="Times New Roman" w:cs="Times New Roman"/>
                <w:color w:val="000000"/>
                <w:sz w:val="20"/>
                <w:szCs w:val="20"/>
              </w:rPr>
            </w:pPr>
            <w:r w:rsidRPr="0006224D">
              <w:rPr>
                <w:rFonts w:ascii="Times New Roman" w:eastAsia="Times New Roman" w:hAnsi="Times New Roman" w:cs="Times New Roman"/>
                <w:color w:val="000000"/>
                <w:sz w:val="20"/>
                <w:szCs w:val="20"/>
              </w:rPr>
              <w:t>178759</w:t>
            </w:r>
          </w:p>
        </w:tc>
        <w:tc>
          <w:tcPr>
            <w:tcW w:w="1211" w:type="dxa"/>
            <w:tcBorders>
              <w:top w:val="nil"/>
              <w:left w:val="nil"/>
              <w:bottom w:val="nil"/>
              <w:right w:val="nil"/>
            </w:tcBorders>
            <w:shd w:val="clear" w:color="auto" w:fill="auto"/>
            <w:noWrap/>
            <w:vAlign w:val="bottom"/>
          </w:tcPr>
          <w:p w14:paraId="6DF08766" w14:textId="77777777" w:rsidR="00E350CA" w:rsidRPr="00B31B2C" w:rsidRDefault="00E350CA" w:rsidP="00E350CA">
            <w:pPr>
              <w:spacing w:after="0" w:line="240" w:lineRule="auto"/>
              <w:jc w:val="center"/>
              <w:rPr>
                <w:rFonts w:ascii="Times New Roman" w:eastAsia="Times New Roman" w:hAnsi="Times New Roman" w:cs="Times New Roman"/>
                <w:color w:val="000000"/>
                <w:sz w:val="20"/>
                <w:szCs w:val="20"/>
              </w:rPr>
            </w:pPr>
            <w:r w:rsidRPr="00856AEB">
              <w:rPr>
                <w:rFonts w:ascii="Times New Roman" w:hAnsi="Times New Roman" w:cs="Times New Roman"/>
                <w:color w:val="000000"/>
                <w:sz w:val="20"/>
                <w:szCs w:val="20"/>
              </w:rPr>
              <w:t>185253</w:t>
            </w:r>
          </w:p>
        </w:tc>
        <w:tc>
          <w:tcPr>
            <w:tcW w:w="1382" w:type="dxa"/>
            <w:tcBorders>
              <w:top w:val="nil"/>
              <w:left w:val="nil"/>
              <w:bottom w:val="nil"/>
              <w:right w:val="nil"/>
            </w:tcBorders>
            <w:shd w:val="clear" w:color="auto" w:fill="auto"/>
            <w:noWrap/>
            <w:vAlign w:val="bottom"/>
          </w:tcPr>
          <w:p w14:paraId="3F873922"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171574</w:t>
            </w:r>
          </w:p>
        </w:tc>
        <w:tc>
          <w:tcPr>
            <w:tcW w:w="1089" w:type="dxa"/>
            <w:tcBorders>
              <w:top w:val="nil"/>
              <w:left w:val="nil"/>
              <w:bottom w:val="nil"/>
              <w:right w:val="nil"/>
            </w:tcBorders>
            <w:shd w:val="clear" w:color="auto" w:fill="auto"/>
            <w:noWrap/>
            <w:vAlign w:val="bottom"/>
          </w:tcPr>
          <w:p w14:paraId="41A7A88A" w14:textId="77777777" w:rsidR="00E350CA" w:rsidRPr="00C756BF" w:rsidRDefault="00E350CA" w:rsidP="00571BEF">
            <w:pPr>
              <w:spacing w:after="0" w:line="240" w:lineRule="auto"/>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18334</w:t>
            </w:r>
          </w:p>
        </w:tc>
        <w:tc>
          <w:tcPr>
            <w:tcW w:w="1273" w:type="dxa"/>
            <w:gridSpan w:val="3"/>
            <w:tcBorders>
              <w:top w:val="nil"/>
              <w:left w:val="nil"/>
              <w:bottom w:val="nil"/>
              <w:right w:val="nil"/>
            </w:tcBorders>
            <w:shd w:val="clear" w:color="auto" w:fill="auto"/>
            <w:noWrap/>
            <w:vAlign w:val="bottom"/>
            <w:hideMark/>
          </w:tcPr>
          <w:p w14:paraId="57F99225" w14:textId="77777777" w:rsidR="00E350CA" w:rsidRPr="00C756BF" w:rsidRDefault="00E350CA" w:rsidP="00660B73">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3144</w:t>
            </w:r>
          </w:p>
        </w:tc>
        <w:tc>
          <w:tcPr>
            <w:tcW w:w="1427" w:type="dxa"/>
            <w:tcBorders>
              <w:top w:val="nil"/>
              <w:left w:val="nil"/>
              <w:bottom w:val="nil"/>
              <w:right w:val="nil"/>
            </w:tcBorders>
            <w:shd w:val="clear" w:color="auto" w:fill="auto"/>
            <w:noWrap/>
            <w:vAlign w:val="bottom"/>
            <w:hideMark/>
          </w:tcPr>
          <w:p w14:paraId="1C687162" w14:textId="77777777" w:rsidR="00E350CA" w:rsidRPr="00C756BF" w:rsidRDefault="00E350CA" w:rsidP="001A4D0E">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191136</w:t>
            </w:r>
          </w:p>
        </w:tc>
      </w:tr>
      <w:tr w:rsidR="00E350CA" w:rsidRPr="00C756BF" w14:paraId="3C69682B" w14:textId="77777777" w:rsidTr="00571BEF">
        <w:trPr>
          <w:gridAfter w:val="1"/>
          <w:wAfter w:w="90" w:type="dxa"/>
          <w:trHeight w:val="260"/>
        </w:trPr>
        <w:tc>
          <w:tcPr>
            <w:tcW w:w="867" w:type="dxa"/>
            <w:tcBorders>
              <w:top w:val="nil"/>
              <w:left w:val="nil"/>
              <w:bottom w:val="nil"/>
              <w:right w:val="nil"/>
            </w:tcBorders>
            <w:shd w:val="clear" w:color="auto" w:fill="auto"/>
            <w:noWrap/>
            <w:vAlign w:val="bottom"/>
            <w:hideMark/>
          </w:tcPr>
          <w:p w14:paraId="3C67A958"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1998</w:t>
            </w:r>
          </w:p>
        </w:tc>
        <w:tc>
          <w:tcPr>
            <w:tcW w:w="1211" w:type="dxa"/>
            <w:tcBorders>
              <w:top w:val="nil"/>
              <w:left w:val="nil"/>
              <w:bottom w:val="nil"/>
              <w:right w:val="nil"/>
            </w:tcBorders>
            <w:shd w:val="clear" w:color="auto" w:fill="auto"/>
            <w:noWrap/>
            <w:vAlign w:val="bottom"/>
            <w:hideMark/>
          </w:tcPr>
          <w:p w14:paraId="6FD86DC2" w14:textId="77777777" w:rsidR="00E350CA" w:rsidRPr="00DB30A9" w:rsidRDefault="00E350CA" w:rsidP="00E350CA">
            <w:pPr>
              <w:spacing w:after="0" w:line="240" w:lineRule="auto"/>
              <w:jc w:val="center"/>
              <w:rPr>
                <w:rFonts w:ascii="Times New Roman" w:eastAsia="Times New Roman" w:hAnsi="Times New Roman" w:cs="Times New Roman"/>
                <w:color w:val="000000"/>
                <w:sz w:val="20"/>
                <w:szCs w:val="20"/>
              </w:rPr>
            </w:pPr>
            <w:r w:rsidRPr="0006224D">
              <w:rPr>
                <w:rFonts w:ascii="Times New Roman" w:eastAsia="Times New Roman" w:hAnsi="Times New Roman" w:cs="Times New Roman"/>
                <w:color w:val="000000"/>
                <w:sz w:val="20"/>
                <w:szCs w:val="20"/>
              </w:rPr>
              <w:t>155586</w:t>
            </w:r>
          </w:p>
        </w:tc>
        <w:tc>
          <w:tcPr>
            <w:tcW w:w="1211" w:type="dxa"/>
            <w:tcBorders>
              <w:top w:val="nil"/>
              <w:left w:val="nil"/>
              <w:bottom w:val="nil"/>
              <w:right w:val="nil"/>
            </w:tcBorders>
            <w:shd w:val="clear" w:color="auto" w:fill="auto"/>
            <w:noWrap/>
            <w:vAlign w:val="bottom"/>
          </w:tcPr>
          <w:p w14:paraId="5CF78EAE" w14:textId="77777777" w:rsidR="00E350CA" w:rsidRPr="00B31B2C" w:rsidRDefault="00E350CA" w:rsidP="00E350CA">
            <w:pPr>
              <w:spacing w:after="0" w:line="240" w:lineRule="auto"/>
              <w:jc w:val="center"/>
              <w:rPr>
                <w:rFonts w:ascii="Times New Roman" w:eastAsia="Times New Roman" w:hAnsi="Times New Roman" w:cs="Times New Roman"/>
                <w:color w:val="000000"/>
                <w:sz w:val="20"/>
                <w:szCs w:val="20"/>
              </w:rPr>
            </w:pPr>
            <w:r w:rsidRPr="00856AEB">
              <w:rPr>
                <w:rFonts w:ascii="Times New Roman" w:hAnsi="Times New Roman" w:cs="Times New Roman"/>
                <w:color w:val="000000"/>
                <w:sz w:val="20"/>
                <w:szCs w:val="20"/>
              </w:rPr>
              <w:t>175682</w:t>
            </w:r>
          </w:p>
        </w:tc>
        <w:tc>
          <w:tcPr>
            <w:tcW w:w="1382" w:type="dxa"/>
            <w:tcBorders>
              <w:top w:val="nil"/>
              <w:left w:val="nil"/>
              <w:bottom w:val="nil"/>
              <w:right w:val="nil"/>
            </w:tcBorders>
            <w:shd w:val="clear" w:color="auto" w:fill="auto"/>
            <w:noWrap/>
            <w:vAlign w:val="bottom"/>
          </w:tcPr>
          <w:p w14:paraId="202995EF"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175028</w:t>
            </w:r>
          </w:p>
        </w:tc>
        <w:tc>
          <w:tcPr>
            <w:tcW w:w="1089" w:type="dxa"/>
            <w:tcBorders>
              <w:top w:val="nil"/>
              <w:left w:val="nil"/>
              <w:bottom w:val="nil"/>
              <w:right w:val="nil"/>
            </w:tcBorders>
            <w:shd w:val="clear" w:color="auto" w:fill="auto"/>
            <w:noWrap/>
            <w:vAlign w:val="bottom"/>
          </w:tcPr>
          <w:p w14:paraId="7669BACD" w14:textId="77777777" w:rsidR="00E350CA" w:rsidRPr="00C756BF" w:rsidRDefault="00E350CA" w:rsidP="00571BEF">
            <w:pPr>
              <w:spacing w:after="0" w:line="240" w:lineRule="auto"/>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16112</w:t>
            </w:r>
          </w:p>
        </w:tc>
        <w:tc>
          <w:tcPr>
            <w:tcW w:w="1273" w:type="dxa"/>
            <w:gridSpan w:val="3"/>
            <w:tcBorders>
              <w:top w:val="nil"/>
              <w:left w:val="nil"/>
              <w:bottom w:val="nil"/>
              <w:right w:val="nil"/>
            </w:tcBorders>
            <w:shd w:val="clear" w:color="auto" w:fill="auto"/>
            <w:noWrap/>
            <w:vAlign w:val="bottom"/>
            <w:hideMark/>
          </w:tcPr>
          <w:p w14:paraId="51304787" w14:textId="77777777" w:rsidR="00E350CA" w:rsidRPr="00C756BF" w:rsidRDefault="00E350CA" w:rsidP="00660B73">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1405</w:t>
            </w:r>
          </w:p>
        </w:tc>
        <w:tc>
          <w:tcPr>
            <w:tcW w:w="1427" w:type="dxa"/>
            <w:tcBorders>
              <w:top w:val="nil"/>
              <w:left w:val="nil"/>
              <w:bottom w:val="nil"/>
              <w:right w:val="nil"/>
            </w:tcBorders>
            <w:shd w:val="clear" w:color="auto" w:fill="auto"/>
            <w:noWrap/>
            <w:vAlign w:val="bottom"/>
            <w:hideMark/>
          </w:tcPr>
          <w:p w14:paraId="4434E607" w14:textId="77777777" w:rsidR="00E350CA" w:rsidRPr="001A4D0E" w:rsidRDefault="00E350CA" w:rsidP="001A4D0E">
            <w:pPr>
              <w:spacing w:after="0" w:line="240" w:lineRule="auto"/>
              <w:jc w:val="center"/>
              <w:rPr>
                <w:rFonts w:ascii="Times New Roman" w:eastAsia="Times New Roman" w:hAnsi="Times New Roman" w:cs="Times New Roman"/>
                <w:color w:val="000000"/>
                <w:sz w:val="20"/>
                <w:szCs w:val="20"/>
              </w:rPr>
            </w:pPr>
            <w:r w:rsidRPr="001A4D0E">
              <w:rPr>
                <w:rFonts w:ascii="Times New Roman" w:eastAsia="Times New Roman" w:hAnsi="Times New Roman" w:cs="Times New Roman"/>
                <w:color w:val="000000"/>
                <w:sz w:val="20"/>
                <w:szCs w:val="20"/>
              </w:rPr>
              <w:t>142824</w:t>
            </w:r>
          </w:p>
        </w:tc>
      </w:tr>
      <w:tr w:rsidR="00E350CA" w:rsidRPr="00C756BF" w14:paraId="377B5516" w14:textId="77777777" w:rsidTr="00571BEF">
        <w:trPr>
          <w:gridAfter w:val="1"/>
          <w:wAfter w:w="90" w:type="dxa"/>
          <w:trHeight w:val="260"/>
        </w:trPr>
        <w:tc>
          <w:tcPr>
            <w:tcW w:w="867" w:type="dxa"/>
            <w:tcBorders>
              <w:top w:val="nil"/>
              <w:left w:val="nil"/>
              <w:bottom w:val="nil"/>
              <w:right w:val="nil"/>
            </w:tcBorders>
            <w:shd w:val="clear" w:color="auto" w:fill="auto"/>
            <w:noWrap/>
            <w:vAlign w:val="bottom"/>
            <w:hideMark/>
          </w:tcPr>
          <w:p w14:paraId="32CE1A5B"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1999</w:t>
            </w:r>
          </w:p>
        </w:tc>
        <w:tc>
          <w:tcPr>
            <w:tcW w:w="1211" w:type="dxa"/>
            <w:tcBorders>
              <w:top w:val="nil"/>
              <w:left w:val="nil"/>
              <w:bottom w:val="nil"/>
              <w:right w:val="nil"/>
            </w:tcBorders>
            <w:shd w:val="clear" w:color="auto" w:fill="auto"/>
            <w:noWrap/>
            <w:vAlign w:val="bottom"/>
            <w:hideMark/>
          </w:tcPr>
          <w:p w14:paraId="27D5DBA5" w14:textId="77777777" w:rsidR="00E350CA" w:rsidRPr="00DB30A9" w:rsidRDefault="00E350CA" w:rsidP="00E350CA">
            <w:pPr>
              <w:spacing w:after="0" w:line="240" w:lineRule="auto"/>
              <w:jc w:val="center"/>
              <w:rPr>
                <w:rFonts w:ascii="Times New Roman" w:eastAsia="Times New Roman" w:hAnsi="Times New Roman" w:cs="Times New Roman"/>
                <w:color w:val="000000"/>
                <w:sz w:val="20"/>
                <w:szCs w:val="20"/>
              </w:rPr>
            </w:pPr>
            <w:r w:rsidRPr="0006224D">
              <w:rPr>
                <w:rFonts w:ascii="Times New Roman" w:eastAsia="Times New Roman" w:hAnsi="Times New Roman" w:cs="Times New Roman"/>
                <w:color w:val="000000"/>
                <w:sz w:val="20"/>
                <w:szCs w:val="20"/>
              </w:rPr>
              <w:t>122483</w:t>
            </w:r>
          </w:p>
        </w:tc>
        <w:tc>
          <w:tcPr>
            <w:tcW w:w="1211" w:type="dxa"/>
            <w:tcBorders>
              <w:top w:val="nil"/>
              <w:left w:val="nil"/>
              <w:bottom w:val="nil"/>
              <w:right w:val="nil"/>
            </w:tcBorders>
            <w:shd w:val="clear" w:color="auto" w:fill="auto"/>
            <w:noWrap/>
            <w:vAlign w:val="bottom"/>
          </w:tcPr>
          <w:p w14:paraId="52580076" w14:textId="77777777" w:rsidR="00E350CA" w:rsidRPr="00B31B2C" w:rsidRDefault="00E350CA" w:rsidP="00E350CA">
            <w:pPr>
              <w:spacing w:after="0" w:line="240" w:lineRule="auto"/>
              <w:jc w:val="center"/>
              <w:rPr>
                <w:rFonts w:ascii="Times New Roman" w:eastAsia="Times New Roman" w:hAnsi="Times New Roman" w:cs="Times New Roman"/>
                <w:color w:val="000000"/>
                <w:sz w:val="20"/>
                <w:szCs w:val="20"/>
              </w:rPr>
            </w:pPr>
            <w:r w:rsidRPr="00856AEB">
              <w:rPr>
                <w:rFonts w:ascii="Times New Roman" w:hAnsi="Times New Roman" w:cs="Times New Roman"/>
                <w:color w:val="000000"/>
                <w:sz w:val="20"/>
                <w:szCs w:val="20"/>
              </w:rPr>
              <w:t>189955</w:t>
            </w:r>
          </w:p>
        </w:tc>
        <w:tc>
          <w:tcPr>
            <w:tcW w:w="1382" w:type="dxa"/>
            <w:tcBorders>
              <w:top w:val="nil"/>
              <w:left w:val="nil"/>
              <w:bottom w:val="nil"/>
              <w:right w:val="nil"/>
            </w:tcBorders>
            <w:shd w:val="clear" w:color="auto" w:fill="auto"/>
            <w:noWrap/>
            <w:vAlign w:val="bottom"/>
          </w:tcPr>
          <w:p w14:paraId="15169F90"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178713</w:t>
            </w:r>
          </w:p>
        </w:tc>
        <w:tc>
          <w:tcPr>
            <w:tcW w:w="1089" w:type="dxa"/>
            <w:tcBorders>
              <w:top w:val="nil"/>
              <w:left w:val="nil"/>
              <w:bottom w:val="nil"/>
              <w:right w:val="nil"/>
            </w:tcBorders>
            <w:shd w:val="clear" w:color="auto" w:fill="auto"/>
            <w:noWrap/>
            <w:vAlign w:val="bottom"/>
          </w:tcPr>
          <w:p w14:paraId="1FF411FC" w14:textId="77777777" w:rsidR="00E350CA" w:rsidRPr="00C756BF" w:rsidRDefault="00E350CA" w:rsidP="00571BEF">
            <w:pPr>
              <w:spacing w:after="0" w:line="240" w:lineRule="auto"/>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27420</w:t>
            </w:r>
          </w:p>
        </w:tc>
        <w:tc>
          <w:tcPr>
            <w:tcW w:w="1273" w:type="dxa"/>
            <w:gridSpan w:val="3"/>
            <w:tcBorders>
              <w:top w:val="nil"/>
              <w:left w:val="nil"/>
              <w:bottom w:val="nil"/>
              <w:right w:val="nil"/>
            </w:tcBorders>
            <w:shd w:val="clear" w:color="auto" w:fill="auto"/>
            <w:noWrap/>
            <w:vAlign w:val="bottom"/>
            <w:hideMark/>
          </w:tcPr>
          <w:p w14:paraId="7162ACA3" w14:textId="77777777" w:rsidR="00E350CA" w:rsidRPr="00C756BF" w:rsidRDefault="00E350CA" w:rsidP="00660B73">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1981</w:t>
            </w:r>
          </w:p>
        </w:tc>
        <w:tc>
          <w:tcPr>
            <w:tcW w:w="1427" w:type="dxa"/>
            <w:tcBorders>
              <w:top w:val="nil"/>
              <w:left w:val="nil"/>
              <w:bottom w:val="nil"/>
              <w:right w:val="nil"/>
            </w:tcBorders>
            <w:shd w:val="clear" w:color="auto" w:fill="auto"/>
            <w:noWrap/>
            <w:vAlign w:val="bottom"/>
            <w:hideMark/>
          </w:tcPr>
          <w:p w14:paraId="7185DCFA" w14:textId="77777777" w:rsidR="00E350CA" w:rsidRPr="00C756BF" w:rsidRDefault="00E350CA" w:rsidP="001A4D0E">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248304</w:t>
            </w:r>
          </w:p>
        </w:tc>
      </w:tr>
      <w:tr w:rsidR="00E350CA" w:rsidRPr="00C756BF" w14:paraId="2CD7D1CD" w14:textId="77777777" w:rsidTr="00571BEF">
        <w:trPr>
          <w:gridAfter w:val="1"/>
          <w:wAfter w:w="90" w:type="dxa"/>
          <w:trHeight w:val="260"/>
        </w:trPr>
        <w:tc>
          <w:tcPr>
            <w:tcW w:w="867" w:type="dxa"/>
            <w:tcBorders>
              <w:top w:val="nil"/>
              <w:left w:val="nil"/>
              <w:bottom w:val="nil"/>
              <w:right w:val="nil"/>
            </w:tcBorders>
            <w:shd w:val="clear" w:color="auto" w:fill="auto"/>
            <w:noWrap/>
            <w:vAlign w:val="bottom"/>
            <w:hideMark/>
          </w:tcPr>
          <w:p w14:paraId="117C06FC"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2000</w:t>
            </w:r>
          </w:p>
        </w:tc>
        <w:tc>
          <w:tcPr>
            <w:tcW w:w="1211" w:type="dxa"/>
            <w:tcBorders>
              <w:top w:val="nil"/>
              <w:left w:val="nil"/>
              <w:bottom w:val="nil"/>
              <w:right w:val="nil"/>
            </w:tcBorders>
            <w:shd w:val="clear" w:color="auto" w:fill="auto"/>
            <w:noWrap/>
            <w:vAlign w:val="bottom"/>
            <w:hideMark/>
          </w:tcPr>
          <w:p w14:paraId="5E24AACA" w14:textId="77777777" w:rsidR="00E350CA" w:rsidRPr="00DB30A9" w:rsidRDefault="00E350CA" w:rsidP="00E350CA">
            <w:pPr>
              <w:spacing w:after="0" w:line="240" w:lineRule="auto"/>
              <w:jc w:val="center"/>
              <w:rPr>
                <w:rFonts w:ascii="Times New Roman" w:eastAsia="Times New Roman" w:hAnsi="Times New Roman" w:cs="Times New Roman"/>
                <w:color w:val="000000"/>
                <w:sz w:val="20"/>
                <w:szCs w:val="20"/>
              </w:rPr>
            </w:pPr>
            <w:r w:rsidRPr="0006224D">
              <w:rPr>
                <w:rFonts w:ascii="Times New Roman" w:eastAsia="Times New Roman" w:hAnsi="Times New Roman" w:cs="Times New Roman"/>
                <w:color w:val="000000"/>
                <w:sz w:val="20"/>
                <w:szCs w:val="20"/>
              </w:rPr>
              <w:t>119172</w:t>
            </w:r>
          </w:p>
        </w:tc>
        <w:tc>
          <w:tcPr>
            <w:tcW w:w="1211" w:type="dxa"/>
            <w:tcBorders>
              <w:top w:val="nil"/>
              <w:left w:val="nil"/>
              <w:bottom w:val="nil"/>
              <w:right w:val="nil"/>
            </w:tcBorders>
            <w:shd w:val="clear" w:color="auto" w:fill="auto"/>
            <w:noWrap/>
            <w:vAlign w:val="bottom"/>
          </w:tcPr>
          <w:p w14:paraId="3FB8FEE5" w14:textId="77777777" w:rsidR="00E350CA" w:rsidRPr="00B31B2C" w:rsidRDefault="00E350CA" w:rsidP="00E350CA">
            <w:pPr>
              <w:spacing w:after="0" w:line="240" w:lineRule="auto"/>
              <w:jc w:val="center"/>
              <w:rPr>
                <w:rFonts w:ascii="Times New Roman" w:eastAsia="Times New Roman" w:hAnsi="Times New Roman" w:cs="Times New Roman"/>
                <w:color w:val="000000"/>
                <w:sz w:val="20"/>
                <w:szCs w:val="20"/>
              </w:rPr>
            </w:pPr>
            <w:r w:rsidRPr="00856AEB">
              <w:rPr>
                <w:rFonts w:ascii="Times New Roman" w:hAnsi="Times New Roman" w:cs="Times New Roman"/>
                <w:color w:val="000000"/>
                <w:sz w:val="20"/>
                <w:szCs w:val="20"/>
              </w:rPr>
              <w:t>166063</w:t>
            </w:r>
          </w:p>
        </w:tc>
        <w:tc>
          <w:tcPr>
            <w:tcW w:w="1382" w:type="dxa"/>
            <w:tcBorders>
              <w:top w:val="nil"/>
              <w:left w:val="nil"/>
              <w:bottom w:val="nil"/>
              <w:right w:val="nil"/>
            </w:tcBorders>
            <w:shd w:val="clear" w:color="auto" w:fill="auto"/>
            <w:noWrap/>
            <w:vAlign w:val="bottom"/>
          </w:tcPr>
          <w:p w14:paraId="3717662B"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187464</w:t>
            </w:r>
          </w:p>
        </w:tc>
        <w:tc>
          <w:tcPr>
            <w:tcW w:w="1089" w:type="dxa"/>
            <w:tcBorders>
              <w:top w:val="nil"/>
              <w:left w:val="nil"/>
              <w:bottom w:val="nil"/>
              <w:right w:val="nil"/>
            </w:tcBorders>
            <w:shd w:val="clear" w:color="auto" w:fill="auto"/>
            <w:noWrap/>
            <w:vAlign w:val="bottom"/>
          </w:tcPr>
          <w:p w14:paraId="17B74455" w14:textId="77777777" w:rsidR="00E350CA" w:rsidRPr="00C756BF" w:rsidRDefault="00E350CA" w:rsidP="00571BEF">
            <w:pPr>
              <w:spacing w:after="0" w:line="240" w:lineRule="auto"/>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36973</w:t>
            </w:r>
          </w:p>
        </w:tc>
        <w:tc>
          <w:tcPr>
            <w:tcW w:w="1273" w:type="dxa"/>
            <w:gridSpan w:val="3"/>
            <w:tcBorders>
              <w:top w:val="nil"/>
              <w:left w:val="nil"/>
              <w:bottom w:val="nil"/>
              <w:right w:val="nil"/>
            </w:tcBorders>
            <w:shd w:val="clear" w:color="auto" w:fill="auto"/>
            <w:noWrap/>
            <w:vAlign w:val="bottom"/>
            <w:hideMark/>
          </w:tcPr>
          <w:p w14:paraId="6CC53A02" w14:textId="77777777" w:rsidR="00E350CA" w:rsidRPr="00C756BF" w:rsidRDefault="00E350CA" w:rsidP="00660B73">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1149</w:t>
            </w:r>
          </w:p>
        </w:tc>
        <w:tc>
          <w:tcPr>
            <w:tcW w:w="1427" w:type="dxa"/>
            <w:tcBorders>
              <w:top w:val="nil"/>
              <w:left w:val="nil"/>
              <w:bottom w:val="nil"/>
              <w:right w:val="nil"/>
            </w:tcBorders>
            <w:shd w:val="clear" w:color="auto" w:fill="auto"/>
            <w:noWrap/>
            <w:vAlign w:val="bottom"/>
            <w:hideMark/>
          </w:tcPr>
          <w:p w14:paraId="654F435A" w14:textId="77777777" w:rsidR="00E350CA" w:rsidRPr="00C756BF" w:rsidRDefault="00E350CA" w:rsidP="001A4D0E">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167040</w:t>
            </w:r>
          </w:p>
        </w:tc>
      </w:tr>
      <w:tr w:rsidR="00E350CA" w:rsidRPr="00C756BF" w14:paraId="5FC438A3" w14:textId="77777777" w:rsidTr="00571BEF">
        <w:trPr>
          <w:gridAfter w:val="1"/>
          <w:wAfter w:w="90" w:type="dxa"/>
          <w:trHeight w:val="260"/>
        </w:trPr>
        <w:tc>
          <w:tcPr>
            <w:tcW w:w="867" w:type="dxa"/>
            <w:tcBorders>
              <w:top w:val="nil"/>
              <w:left w:val="nil"/>
              <w:bottom w:val="nil"/>
              <w:right w:val="nil"/>
            </w:tcBorders>
            <w:shd w:val="clear" w:color="auto" w:fill="auto"/>
            <w:noWrap/>
            <w:vAlign w:val="bottom"/>
            <w:hideMark/>
          </w:tcPr>
          <w:p w14:paraId="6E9873D8"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2001</w:t>
            </w:r>
          </w:p>
        </w:tc>
        <w:tc>
          <w:tcPr>
            <w:tcW w:w="1211" w:type="dxa"/>
            <w:tcBorders>
              <w:top w:val="nil"/>
              <w:left w:val="nil"/>
              <w:bottom w:val="nil"/>
              <w:right w:val="nil"/>
            </w:tcBorders>
            <w:shd w:val="clear" w:color="auto" w:fill="auto"/>
            <w:noWrap/>
            <w:vAlign w:val="bottom"/>
            <w:hideMark/>
          </w:tcPr>
          <w:p w14:paraId="69A12585" w14:textId="77777777" w:rsidR="00E350CA" w:rsidRPr="00DB30A9" w:rsidRDefault="00E350CA" w:rsidP="00E350CA">
            <w:pPr>
              <w:spacing w:after="0" w:line="240" w:lineRule="auto"/>
              <w:jc w:val="center"/>
              <w:rPr>
                <w:rFonts w:ascii="Times New Roman" w:eastAsia="Times New Roman" w:hAnsi="Times New Roman" w:cs="Times New Roman"/>
                <w:color w:val="000000"/>
                <w:sz w:val="20"/>
                <w:szCs w:val="20"/>
              </w:rPr>
            </w:pPr>
            <w:r w:rsidRPr="0006224D">
              <w:rPr>
                <w:rFonts w:ascii="Times New Roman" w:eastAsia="Times New Roman" w:hAnsi="Times New Roman" w:cs="Times New Roman"/>
                <w:color w:val="000000"/>
                <w:sz w:val="20"/>
                <w:szCs w:val="20"/>
              </w:rPr>
              <w:t>125793</w:t>
            </w:r>
          </w:p>
        </w:tc>
        <w:tc>
          <w:tcPr>
            <w:tcW w:w="1211" w:type="dxa"/>
            <w:tcBorders>
              <w:top w:val="nil"/>
              <w:left w:val="nil"/>
              <w:bottom w:val="nil"/>
              <w:right w:val="nil"/>
            </w:tcBorders>
            <w:shd w:val="clear" w:color="auto" w:fill="auto"/>
            <w:noWrap/>
            <w:vAlign w:val="bottom"/>
          </w:tcPr>
          <w:p w14:paraId="6629497D" w14:textId="77777777" w:rsidR="00E350CA" w:rsidRPr="00B31B2C" w:rsidRDefault="00E350CA" w:rsidP="00E350CA">
            <w:pPr>
              <w:spacing w:after="0" w:line="240" w:lineRule="auto"/>
              <w:jc w:val="center"/>
              <w:rPr>
                <w:rFonts w:ascii="Times New Roman" w:eastAsia="Times New Roman" w:hAnsi="Times New Roman" w:cs="Times New Roman"/>
                <w:color w:val="000000"/>
                <w:sz w:val="20"/>
                <w:szCs w:val="20"/>
              </w:rPr>
            </w:pPr>
            <w:r w:rsidRPr="00856AEB">
              <w:rPr>
                <w:rFonts w:ascii="Times New Roman" w:hAnsi="Times New Roman" w:cs="Times New Roman"/>
                <w:color w:val="000000"/>
                <w:sz w:val="20"/>
                <w:szCs w:val="20"/>
              </w:rPr>
              <w:t>162927</w:t>
            </w:r>
          </w:p>
        </w:tc>
        <w:tc>
          <w:tcPr>
            <w:tcW w:w="1382" w:type="dxa"/>
            <w:tcBorders>
              <w:top w:val="nil"/>
              <w:left w:val="nil"/>
              <w:bottom w:val="nil"/>
              <w:right w:val="nil"/>
            </w:tcBorders>
            <w:shd w:val="clear" w:color="auto" w:fill="auto"/>
            <w:noWrap/>
            <w:vAlign w:val="bottom"/>
          </w:tcPr>
          <w:p w14:paraId="58F52902"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227306</w:t>
            </w:r>
          </w:p>
        </w:tc>
        <w:tc>
          <w:tcPr>
            <w:tcW w:w="1089" w:type="dxa"/>
            <w:tcBorders>
              <w:top w:val="nil"/>
              <w:left w:val="nil"/>
              <w:bottom w:val="nil"/>
              <w:right w:val="nil"/>
            </w:tcBorders>
            <w:shd w:val="clear" w:color="auto" w:fill="auto"/>
            <w:noWrap/>
            <w:vAlign w:val="bottom"/>
          </w:tcPr>
          <w:p w14:paraId="50332172" w14:textId="77777777" w:rsidR="00E350CA" w:rsidRPr="00C756BF" w:rsidRDefault="00E350CA" w:rsidP="00571BEF">
            <w:pPr>
              <w:spacing w:after="0" w:line="240" w:lineRule="auto"/>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81291</w:t>
            </w:r>
          </w:p>
        </w:tc>
        <w:tc>
          <w:tcPr>
            <w:tcW w:w="1273" w:type="dxa"/>
            <w:gridSpan w:val="3"/>
            <w:tcBorders>
              <w:top w:val="nil"/>
              <w:left w:val="nil"/>
              <w:bottom w:val="nil"/>
              <w:right w:val="nil"/>
            </w:tcBorders>
            <w:shd w:val="clear" w:color="auto" w:fill="auto"/>
            <w:noWrap/>
            <w:vAlign w:val="bottom"/>
            <w:hideMark/>
          </w:tcPr>
          <w:p w14:paraId="5496E595" w14:textId="77777777" w:rsidR="00E350CA" w:rsidRPr="00C756BF" w:rsidRDefault="00E350CA" w:rsidP="00660B73">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1655</w:t>
            </w:r>
          </w:p>
        </w:tc>
        <w:tc>
          <w:tcPr>
            <w:tcW w:w="1427" w:type="dxa"/>
            <w:tcBorders>
              <w:top w:val="nil"/>
              <w:left w:val="nil"/>
              <w:bottom w:val="nil"/>
              <w:right w:val="nil"/>
            </w:tcBorders>
            <w:shd w:val="clear" w:color="auto" w:fill="auto"/>
            <w:noWrap/>
            <w:vAlign w:val="bottom"/>
            <w:hideMark/>
          </w:tcPr>
          <w:p w14:paraId="3BF276CC" w14:textId="77777777" w:rsidR="00E350CA" w:rsidRPr="00C756BF" w:rsidRDefault="00E350CA" w:rsidP="001A4D0E">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178980</w:t>
            </w:r>
          </w:p>
        </w:tc>
      </w:tr>
      <w:tr w:rsidR="00E350CA" w:rsidRPr="00C756BF" w14:paraId="6D89F2F3" w14:textId="77777777" w:rsidTr="00571BEF">
        <w:trPr>
          <w:gridAfter w:val="1"/>
          <w:wAfter w:w="90" w:type="dxa"/>
          <w:trHeight w:val="260"/>
        </w:trPr>
        <w:tc>
          <w:tcPr>
            <w:tcW w:w="867" w:type="dxa"/>
            <w:tcBorders>
              <w:top w:val="nil"/>
              <w:left w:val="nil"/>
              <w:bottom w:val="nil"/>
              <w:right w:val="nil"/>
            </w:tcBorders>
            <w:shd w:val="clear" w:color="auto" w:fill="auto"/>
            <w:noWrap/>
            <w:vAlign w:val="bottom"/>
            <w:hideMark/>
          </w:tcPr>
          <w:p w14:paraId="05BDBED4"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2002</w:t>
            </w:r>
          </w:p>
        </w:tc>
        <w:tc>
          <w:tcPr>
            <w:tcW w:w="1211" w:type="dxa"/>
            <w:tcBorders>
              <w:top w:val="nil"/>
              <w:left w:val="nil"/>
              <w:bottom w:val="nil"/>
              <w:right w:val="nil"/>
            </w:tcBorders>
            <w:shd w:val="clear" w:color="auto" w:fill="auto"/>
            <w:noWrap/>
            <w:vAlign w:val="bottom"/>
            <w:hideMark/>
          </w:tcPr>
          <w:p w14:paraId="5B4E76EC" w14:textId="77777777" w:rsidR="00E350CA" w:rsidRPr="00DB30A9" w:rsidRDefault="00E350CA" w:rsidP="00E350CA">
            <w:pPr>
              <w:spacing w:after="0" w:line="240" w:lineRule="auto"/>
              <w:jc w:val="center"/>
              <w:rPr>
                <w:rFonts w:ascii="Times New Roman" w:eastAsia="Times New Roman" w:hAnsi="Times New Roman" w:cs="Times New Roman"/>
                <w:color w:val="000000"/>
                <w:sz w:val="20"/>
                <w:szCs w:val="20"/>
              </w:rPr>
            </w:pPr>
            <w:r w:rsidRPr="0006224D">
              <w:rPr>
                <w:rFonts w:ascii="Times New Roman" w:eastAsia="Times New Roman" w:hAnsi="Times New Roman" w:cs="Times New Roman"/>
                <w:color w:val="000000"/>
                <w:sz w:val="20"/>
                <w:szCs w:val="20"/>
              </w:rPr>
              <w:t>139034</w:t>
            </w:r>
          </w:p>
        </w:tc>
        <w:tc>
          <w:tcPr>
            <w:tcW w:w="1211" w:type="dxa"/>
            <w:tcBorders>
              <w:top w:val="nil"/>
              <w:left w:val="nil"/>
              <w:bottom w:val="nil"/>
              <w:right w:val="nil"/>
            </w:tcBorders>
            <w:shd w:val="clear" w:color="auto" w:fill="auto"/>
            <w:noWrap/>
            <w:vAlign w:val="bottom"/>
          </w:tcPr>
          <w:p w14:paraId="6C352681" w14:textId="77777777" w:rsidR="00E350CA" w:rsidRPr="00B31B2C" w:rsidRDefault="00E350CA" w:rsidP="00E350CA">
            <w:pPr>
              <w:spacing w:after="0" w:line="240" w:lineRule="auto"/>
              <w:jc w:val="center"/>
              <w:rPr>
                <w:rFonts w:ascii="Times New Roman" w:eastAsia="Times New Roman" w:hAnsi="Times New Roman" w:cs="Times New Roman"/>
                <w:color w:val="000000"/>
                <w:sz w:val="20"/>
                <w:szCs w:val="20"/>
              </w:rPr>
            </w:pPr>
            <w:r w:rsidRPr="00856AEB">
              <w:rPr>
                <w:rFonts w:ascii="Times New Roman" w:hAnsi="Times New Roman" w:cs="Times New Roman"/>
                <w:color w:val="000000"/>
                <w:sz w:val="20"/>
                <w:szCs w:val="20"/>
              </w:rPr>
              <w:t>154461</w:t>
            </w:r>
          </w:p>
        </w:tc>
        <w:tc>
          <w:tcPr>
            <w:tcW w:w="1382" w:type="dxa"/>
            <w:tcBorders>
              <w:top w:val="nil"/>
              <w:left w:val="nil"/>
              <w:bottom w:val="nil"/>
              <w:right w:val="nil"/>
            </w:tcBorders>
            <w:shd w:val="clear" w:color="auto" w:fill="auto"/>
            <w:noWrap/>
            <w:vAlign w:val="bottom"/>
          </w:tcPr>
          <w:p w14:paraId="4E131CD9"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267609</w:t>
            </w:r>
          </w:p>
        </w:tc>
        <w:tc>
          <w:tcPr>
            <w:tcW w:w="1089" w:type="dxa"/>
            <w:tcBorders>
              <w:top w:val="nil"/>
              <w:left w:val="nil"/>
              <w:bottom w:val="nil"/>
              <w:right w:val="nil"/>
            </w:tcBorders>
            <w:shd w:val="clear" w:color="auto" w:fill="auto"/>
            <w:noWrap/>
            <w:vAlign w:val="bottom"/>
          </w:tcPr>
          <w:p w14:paraId="4E467F95" w14:textId="77777777" w:rsidR="00E350CA" w:rsidRPr="00C756BF" w:rsidRDefault="00E350CA" w:rsidP="00571BEF">
            <w:pPr>
              <w:spacing w:after="0" w:line="240" w:lineRule="auto"/>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127023</w:t>
            </w:r>
          </w:p>
        </w:tc>
        <w:tc>
          <w:tcPr>
            <w:tcW w:w="1273" w:type="dxa"/>
            <w:gridSpan w:val="3"/>
            <w:tcBorders>
              <w:top w:val="nil"/>
              <w:left w:val="nil"/>
              <w:bottom w:val="nil"/>
              <w:right w:val="nil"/>
            </w:tcBorders>
            <w:shd w:val="clear" w:color="auto" w:fill="auto"/>
            <w:noWrap/>
            <w:vAlign w:val="bottom"/>
            <w:hideMark/>
          </w:tcPr>
          <w:p w14:paraId="01994D4D" w14:textId="77777777" w:rsidR="00E350CA" w:rsidRPr="00C756BF" w:rsidRDefault="00E350CA" w:rsidP="00660B73">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1362</w:t>
            </w:r>
          </w:p>
        </w:tc>
        <w:tc>
          <w:tcPr>
            <w:tcW w:w="1427" w:type="dxa"/>
            <w:tcBorders>
              <w:top w:val="nil"/>
              <w:left w:val="nil"/>
              <w:bottom w:val="nil"/>
              <w:right w:val="nil"/>
            </w:tcBorders>
            <w:shd w:val="clear" w:color="auto" w:fill="auto"/>
            <w:noWrap/>
            <w:vAlign w:val="bottom"/>
            <w:hideMark/>
          </w:tcPr>
          <w:p w14:paraId="7137321A" w14:textId="77777777" w:rsidR="00E350CA" w:rsidRPr="00C756BF" w:rsidRDefault="00E350CA" w:rsidP="001A4D0E">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142752</w:t>
            </w:r>
          </w:p>
        </w:tc>
      </w:tr>
      <w:tr w:rsidR="00E350CA" w:rsidRPr="00C756BF" w14:paraId="7AE25FA8" w14:textId="77777777" w:rsidTr="00571BEF">
        <w:trPr>
          <w:gridAfter w:val="1"/>
          <w:wAfter w:w="90" w:type="dxa"/>
          <w:trHeight w:val="260"/>
        </w:trPr>
        <w:tc>
          <w:tcPr>
            <w:tcW w:w="867" w:type="dxa"/>
            <w:tcBorders>
              <w:top w:val="nil"/>
              <w:left w:val="nil"/>
              <w:bottom w:val="nil"/>
              <w:right w:val="nil"/>
            </w:tcBorders>
            <w:shd w:val="clear" w:color="auto" w:fill="auto"/>
            <w:noWrap/>
            <w:vAlign w:val="bottom"/>
            <w:hideMark/>
          </w:tcPr>
          <w:p w14:paraId="603A420C"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2003</w:t>
            </w:r>
          </w:p>
        </w:tc>
        <w:tc>
          <w:tcPr>
            <w:tcW w:w="1211" w:type="dxa"/>
            <w:tcBorders>
              <w:top w:val="nil"/>
              <w:left w:val="nil"/>
              <w:bottom w:val="nil"/>
              <w:right w:val="nil"/>
            </w:tcBorders>
            <w:shd w:val="clear" w:color="auto" w:fill="auto"/>
            <w:noWrap/>
            <w:vAlign w:val="bottom"/>
            <w:hideMark/>
          </w:tcPr>
          <w:p w14:paraId="3604A43F" w14:textId="77777777" w:rsidR="00E350CA" w:rsidRPr="00DB30A9" w:rsidRDefault="00E350CA" w:rsidP="00E350CA">
            <w:pPr>
              <w:spacing w:after="0" w:line="240" w:lineRule="auto"/>
              <w:jc w:val="center"/>
              <w:rPr>
                <w:rFonts w:ascii="Times New Roman" w:eastAsia="Times New Roman" w:hAnsi="Times New Roman" w:cs="Times New Roman"/>
                <w:color w:val="000000"/>
                <w:sz w:val="20"/>
                <w:szCs w:val="20"/>
              </w:rPr>
            </w:pPr>
            <w:r w:rsidRPr="0006224D">
              <w:rPr>
                <w:rFonts w:ascii="Times New Roman" w:eastAsia="Times New Roman" w:hAnsi="Times New Roman" w:cs="Times New Roman"/>
                <w:color w:val="000000"/>
                <w:sz w:val="20"/>
                <w:szCs w:val="20"/>
              </w:rPr>
              <w:t>112552</w:t>
            </w:r>
          </w:p>
        </w:tc>
        <w:tc>
          <w:tcPr>
            <w:tcW w:w="1211" w:type="dxa"/>
            <w:tcBorders>
              <w:top w:val="nil"/>
              <w:left w:val="nil"/>
              <w:bottom w:val="nil"/>
              <w:right w:val="nil"/>
            </w:tcBorders>
            <w:shd w:val="clear" w:color="auto" w:fill="auto"/>
            <w:noWrap/>
            <w:vAlign w:val="bottom"/>
          </w:tcPr>
          <w:p w14:paraId="6B1DCF37" w14:textId="77777777" w:rsidR="00E350CA" w:rsidRPr="00B31B2C" w:rsidRDefault="00E350CA" w:rsidP="00E350CA">
            <w:pPr>
              <w:spacing w:after="0" w:line="240" w:lineRule="auto"/>
              <w:jc w:val="center"/>
              <w:rPr>
                <w:rFonts w:ascii="Times New Roman" w:eastAsia="Times New Roman" w:hAnsi="Times New Roman" w:cs="Times New Roman"/>
                <w:color w:val="000000"/>
                <w:sz w:val="20"/>
                <w:szCs w:val="20"/>
              </w:rPr>
            </w:pPr>
            <w:r w:rsidRPr="00856AEB">
              <w:rPr>
                <w:rFonts w:ascii="Times New Roman" w:hAnsi="Times New Roman" w:cs="Times New Roman"/>
                <w:color w:val="000000"/>
                <w:sz w:val="20"/>
                <w:szCs w:val="20"/>
              </w:rPr>
              <w:t>167449</w:t>
            </w:r>
          </w:p>
        </w:tc>
        <w:tc>
          <w:tcPr>
            <w:tcW w:w="1382" w:type="dxa"/>
            <w:tcBorders>
              <w:top w:val="nil"/>
              <w:left w:val="nil"/>
              <w:bottom w:val="nil"/>
              <w:right w:val="nil"/>
            </w:tcBorders>
            <w:shd w:val="clear" w:color="auto" w:fill="auto"/>
            <w:noWrap/>
            <w:vAlign w:val="bottom"/>
          </w:tcPr>
          <w:p w14:paraId="71A35203"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279815</w:t>
            </w:r>
          </w:p>
        </w:tc>
        <w:tc>
          <w:tcPr>
            <w:tcW w:w="1089" w:type="dxa"/>
            <w:tcBorders>
              <w:top w:val="nil"/>
              <w:left w:val="nil"/>
              <w:bottom w:val="nil"/>
              <w:right w:val="nil"/>
            </w:tcBorders>
            <w:shd w:val="clear" w:color="auto" w:fill="auto"/>
            <w:noWrap/>
            <w:vAlign w:val="bottom"/>
          </w:tcPr>
          <w:p w14:paraId="218E1F9F" w14:textId="77777777" w:rsidR="00E350CA" w:rsidRPr="00C756BF" w:rsidRDefault="00E350CA" w:rsidP="00571BEF">
            <w:pPr>
              <w:spacing w:after="0" w:line="240" w:lineRule="auto"/>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118408</w:t>
            </w:r>
          </w:p>
        </w:tc>
        <w:tc>
          <w:tcPr>
            <w:tcW w:w="1273" w:type="dxa"/>
            <w:gridSpan w:val="3"/>
            <w:tcBorders>
              <w:top w:val="nil"/>
              <w:left w:val="nil"/>
              <w:bottom w:val="nil"/>
              <w:right w:val="nil"/>
            </w:tcBorders>
            <w:shd w:val="clear" w:color="auto" w:fill="auto"/>
            <w:noWrap/>
            <w:vAlign w:val="bottom"/>
            <w:hideMark/>
          </w:tcPr>
          <w:p w14:paraId="645FEB34" w14:textId="77777777" w:rsidR="00E350CA" w:rsidRPr="00C756BF" w:rsidRDefault="00E350CA" w:rsidP="00660B73">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1044</w:t>
            </w:r>
          </w:p>
        </w:tc>
        <w:tc>
          <w:tcPr>
            <w:tcW w:w="1427" w:type="dxa"/>
            <w:tcBorders>
              <w:top w:val="nil"/>
              <w:left w:val="nil"/>
              <w:bottom w:val="nil"/>
              <w:right w:val="nil"/>
            </w:tcBorders>
            <w:shd w:val="clear" w:color="auto" w:fill="auto"/>
            <w:noWrap/>
            <w:vAlign w:val="bottom"/>
            <w:hideMark/>
          </w:tcPr>
          <w:p w14:paraId="4ECF1EEE" w14:textId="77777777" w:rsidR="00E350CA" w:rsidRPr="00C756BF" w:rsidRDefault="00E350CA" w:rsidP="001A4D0E">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161280</w:t>
            </w:r>
          </w:p>
        </w:tc>
      </w:tr>
      <w:tr w:rsidR="00E350CA" w:rsidRPr="00C756BF" w14:paraId="045E1FB6" w14:textId="77777777" w:rsidTr="00571BEF">
        <w:trPr>
          <w:gridAfter w:val="1"/>
          <w:wAfter w:w="90" w:type="dxa"/>
          <w:trHeight w:val="260"/>
        </w:trPr>
        <w:tc>
          <w:tcPr>
            <w:tcW w:w="867" w:type="dxa"/>
            <w:tcBorders>
              <w:top w:val="nil"/>
              <w:left w:val="nil"/>
              <w:bottom w:val="nil"/>
              <w:right w:val="nil"/>
            </w:tcBorders>
            <w:shd w:val="clear" w:color="auto" w:fill="auto"/>
            <w:noWrap/>
            <w:vAlign w:val="bottom"/>
            <w:hideMark/>
          </w:tcPr>
          <w:p w14:paraId="597CB002"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2004</w:t>
            </w:r>
          </w:p>
        </w:tc>
        <w:tc>
          <w:tcPr>
            <w:tcW w:w="1211" w:type="dxa"/>
            <w:tcBorders>
              <w:top w:val="nil"/>
              <w:left w:val="nil"/>
              <w:bottom w:val="nil"/>
              <w:right w:val="nil"/>
            </w:tcBorders>
            <w:shd w:val="clear" w:color="auto" w:fill="auto"/>
            <w:noWrap/>
            <w:vAlign w:val="bottom"/>
            <w:hideMark/>
          </w:tcPr>
          <w:p w14:paraId="1F791FDC" w14:textId="77777777" w:rsidR="00E350CA" w:rsidRPr="00DB30A9" w:rsidRDefault="00E350CA" w:rsidP="00E350CA">
            <w:pPr>
              <w:spacing w:after="0" w:line="240" w:lineRule="auto"/>
              <w:jc w:val="center"/>
              <w:rPr>
                <w:rFonts w:ascii="Times New Roman" w:eastAsia="Times New Roman" w:hAnsi="Times New Roman" w:cs="Times New Roman"/>
                <w:color w:val="000000"/>
                <w:sz w:val="20"/>
                <w:szCs w:val="20"/>
              </w:rPr>
            </w:pPr>
            <w:r w:rsidRPr="0006224D">
              <w:rPr>
                <w:rFonts w:ascii="Times New Roman" w:eastAsia="Times New Roman" w:hAnsi="Times New Roman" w:cs="Times New Roman"/>
                <w:color w:val="000000"/>
                <w:sz w:val="20"/>
                <w:szCs w:val="20"/>
              </w:rPr>
              <w:t>102621</w:t>
            </w:r>
          </w:p>
        </w:tc>
        <w:tc>
          <w:tcPr>
            <w:tcW w:w="1211" w:type="dxa"/>
            <w:tcBorders>
              <w:top w:val="nil"/>
              <w:left w:val="nil"/>
              <w:bottom w:val="nil"/>
              <w:right w:val="nil"/>
            </w:tcBorders>
            <w:shd w:val="clear" w:color="auto" w:fill="auto"/>
            <w:noWrap/>
            <w:vAlign w:val="bottom"/>
          </w:tcPr>
          <w:p w14:paraId="04C7FA51" w14:textId="77777777" w:rsidR="00E350CA" w:rsidRPr="00B31B2C" w:rsidRDefault="00E350CA" w:rsidP="00E350CA">
            <w:pPr>
              <w:spacing w:after="0" w:line="240" w:lineRule="auto"/>
              <w:jc w:val="center"/>
              <w:rPr>
                <w:rFonts w:ascii="Times New Roman" w:eastAsia="Times New Roman" w:hAnsi="Times New Roman" w:cs="Times New Roman"/>
                <w:color w:val="000000"/>
                <w:sz w:val="20"/>
                <w:szCs w:val="20"/>
              </w:rPr>
            </w:pPr>
            <w:r w:rsidRPr="00856AEB">
              <w:rPr>
                <w:rFonts w:ascii="Times New Roman" w:hAnsi="Times New Roman" w:cs="Times New Roman"/>
                <w:color w:val="000000"/>
                <w:sz w:val="20"/>
                <w:szCs w:val="20"/>
              </w:rPr>
              <w:t>179867</w:t>
            </w:r>
          </w:p>
        </w:tc>
        <w:tc>
          <w:tcPr>
            <w:tcW w:w="1382" w:type="dxa"/>
            <w:tcBorders>
              <w:top w:val="nil"/>
              <w:left w:val="nil"/>
              <w:bottom w:val="nil"/>
              <w:right w:val="nil"/>
            </w:tcBorders>
            <w:shd w:val="clear" w:color="auto" w:fill="auto"/>
            <w:noWrap/>
            <w:vAlign w:val="bottom"/>
          </w:tcPr>
          <w:p w14:paraId="06DA9C2B"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306760</w:t>
            </w:r>
          </w:p>
        </w:tc>
        <w:tc>
          <w:tcPr>
            <w:tcW w:w="1089" w:type="dxa"/>
            <w:tcBorders>
              <w:top w:val="nil"/>
              <w:left w:val="nil"/>
              <w:bottom w:val="nil"/>
              <w:right w:val="nil"/>
            </w:tcBorders>
            <w:shd w:val="clear" w:color="auto" w:fill="auto"/>
            <w:noWrap/>
            <w:vAlign w:val="bottom"/>
          </w:tcPr>
          <w:p w14:paraId="0BA5CD94" w14:textId="77777777" w:rsidR="00E350CA" w:rsidRPr="00C756BF" w:rsidRDefault="00E350CA" w:rsidP="00571BEF">
            <w:pPr>
              <w:spacing w:after="0" w:line="240" w:lineRule="auto"/>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94076</w:t>
            </w:r>
          </w:p>
        </w:tc>
        <w:tc>
          <w:tcPr>
            <w:tcW w:w="1273" w:type="dxa"/>
            <w:gridSpan w:val="3"/>
            <w:tcBorders>
              <w:top w:val="nil"/>
              <w:left w:val="nil"/>
              <w:bottom w:val="nil"/>
              <w:right w:val="nil"/>
            </w:tcBorders>
            <w:shd w:val="clear" w:color="auto" w:fill="auto"/>
            <w:noWrap/>
            <w:vAlign w:val="bottom"/>
            <w:hideMark/>
          </w:tcPr>
          <w:p w14:paraId="72CC63D4" w14:textId="77777777" w:rsidR="00E350CA" w:rsidRPr="00C756BF" w:rsidRDefault="00E350CA" w:rsidP="00660B73">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1204</w:t>
            </w:r>
          </w:p>
        </w:tc>
        <w:tc>
          <w:tcPr>
            <w:tcW w:w="1427" w:type="dxa"/>
            <w:tcBorders>
              <w:top w:val="nil"/>
              <w:left w:val="nil"/>
              <w:bottom w:val="nil"/>
              <w:right w:val="nil"/>
            </w:tcBorders>
            <w:shd w:val="clear" w:color="auto" w:fill="auto"/>
            <w:noWrap/>
            <w:vAlign w:val="bottom"/>
            <w:hideMark/>
          </w:tcPr>
          <w:p w14:paraId="261EBDA5" w14:textId="77777777" w:rsidR="00E350CA" w:rsidRPr="00C756BF" w:rsidRDefault="00E350CA" w:rsidP="001A4D0E">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149712</w:t>
            </w:r>
          </w:p>
        </w:tc>
      </w:tr>
      <w:tr w:rsidR="00E350CA" w:rsidRPr="00C756BF" w14:paraId="1D565485" w14:textId="77777777" w:rsidTr="00571BEF">
        <w:trPr>
          <w:gridAfter w:val="1"/>
          <w:wAfter w:w="90" w:type="dxa"/>
          <w:trHeight w:val="260"/>
        </w:trPr>
        <w:tc>
          <w:tcPr>
            <w:tcW w:w="867" w:type="dxa"/>
            <w:tcBorders>
              <w:top w:val="nil"/>
              <w:left w:val="nil"/>
              <w:bottom w:val="nil"/>
              <w:right w:val="nil"/>
            </w:tcBorders>
            <w:shd w:val="clear" w:color="auto" w:fill="auto"/>
            <w:noWrap/>
            <w:vAlign w:val="bottom"/>
            <w:hideMark/>
          </w:tcPr>
          <w:p w14:paraId="29F34882"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2005</w:t>
            </w:r>
          </w:p>
        </w:tc>
        <w:tc>
          <w:tcPr>
            <w:tcW w:w="1211" w:type="dxa"/>
            <w:tcBorders>
              <w:top w:val="nil"/>
              <w:left w:val="nil"/>
              <w:bottom w:val="nil"/>
              <w:right w:val="nil"/>
            </w:tcBorders>
            <w:shd w:val="clear" w:color="auto" w:fill="auto"/>
            <w:noWrap/>
            <w:vAlign w:val="bottom"/>
            <w:hideMark/>
          </w:tcPr>
          <w:p w14:paraId="75317053" w14:textId="77777777" w:rsidR="00E350CA" w:rsidRPr="00DB30A9" w:rsidRDefault="00E350CA" w:rsidP="00E350CA">
            <w:pPr>
              <w:spacing w:after="0" w:line="240" w:lineRule="auto"/>
              <w:jc w:val="center"/>
              <w:rPr>
                <w:rFonts w:ascii="Times New Roman" w:eastAsia="Times New Roman" w:hAnsi="Times New Roman" w:cs="Times New Roman"/>
                <w:color w:val="000000"/>
                <w:sz w:val="20"/>
                <w:szCs w:val="20"/>
              </w:rPr>
            </w:pPr>
            <w:r w:rsidRPr="0006224D">
              <w:rPr>
                <w:rFonts w:ascii="Times New Roman" w:eastAsia="Times New Roman" w:hAnsi="Times New Roman" w:cs="Times New Roman"/>
                <w:color w:val="000000"/>
                <w:sz w:val="20"/>
                <w:szCs w:val="20"/>
              </w:rPr>
              <w:t>76138</w:t>
            </w:r>
          </w:p>
        </w:tc>
        <w:tc>
          <w:tcPr>
            <w:tcW w:w="1211" w:type="dxa"/>
            <w:tcBorders>
              <w:top w:val="nil"/>
              <w:left w:val="nil"/>
              <w:bottom w:val="nil"/>
              <w:right w:val="nil"/>
            </w:tcBorders>
            <w:shd w:val="clear" w:color="auto" w:fill="auto"/>
            <w:noWrap/>
            <w:vAlign w:val="bottom"/>
          </w:tcPr>
          <w:p w14:paraId="04AF1CD6" w14:textId="77777777" w:rsidR="00E350CA" w:rsidRPr="00B31B2C" w:rsidRDefault="00E350CA" w:rsidP="00E350CA">
            <w:pPr>
              <w:spacing w:after="0" w:line="240" w:lineRule="auto"/>
              <w:jc w:val="center"/>
              <w:rPr>
                <w:rFonts w:ascii="Times New Roman" w:eastAsia="Times New Roman" w:hAnsi="Times New Roman" w:cs="Times New Roman"/>
                <w:color w:val="000000"/>
                <w:sz w:val="20"/>
                <w:szCs w:val="20"/>
              </w:rPr>
            </w:pPr>
            <w:r w:rsidRPr="00856AEB">
              <w:rPr>
                <w:rFonts w:ascii="Times New Roman" w:hAnsi="Times New Roman" w:cs="Times New Roman"/>
                <w:color w:val="000000"/>
                <w:sz w:val="20"/>
                <w:szCs w:val="20"/>
              </w:rPr>
              <w:t>173211</w:t>
            </w:r>
          </w:p>
        </w:tc>
        <w:tc>
          <w:tcPr>
            <w:tcW w:w="1382" w:type="dxa"/>
            <w:tcBorders>
              <w:top w:val="nil"/>
              <w:left w:val="nil"/>
              <w:bottom w:val="nil"/>
              <w:right w:val="nil"/>
            </w:tcBorders>
            <w:shd w:val="clear" w:color="auto" w:fill="auto"/>
            <w:noWrap/>
            <w:vAlign w:val="bottom"/>
          </w:tcPr>
          <w:p w14:paraId="4CF1FACF"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321499</w:t>
            </w:r>
          </w:p>
        </w:tc>
        <w:tc>
          <w:tcPr>
            <w:tcW w:w="1089" w:type="dxa"/>
            <w:tcBorders>
              <w:top w:val="nil"/>
              <w:left w:val="nil"/>
              <w:bottom w:val="nil"/>
              <w:right w:val="nil"/>
            </w:tcBorders>
            <w:shd w:val="clear" w:color="auto" w:fill="auto"/>
            <w:noWrap/>
            <w:vAlign w:val="bottom"/>
          </w:tcPr>
          <w:p w14:paraId="7A2FB275" w14:textId="77777777" w:rsidR="00E350CA" w:rsidRPr="00C756BF" w:rsidRDefault="00E350CA" w:rsidP="00571BEF">
            <w:pPr>
              <w:spacing w:after="0" w:line="240" w:lineRule="auto"/>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86331</w:t>
            </w:r>
          </w:p>
        </w:tc>
        <w:tc>
          <w:tcPr>
            <w:tcW w:w="1273" w:type="dxa"/>
            <w:gridSpan w:val="3"/>
            <w:tcBorders>
              <w:top w:val="nil"/>
              <w:left w:val="nil"/>
              <w:bottom w:val="nil"/>
              <w:right w:val="nil"/>
            </w:tcBorders>
            <w:shd w:val="clear" w:color="auto" w:fill="auto"/>
            <w:noWrap/>
            <w:vAlign w:val="bottom"/>
            <w:hideMark/>
          </w:tcPr>
          <w:p w14:paraId="12DE3BDA" w14:textId="77777777" w:rsidR="00E350CA" w:rsidRPr="00C756BF" w:rsidRDefault="00E350CA" w:rsidP="00660B73">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862</w:t>
            </w:r>
          </w:p>
        </w:tc>
        <w:tc>
          <w:tcPr>
            <w:tcW w:w="1427" w:type="dxa"/>
            <w:tcBorders>
              <w:top w:val="nil"/>
              <w:left w:val="nil"/>
              <w:bottom w:val="nil"/>
              <w:right w:val="nil"/>
            </w:tcBorders>
            <w:shd w:val="clear" w:color="auto" w:fill="auto"/>
            <w:noWrap/>
            <w:vAlign w:val="bottom"/>
            <w:hideMark/>
          </w:tcPr>
          <w:p w14:paraId="72AACBB8" w14:textId="77777777" w:rsidR="00E350CA" w:rsidRPr="00C756BF" w:rsidRDefault="00E350CA" w:rsidP="001A4D0E">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134076</w:t>
            </w:r>
          </w:p>
        </w:tc>
      </w:tr>
      <w:tr w:rsidR="00E350CA" w:rsidRPr="00C756BF" w14:paraId="54B41D4C" w14:textId="77777777" w:rsidTr="00571BEF">
        <w:trPr>
          <w:gridAfter w:val="1"/>
          <w:wAfter w:w="90" w:type="dxa"/>
          <w:trHeight w:val="260"/>
        </w:trPr>
        <w:tc>
          <w:tcPr>
            <w:tcW w:w="867" w:type="dxa"/>
            <w:tcBorders>
              <w:top w:val="nil"/>
              <w:left w:val="nil"/>
              <w:bottom w:val="nil"/>
              <w:right w:val="nil"/>
            </w:tcBorders>
            <w:shd w:val="clear" w:color="auto" w:fill="auto"/>
            <w:noWrap/>
            <w:vAlign w:val="bottom"/>
            <w:hideMark/>
          </w:tcPr>
          <w:p w14:paraId="13F543C4"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2006</w:t>
            </w:r>
          </w:p>
        </w:tc>
        <w:tc>
          <w:tcPr>
            <w:tcW w:w="1211" w:type="dxa"/>
            <w:tcBorders>
              <w:top w:val="nil"/>
              <w:left w:val="nil"/>
              <w:bottom w:val="nil"/>
              <w:right w:val="nil"/>
            </w:tcBorders>
            <w:shd w:val="clear" w:color="auto" w:fill="auto"/>
            <w:noWrap/>
            <w:vAlign w:val="bottom"/>
            <w:hideMark/>
          </w:tcPr>
          <w:p w14:paraId="43357AB0" w14:textId="77777777" w:rsidR="00E350CA" w:rsidRPr="00DB30A9" w:rsidRDefault="00E350CA" w:rsidP="00E350CA">
            <w:pPr>
              <w:spacing w:after="0" w:line="240" w:lineRule="auto"/>
              <w:jc w:val="center"/>
              <w:rPr>
                <w:rFonts w:ascii="Times New Roman" w:eastAsia="Times New Roman" w:hAnsi="Times New Roman" w:cs="Times New Roman"/>
                <w:color w:val="000000"/>
                <w:sz w:val="20"/>
                <w:szCs w:val="20"/>
              </w:rPr>
            </w:pPr>
            <w:r w:rsidRPr="0006224D">
              <w:rPr>
                <w:rFonts w:ascii="Times New Roman" w:eastAsia="Times New Roman" w:hAnsi="Times New Roman" w:cs="Times New Roman"/>
                <w:color w:val="000000"/>
                <w:sz w:val="20"/>
                <w:szCs w:val="20"/>
              </w:rPr>
              <w:t>59586</w:t>
            </w:r>
          </w:p>
        </w:tc>
        <w:tc>
          <w:tcPr>
            <w:tcW w:w="1211" w:type="dxa"/>
            <w:tcBorders>
              <w:top w:val="nil"/>
              <w:left w:val="nil"/>
              <w:bottom w:val="nil"/>
              <w:right w:val="nil"/>
            </w:tcBorders>
            <w:shd w:val="clear" w:color="auto" w:fill="auto"/>
            <w:noWrap/>
            <w:vAlign w:val="bottom"/>
          </w:tcPr>
          <w:p w14:paraId="75B08C86" w14:textId="77777777" w:rsidR="00E350CA" w:rsidRPr="00B31B2C" w:rsidRDefault="00E350CA" w:rsidP="00E350CA">
            <w:pPr>
              <w:spacing w:after="0" w:line="240" w:lineRule="auto"/>
              <w:jc w:val="center"/>
              <w:rPr>
                <w:rFonts w:ascii="Times New Roman" w:eastAsia="Times New Roman" w:hAnsi="Times New Roman" w:cs="Times New Roman"/>
                <w:color w:val="000000"/>
                <w:sz w:val="20"/>
                <w:szCs w:val="20"/>
              </w:rPr>
            </w:pPr>
            <w:r w:rsidRPr="00856AEB">
              <w:rPr>
                <w:rFonts w:ascii="Times New Roman" w:hAnsi="Times New Roman" w:cs="Times New Roman"/>
                <w:color w:val="000000"/>
                <w:sz w:val="20"/>
                <w:szCs w:val="20"/>
              </w:rPr>
              <w:t>168670</w:t>
            </w:r>
          </w:p>
        </w:tc>
        <w:tc>
          <w:tcPr>
            <w:tcW w:w="1382" w:type="dxa"/>
            <w:tcBorders>
              <w:top w:val="nil"/>
              <w:left w:val="nil"/>
              <w:bottom w:val="nil"/>
              <w:right w:val="nil"/>
            </w:tcBorders>
            <w:shd w:val="clear" w:color="auto" w:fill="auto"/>
            <w:noWrap/>
            <w:vAlign w:val="bottom"/>
          </w:tcPr>
          <w:p w14:paraId="110BE1AD"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308832</w:t>
            </w:r>
          </w:p>
        </w:tc>
        <w:tc>
          <w:tcPr>
            <w:tcW w:w="1089" w:type="dxa"/>
            <w:tcBorders>
              <w:top w:val="nil"/>
              <w:left w:val="nil"/>
              <w:bottom w:val="nil"/>
              <w:right w:val="nil"/>
            </w:tcBorders>
            <w:shd w:val="clear" w:color="auto" w:fill="auto"/>
            <w:noWrap/>
            <w:vAlign w:val="bottom"/>
          </w:tcPr>
          <w:p w14:paraId="0FDD5A08" w14:textId="77777777" w:rsidR="00E350CA" w:rsidRPr="00C756BF" w:rsidRDefault="00E350CA" w:rsidP="00571BEF">
            <w:pPr>
              <w:spacing w:after="0" w:line="240" w:lineRule="auto"/>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104334</w:t>
            </w:r>
          </w:p>
        </w:tc>
        <w:tc>
          <w:tcPr>
            <w:tcW w:w="1273" w:type="dxa"/>
            <w:gridSpan w:val="3"/>
            <w:tcBorders>
              <w:top w:val="nil"/>
              <w:left w:val="nil"/>
              <w:bottom w:val="nil"/>
              <w:right w:val="nil"/>
            </w:tcBorders>
            <w:shd w:val="clear" w:color="auto" w:fill="auto"/>
            <w:noWrap/>
            <w:vAlign w:val="bottom"/>
            <w:hideMark/>
          </w:tcPr>
          <w:p w14:paraId="39D39084" w14:textId="77777777" w:rsidR="00E350CA" w:rsidRPr="00C756BF" w:rsidRDefault="00E350CA" w:rsidP="00660B73">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884</w:t>
            </w:r>
          </w:p>
        </w:tc>
        <w:tc>
          <w:tcPr>
            <w:tcW w:w="1427" w:type="dxa"/>
            <w:tcBorders>
              <w:top w:val="nil"/>
              <w:left w:val="nil"/>
              <w:bottom w:val="nil"/>
              <w:right w:val="nil"/>
            </w:tcBorders>
            <w:shd w:val="clear" w:color="auto" w:fill="auto"/>
            <w:noWrap/>
            <w:vAlign w:val="bottom"/>
            <w:hideMark/>
          </w:tcPr>
          <w:p w14:paraId="045BE6DB" w14:textId="77777777" w:rsidR="00E350CA" w:rsidRPr="00C756BF" w:rsidRDefault="00E350CA" w:rsidP="001A4D0E">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132264</w:t>
            </w:r>
          </w:p>
        </w:tc>
      </w:tr>
      <w:tr w:rsidR="00E350CA" w:rsidRPr="00C756BF" w14:paraId="62380F20" w14:textId="77777777" w:rsidTr="00571BEF">
        <w:trPr>
          <w:gridAfter w:val="1"/>
          <w:wAfter w:w="90" w:type="dxa"/>
          <w:trHeight w:val="260"/>
        </w:trPr>
        <w:tc>
          <w:tcPr>
            <w:tcW w:w="867" w:type="dxa"/>
            <w:tcBorders>
              <w:top w:val="nil"/>
              <w:left w:val="nil"/>
              <w:bottom w:val="nil"/>
              <w:right w:val="nil"/>
            </w:tcBorders>
            <w:shd w:val="clear" w:color="auto" w:fill="auto"/>
            <w:noWrap/>
            <w:vAlign w:val="bottom"/>
            <w:hideMark/>
          </w:tcPr>
          <w:p w14:paraId="1CD4E03A"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2007</w:t>
            </w:r>
          </w:p>
        </w:tc>
        <w:tc>
          <w:tcPr>
            <w:tcW w:w="1211" w:type="dxa"/>
            <w:tcBorders>
              <w:top w:val="nil"/>
              <w:left w:val="nil"/>
              <w:bottom w:val="nil"/>
              <w:right w:val="nil"/>
            </w:tcBorders>
            <w:shd w:val="clear" w:color="auto" w:fill="auto"/>
            <w:noWrap/>
            <w:vAlign w:val="bottom"/>
            <w:hideMark/>
          </w:tcPr>
          <w:p w14:paraId="2DAACEF6" w14:textId="77777777" w:rsidR="00E350CA" w:rsidRPr="00DB30A9" w:rsidRDefault="00E350CA" w:rsidP="00E350CA">
            <w:pPr>
              <w:spacing w:after="0" w:line="240" w:lineRule="auto"/>
              <w:jc w:val="center"/>
              <w:rPr>
                <w:rFonts w:ascii="Times New Roman" w:eastAsia="Times New Roman" w:hAnsi="Times New Roman" w:cs="Times New Roman"/>
                <w:color w:val="000000"/>
                <w:sz w:val="20"/>
                <w:szCs w:val="20"/>
              </w:rPr>
            </w:pPr>
            <w:r w:rsidRPr="0006224D">
              <w:rPr>
                <w:rFonts w:ascii="Times New Roman" w:eastAsia="Times New Roman" w:hAnsi="Times New Roman" w:cs="Times New Roman"/>
                <w:color w:val="000000"/>
                <w:sz w:val="20"/>
                <w:szCs w:val="20"/>
              </w:rPr>
              <w:t>66207</w:t>
            </w:r>
          </w:p>
        </w:tc>
        <w:tc>
          <w:tcPr>
            <w:tcW w:w="1211" w:type="dxa"/>
            <w:tcBorders>
              <w:top w:val="nil"/>
              <w:left w:val="nil"/>
              <w:bottom w:val="nil"/>
              <w:right w:val="nil"/>
            </w:tcBorders>
            <w:shd w:val="clear" w:color="auto" w:fill="auto"/>
            <w:noWrap/>
            <w:vAlign w:val="bottom"/>
          </w:tcPr>
          <w:p w14:paraId="0CD28E8F" w14:textId="77777777" w:rsidR="00E350CA" w:rsidRPr="00B31B2C" w:rsidRDefault="00E350CA" w:rsidP="00E350CA">
            <w:pPr>
              <w:spacing w:after="0" w:line="240" w:lineRule="auto"/>
              <w:jc w:val="center"/>
              <w:rPr>
                <w:rFonts w:ascii="Times New Roman" w:eastAsia="Times New Roman" w:hAnsi="Times New Roman" w:cs="Times New Roman"/>
                <w:color w:val="000000"/>
                <w:sz w:val="20"/>
                <w:szCs w:val="20"/>
              </w:rPr>
            </w:pPr>
            <w:r w:rsidRPr="00856AEB">
              <w:rPr>
                <w:rFonts w:ascii="Times New Roman" w:hAnsi="Times New Roman" w:cs="Times New Roman"/>
                <w:color w:val="000000"/>
                <w:sz w:val="20"/>
                <w:szCs w:val="20"/>
              </w:rPr>
              <w:t>175010</w:t>
            </w:r>
          </w:p>
        </w:tc>
        <w:tc>
          <w:tcPr>
            <w:tcW w:w="1382" w:type="dxa"/>
            <w:tcBorders>
              <w:top w:val="nil"/>
              <w:left w:val="nil"/>
              <w:bottom w:val="nil"/>
              <w:right w:val="nil"/>
            </w:tcBorders>
            <w:shd w:val="clear" w:color="auto" w:fill="auto"/>
            <w:noWrap/>
            <w:vAlign w:val="bottom"/>
          </w:tcPr>
          <w:p w14:paraId="04B3B99A"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318044</w:t>
            </w:r>
          </w:p>
        </w:tc>
        <w:tc>
          <w:tcPr>
            <w:tcW w:w="1089" w:type="dxa"/>
            <w:tcBorders>
              <w:top w:val="nil"/>
              <w:left w:val="nil"/>
              <w:bottom w:val="nil"/>
              <w:right w:val="nil"/>
            </w:tcBorders>
            <w:shd w:val="clear" w:color="auto" w:fill="auto"/>
            <w:noWrap/>
            <w:vAlign w:val="bottom"/>
          </w:tcPr>
          <w:p w14:paraId="7DE3FE84" w14:textId="77777777" w:rsidR="00E350CA" w:rsidRPr="00C756BF" w:rsidRDefault="00E350CA" w:rsidP="00571BEF">
            <w:pPr>
              <w:spacing w:after="0" w:line="240" w:lineRule="auto"/>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123288</w:t>
            </w:r>
          </w:p>
        </w:tc>
        <w:tc>
          <w:tcPr>
            <w:tcW w:w="1273" w:type="dxa"/>
            <w:gridSpan w:val="3"/>
            <w:tcBorders>
              <w:top w:val="nil"/>
              <w:left w:val="nil"/>
              <w:bottom w:val="nil"/>
              <w:right w:val="nil"/>
            </w:tcBorders>
            <w:shd w:val="clear" w:color="auto" w:fill="auto"/>
            <w:noWrap/>
            <w:vAlign w:val="bottom"/>
            <w:hideMark/>
          </w:tcPr>
          <w:p w14:paraId="2EA80949" w14:textId="77777777" w:rsidR="00E350CA" w:rsidRPr="00C756BF" w:rsidRDefault="00E350CA" w:rsidP="00660B73">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723</w:t>
            </w:r>
          </w:p>
        </w:tc>
        <w:tc>
          <w:tcPr>
            <w:tcW w:w="1427" w:type="dxa"/>
            <w:tcBorders>
              <w:top w:val="nil"/>
              <w:left w:val="nil"/>
              <w:bottom w:val="nil"/>
              <w:right w:val="nil"/>
            </w:tcBorders>
            <w:shd w:val="clear" w:color="auto" w:fill="auto"/>
            <w:noWrap/>
            <w:vAlign w:val="bottom"/>
            <w:hideMark/>
          </w:tcPr>
          <w:p w14:paraId="7F790EC1" w14:textId="77777777" w:rsidR="00E350CA" w:rsidRPr="00C756BF" w:rsidRDefault="00E350CA" w:rsidP="001A4D0E">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132972</w:t>
            </w:r>
          </w:p>
        </w:tc>
      </w:tr>
      <w:tr w:rsidR="00E350CA" w:rsidRPr="00C756BF" w14:paraId="6E942A61" w14:textId="77777777" w:rsidTr="00571BEF">
        <w:trPr>
          <w:gridAfter w:val="1"/>
          <w:wAfter w:w="90" w:type="dxa"/>
          <w:trHeight w:val="260"/>
        </w:trPr>
        <w:tc>
          <w:tcPr>
            <w:tcW w:w="867" w:type="dxa"/>
            <w:tcBorders>
              <w:top w:val="nil"/>
              <w:left w:val="nil"/>
              <w:bottom w:val="nil"/>
              <w:right w:val="nil"/>
            </w:tcBorders>
            <w:shd w:val="clear" w:color="auto" w:fill="auto"/>
            <w:noWrap/>
            <w:vAlign w:val="bottom"/>
            <w:hideMark/>
          </w:tcPr>
          <w:p w14:paraId="1BA93923"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2008</w:t>
            </w:r>
          </w:p>
        </w:tc>
        <w:tc>
          <w:tcPr>
            <w:tcW w:w="1211" w:type="dxa"/>
            <w:tcBorders>
              <w:top w:val="nil"/>
              <w:left w:val="nil"/>
              <w:bottom w:val="nil"/>
              <w:right w:val="nil"/>
            </w:tcBorders>
            <w:shd w:val="clear" w:color="auto" w:fill="auto"/>
            <w:noWrap/>
            <w:vAlign w:val="bottom"/>
            <w:hideMark/>
          </w:tcPr>
          <w:p w14:paraId="4601A684" w14:textId="77777777" w:rsidR="00E350CA" w:rsidRPr="00DB30A9" w:rsidRDefault="00E350CA" w:rsidP="00E350CA">
            <w:pPr>
              <w:spacing w:after="0" w:line="240" w:lineRule="auto"/>
              <w:jc w:val="center"/>
              <w:rPr>
                <w:rFonts w:ascii="Times New Roman" w:eastAsia="Times New Roman" w:hAnsi="Times New Roman" w:cs="Times New Roman"/>
                <w:color w:val="000000"/>
                <w:sz w:val="20"/>
                <w:szCs w:val="20"/>
              </w:rPr>
            </w:pPr>
            <w:r w:rsidRPr="0006224D">
              <w:rPr>
                <w:rFonts w:ascii="Times New Roman" w:eastAsia="Times New Roman" w:hAnsi="Times New Roman" w:cs="Times New Roman"/>
                <w:color w:val="000000"/>
                <w:sz w:val="20"/>
                <w:szCs w:val="20"/>
              </w:rPr>
              <w:t>172138</w:t>
            </w:r>
          </w:p>
        </w:tc>
        <w:tc>
          <w:tcPr>
            <w:tcW w:w="1211" w:type="dxa"/>
            <w:tcBorders>
              <w:top w:val="nil"/>
              <w:left w:val="nil"/>
              <w:bottom w:val="nil"/>
              <w:right w:val="nil"/>
            </w:tcBorders>
            <w:shd w:val="clear" w:color="auto" w:fill="auto"/>
            <w:noWrap/>
            <w:vAlign w:val="bottom"/>
          </w:tcPr>
          <w:p w14:paraId="485DF5A3" w14:textId="77777777" w:rsidR="00E350CA" w:rsidRPr="00B31B2C" w:rsidRDefault="00E350CA" w:rsidP="00E350CA">
            <w:pPr>
              <w:spacing w:after="0" w:line="240" w:lineRule="auto"/>
              <w:jc w:val="center"/>
              <w:rPr>
                <w:rFonts w:ascii="Times New Roman" w:eastAsia="Times New Roman" w:hAnsi="Times New Roman" w:cs="Times New Roman"/>
                <w:color w:val="000000"/>
                <w:sz w:val="20"/>
                <w:szCs w:val="20"/>
              </w:rPr>
            </w:pPr>
            <w:r w:rsidRPr="00856AEB">
              <w:rPr>
                <w:rFonts w:ascii="Times New Roman" w:hAnsi="Times New Roman" w:cs="Times New Roman"/>
                <w:color w:val="000000"/>
                <w:sz w:val="20"/>
                <w:szCs w:val="20"/>
              </w:rPr>
              <w:t>174078</w:t>
            </w:r>
          </w:p>
        </w:tc>
        <w:tc>
          <w:tcPr>
            <w:tcW w:w="1382" w:type="dxa"/>
            <w:tcBorders>
              <w:top w:val="nil"/>
              <w:left w:val="nil"/>
              <w:bottom w:val="nil"/>
              <w:right w:val="nil"/>
            </w:tcBorders>
            <w:shd w:val="clear" w:color="auto" w:fill="auto"/>
            <w:noWrap/>
            <w:vAlign w:val="bottom"/>
          </w:tcPr>
          <w:p w14:paraId="57A54654"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306990</w:t>
            </w:r>
          </w:p>
        </w:tc>
        <w:tc>
          <w:tcPr>
            <w:tcW w:w="1089" w:type="dxa"/>
            <w:tcBorders>
              <w:top w:val="nil"/>
              <w:left w:val="nil"/>
              <w:bottom w:val="nil"/>
              <w:right w:val="nil"/>
            </w:tcBorders>
            <w:shd w:val="clear" w:color="auto" w:fill="auto"/>
            <w:noWrap/>
            <w:vAlign w:val="bottom"/>
          </w:tcPr>
          <w:p w14:paraId="7A87F5BB" w14:textId="77777777" w:rsidR="00E350CA" w:rsidRPr="00C756BF" w:rsidRDefault="00E350CA" w:rsidP="00571BEF">
            <w:pPr>
              <w:spacing w:after="0" w:line="240" w:lineRule="auto"/>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99178</w:t>
            </w:r>
          </w:p>
        </w:tc>
        <w:tc>
          <w:tcPr>
            <w:tcW w:w="1273" w:type="dxa"/>
            <w:gridSpan w:val="3"/>
            <w:tcBorders>
              <w:top w:val="nil"/>
              <w:left w:val="nil"/>
              <w:bottom w:val="nil"/>
              <w:right w:val="nil"/>
            </w:tcBorders>
            <w:shd w:val="clear" w:color="auto" w:fill="auto"/>
            <w:noWrap/>
            <w:vAlign w:val="bottom"/>
            <w:hideMark/>
          </w:tcPr>
          <w:p w14:paraId="4CEAF261" w14:textId="77777777" w:rsidR="00E350CA" w:rsidRPr="00C756BF" w:rsidRDefault="00E350CA" w:rsidP="00660B73">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808</w:t>
            </w:r>
          </w:p>
        </w:tc>
        <w:tc>
          <w:tcPr>
            <w:tcW w:w="1427" w:type="dxa"/>
            <w:tcBorders>
              <w:top w:val="nil"/>
              <w:left w:val="nil"/>
              <w:bottom w:val="nil"/>
              <w:right w:val="nil"/>
            </w:tcBorders>
            <w:shd w:val="clear" w:color="auto" w:fill="auto"/>
            <w:noWrap/>
            <w:vAlign w:val="bottom"/>
            <w:hideMark/>
          </w:tcPr>
          <w:p w14:paraId="6C615F5B" w14:textId="77777777" w:rsidR="00E350CA" w:rsidRPr="00C756BF" w:rsidRDefault="00E350CA" w:rsidP="001A4D0E">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111660</w:t>
            </w:r>
          </w:p>
        </w:tc>
      </w:tr>
      <w:tr w:rsidR="00E350CA" w:rsidRPr="00C756BF" w14:paraId="344025A5" w14:textId="77777777" w:rsidTr="00571BEF">
        <w:trPr>
          <w:gridAfter w:val="1"/>
          <w:wAfter w:w="90" w:type="dxa"/>
          <w:trHeight w:val="260"/>
        </w:trPr>
        <w:tc>
          <w:tcPr>
            <w:tcW w:w="867" w:type="dxa"/>
            <w:tcBorders>
              <w:top w:val="nil"/>
              <w:left w:val="nil"/>
              <w:bottom w:val="nil"/>
              <w:right w:val="nil"/>
            </w:tcBorders>
            <w:shd w:val="clear" w:color="auto" w:fill="auto"/>
            <w:noWrap/>
            <w:vAlign w:val="bottom"/>
            <w:hideMark/>
          </w:tcPr>
          <w:p w14:paraId="452AC30C"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2009</w:t>
            </w:r>
          </w:p>
        </w:tc>
        <w:tc>
          <w:tcPr>
            <w:tcW w:w="1211" w:type="dxa"/>
            <w:tcBorders>
              <w:top w:val="nil"/>
              <w:left w:val="nil"/>
              <w:bottom w:val="nil"/>
              <w:right w:val="nil"/>
            </w:tcBorders>
            <w:shd w:val="clear" w:color="auto" w:fill="auto"/>
            <w:noWrap/>
            <w:vAlign w:val="bottom"/>
            <w:hideMark/>
          </w:tcPr>
          <w:p w14:paraId="14898E49" w14:textId="77777777" w:rsidR="00E350CA" w:rsidRPr="00DB30A9" w:rsidRDefault="00E350CA" w:rsidP="00E350CA">
            <w:pPr>
              <w:spacing w:after="0" w:line="240" w:lineRule="auto"/>
              <w:jc w:val="center"/>
              <w:rPr>
                <w:rFonts w:ascii="Times New Roman" w:eastAsia="Times New Roman" w:hAnsi="Times New Roman" w:cs="Times New Roman"/>
                <w:color w:val="000000"/>
                <w:sz w:val="20"/>
                <w:szCs w:val="20"/>
              </w:rPr>
            </w:pPr>
            <w:r w:rsidRPr="0006224D">
              <w:rPr>
                <w:rFonts w:ascii="Times New Roman" w:eastAsia="Times New Roman" w:hAnsi="Times New Roman" w:cs="Times New Roman"/>
                <w:color w:val="000000"/>
                <w:sz w:val="20"/>
                <w:szCs w:val="20"/>
              </w:rPr>
              <w:t>201931</w:t>
            </w:r>
          </w:p>
        </w:tc>
        <w:tc>
          <w:tcPr>
            <w:tcW w:w="1211" w:type="dxa"/>
            <w:tcBorders>
              <w:top w:val="nil"/>
              <w:left w:val="nil"/>
              <w:bottom w:val="nil"/>
              <w:right w:val="nil"/>
            </w:tcBorders>
            <w:shd w:val="clear" w:color="auto" w:fill="auto"/>
            <w:noWrap/>
            <w:vAlign w:val="bottom"/>
          </w:tcPr>
          <w:p w14:paraId="7C2441B6" w14:textId="77777777" w:rsidR="00E350CA" w:rsidRPr="00B31B2C" w:rsidRDefault="00E350CA" w:rsidP="00E350CA">
            <w:pPr>
              <w:spacing w:after="0" w:line="240" w:lineRule="auto"/>
              <w:jc w:val="center"/>
              <w:rPr>
                <w:rFonts w:ascii="Times New Roman" w:eastAsia="Times New Roman" w:hAnsi="Times New Roman" w:cs="Times New Roman"/>
                <w:color w:val="000000"/>
                <w:sz w:val="20"/>
                <w:szCs w:val="20"/>
              </w:rPr>
            </w:pPr>
            <w:r w:rsidRPr="00856AEB">
              <w:rPr>
                <w:rFonts w:ascii="Times New Roman" w:hAnsi="Times New Roman" w:cs="Times New Roman"/>
                <w:color w:val="000000"/>
                <w:sz w:val="20"/>
                <w:szCs w:val="20"/>
              </w:rPr>
              <w:t>175240</w:t>
            </w:r>
          </w:p>
        </w:tc>
        <w:tc>
          <w:tcPr>
            <w:tcW w:w="1382" w:type="dxa"/>
            <w:tcBorders>
              <w:top w:val="nil"/>
              <w:left w:val="nil"/>
              <w:bottom w:val="nil"/>
              <w:right w:val="nil"/>
            </w:tcBorders>
            <w:shd w:val="clear" w:color="auto" w:fill="auto"/>
            <w:noWrap/>
            <w:vAlign w:val="bottom"/>
          </w:tcPr>
          <w:p w14:paraId="15F9CFFE"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282118</w:t>
            </w:r>
          </w:p>
        </w:tc>
        <w:tc>
          <w:tcPr>
            <w:tcW w:w="1089" w:type="dxa"/>
            <w:tcBorders>
              <w:top w:val="nil"/>
              <w:left w:val="nil"/>
              <w:bottom w:val="nil"/>
              <w:right w:val="nil"/>
            </w:tcBorders>
            <w:shd w:val="clear" w:color="auto" w:fill="auto"/>
            <w:noWrap/>
            <w:vAlign w:val="bottom"/>
          </w:tcPr>
          <w:p w14:paraId="2BACF3E7" w14:textId="77777777" w:rsidR="00E350CA" w:rsidRPr="00C756BF" w:rsidRDefault="00E350CA" w:rsidP="00571BEF">
            <w:pPr>
              <w:spacing w:after="0" w:line="240" w:lineRule="auto"/>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103897</w:t>
            </w:r>
          </w:p>
        </w:tc>
        <w:tc>
          <w:tcPr>
            <w:tcW w:w="1273" w:type="dxa"/>
            <w:gridSpan w:val="3"/>
            <w:tcBorders>
              <w:top w:val="nil"/>
              <w:left w:val="nil"/>
              <w:bottom w:val="nil"/>
              <w:right w:val="nil"/>
            </w:tcBorders>
            <w:shd w:val="clear" w:color="auto" w:fill="auto"/>
            <w:noWrap/>
            <w:vAlign w:val="bottom"/>
            <w:hideMark/>
          </w:tcPr>
          <w:p w14:paraId="2515BA57" w14:textId="77777777" w:rsidR="00E350CA" w:rsidRPr="00C756BF" w:rsidRDefault="00E350CA" w:rsidP="00660B73">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424</w:t>
            </w:r>
          </w:p>
        </w:tc>
        <w:tc>
          <w:tcPr>
            <w:tcW w:w="1427" w:type="dxa"/>
            <w:tcBorders>
              <w:top w:val="nil"/>
              <w:left w:val="nil"/>
              <w:bottom w:val="nil"/>
              <w:right w:val="nil"/>
            </w:tcBorders>
            <w:shd w:val="clear" w:color="auto" w:fill="auto"/>
            <w:noWrap/>
            <w:vAlign w:val="bottom"/>
            <w:hideMark/>
          </w:tcPr>
          <w:p w14:paraId="4D9A51C7" w14:textId="77777777" w:rsidR="00E350CA" w:rsidRPr="00C756BF" w:rsidRDefault="00E350CA" w:rsidP="001A4D0E">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155796</w:t>
            </w:r>
          </w:p>
        </w:tc>
      </w:tr>
      <w:tr w:rsidR="00E350CA" w:rsidRPr="00C756BF" w14:paraId="1EFB2B0C" w14:textId="77777777" w:rsidTr="00571BEF">
        <w:trPr>
          <w:gridAfter w:val="1"/>
          <w:wAfter w:w="90" w:type="dxa"/>
          <w:trHeight w:val="260"/>
        </w:trPr>
        <w:tc>
          <w:tcPr>
            <w:tcW w:w="867" w:type="dxa"/>
            <w:tcBorders>
              <w:top w:val="nil"/>
              <w:left w:val="nil"/>
              <w:bottom w:val="nil"/>
              <w:right w:val="nil"/>
            </w:tcBorders>
            <w:shd w:val="clear" w:color="auto" w:fill="auto"/>
            <w:noWrap/>
            <w:vAlign w:val="bottom"/>
            <w:hideMark/>
          </w:tcPr>
          <w:p w14:paraId="1BF1096E"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2010</w:t>
            </w:r>
          </w:p>
        </w:tc>
        <w:tc>
          <w:tcPr>
            <w:tcW w:w="1211" w:type="dxa"/>
            <w:tcBorders>
              <w:top w:val="nil"/>
              <w:left w:val="nil"/>
              <w:bottom w:val="nil"/>
              <w:right w:val="nil"/>
            </w:tcBorders>
            <w:shd w:val="clear" w:color="auto" w:fill="auto"/>
            <w:noWrap/>
            <w:vAlign w:val="bottom"/>
            <w:hideMark/>
          </w:tcPr>
          <w:p w14:paraId="09037650" w14:textId="77777777" w:rsidR="00E350CA" w:rsidRPr="00DB30A9" w:rsidRDefault="00E350CA" w:rsidP="00E350CA">
            <w:pPr>
              <w:spacing w:after="0" w:line="240" w:lineRule="auto"/>
              <w:jc w:val="center"/>
              <w:rPr>
                <w:rFonts w:ascii="Times New Roman" w:eastAsia="Times New Roman" w:hAnsi="Times New Roman" w:cs="Times New Roman"/>
                <w:color w:val="000000"/>
                <w:sz w:val="20"/>
                <w:szCs w:val="20"/>
              </w:rPr>
            </w:pPr>
            <w:r w:rsidRPr="0006224D">
              <w:rPr>
                <w:rFonts w:ascii="Times New Roman" w:eastAsia="Times New Roman" w:hAnsi="Times New Roman" w:cs="Times New Roman"/>
                <w:color w:val="000000"/>
                <w:sz w:val="20"/>
                <w:szCs w:val="20"/>
              </w:rPr>
              <w:t>192000</w:t>
            </w:r>
          </w:p>
        </w:tc>
        <w:tc>
          <w:tcPr>
            <w:tcW w:w="1211" w:type="dxa"/>
            <w:tcBorders>
              <w:top w:val="nil"/>
              <w:left w:val="nil"/>
              <w:bottom w:val="nil"/>
              <w:right w:val="nil"/>
            </w:tcBorders>
            <w:shd w:val="clear" w:color="auto" w:fill="auto"/>
            <w:noWrap/>
            <w:vAlign w:val="bottom"/>
          </w:tcPr>
          <w:p w14:paraId="64DE9B20" w14:textId="77777777" w:rsidR="00E350CA" w:rsidRPr="00B31B2C" w:rsidRDefault="00E350CA" w:rsidP="00E350CA">
            <w:pPr>
              <w:spacing w:after="0" w:line="240" w:lineRule="auto"/>
              <w:jc w:val="center"/>
              <w:rPr>
                <w:rFonts w:ascii="Times New Roman" w:eastAsia="Times New Roman" w:hAnsi="Times New Roman" w:cs="Times New Roman"/>
                <w:color w:val="000000"/>
                <w:sz w:val="20"/>
                <w:szCs w:val="20"/>
              </w:rPr>
            </w:pPr>
            <w:r w:rsidRPr="00856AEB">
              <w:rPr>
                <w:rFonts w:ascii="Times New Roman" w:hAnsi="Times New Roman" w:cs="Times New Roman"/>
                <w:color w:val="000000"/>
                <w:sz w:val="20"/>
                <w:szCs w:val="20"/>
              </w:rPr>
              <w:t>175818</w:t>
            </w:r>
          </w:p>
        </w:tc>
        <w:tc>
          <w:tcPr>
            <w:tcW w:w="1382" w:type="dxa"/>
            <w:tcBorders>
              <w:top w:val="nil"/>
              <w:left w:val="nil"/>
              <w:bottom w:val="nil"/>
              <w:right w:val="nil"/>
            </w:tcBorders>
            <w:shd w:val="clear" w:color="auto" w:fill="auto"/>
            <w:noWrap/>
            <w:vAlign w:val="bottom"/>
          </w:tcPr>
          <w:p w14:paraId="4AF20014"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271293</w:t>
            </w:r>
          </w:p>
        </w:tc>
        <w:tc>
          <w:tcPr>
            <w:tcW w:w="1089" w:type="dxa"/>
            <w:tcBorders>
              <w:top w:val="nil"/>
              <w:left w:val="nil"/>
              <w:bottom w:val="nil"/>
              <w:right w:val="nil"/>
            </w:tcBorders>
            <w:shd w:val="clear" w:color="auto" w:fill="auto"/>
            <w:noWrap/>
            <w:vAlign w:val="bottom"/>
          </w:tcPr>
          <w:p w14:paraId="40F9D6DB" w14:textId="77777777" w:rsidR="00E350CA" w:rsidRPr="00C756BF" w:rsidRDefault="00E350CA" w:rsidP="00571BEF">
            <w:pPr>
              <w:spacing w:after="0" w:line="240" w:lineRule="auto"/>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95633</w:t>
            </w:r>
          </w:p>
        </w:tc>
        <w:tc>
          <w:tcPr>
            <w:tcW w:w="1273" w:type="dxa"/>
            <w:gridSpan w:val="3"/>
            <w:tcBorders>
              <w:top w:val="nil"/>
              <w:left w:val="nil"/>
              <w:bottom w:val="nil"/>
              <w:right w:val="nil"/>
            </w:tcBorders>
            <w:shd w:val="clear" w:color="auto" w:fill="auto"/>
            <w:noWrap/>
            <w:vAlign w:val="bottom"/>
            <w:hideMark/>
          </w:tcPr>
          <w:p w14:paraId="4BB4765C" w14:textId="77777777" w:rsidR="00E350CA" w:rsidRPr="00C756BF" w:rsidRDefault="00E350CA" w:rsidP="00660B73">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308</w:t>
            </w:r>
          </w:p>
        </w:tc>
        <w:tc>
          <w:tcPr>
            <w:tcW w:w="1427" w:type="dxa"/>
            <w:tcBorders>
              <w:top w:val="nil"/>
              <w:left w:val="nil"/>
              <w:bottom w:val="nil"/>
              <w:right w:val="nil"/>
            </w:tcBorders>
            <w:shd w:val="clear" w:color="auto" w:fill="auto"/>
            <w:noWrap/>
            <w:vAlign w:val="bottom"/>
            <w:hideMark/>
          </w:tcPr>
          <w:p w14:paraId="652D895A" w14:textId="77777777" w:rsidR="00E350CA" w:rsidRPr="00C756BF" w:rsidRDefault="00E350CA" w:rsidP="001A4D0E">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154140</w:t>
            </w:r>
          </w:p>
        </w:tc>
      </w:tr>
      <w:tr w:rsidR="00E350CA" w:rsidRPr="00C756BF" w14:paraId="2C9534FA" w14:textId="77777777" w:rsidTr="00571BEF">
        <w:trPr>
          <w:gridAfter w:val="1"/>
          <w:wAfter w:w="90" w:type="dxa"/>
          <w:trHeight w:val="260"/>
        </w:trPr>
        <w:tc>
          <w:tcPr>
            <w:tcW w:w="867" w:type="dxa"/>
            <w:tcBorders>
              <w:top w:val="nil"/>
              <w:left w:val="nil"/>
              <w:bottom w:val="nil"/>
              <w:right w:val="nil"/>
            </w:tcBorders>
            <w:shd w:val="clear" w:color="auto" w:fill="auto"/>
            <w:noWrap/>
            <w:vAlign w:val="bottom"/>
            <w:hideMark/>
          </w:tcPr>
          <w:p w14:paraId="24AF2DAC"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2011</w:t>
            </w:r>
          </w:p>
        </w:tc>
        <w:tc>
          <w:tcPr>
            <w:tcW w:w="1211" w:type="dxa"/>
            <w:tcBorders>
              <w:top w:val="nil"/>
              <w:left w:val="nil"/>
              <w:bottom w:val="nil"/>
              <w:right w:val="nil"/>
            </w:tcBorders>
            <w:shd w:val="clear" w:color="auto" w:fill="auto"/>
            <w:noWrap/>
            <w:vAlign w:val="bottom"/>
            <w:hideMark/>
          </w:tcPr>
          <w:p w14:paraId="6F77EFCE" w14:textId="77777777" w:rsidR="00E350CA" w:rsidRPr="00DB30A9" w:rsidRDefault="00E350CA" w:rsidP="00E350CA">
            <w:pPr>
              <w:spacing w:after="0" w:line="240" w:lineRule="auto"/>
              <w:jc w:val="center"/>
              <w:rPr>
                <w:rFonts w:ascii="Times New Roman" w:eastAsia="Times New Roman" w:hAnsi="Times New Roman" w:cs="Times New Roman"/>
                <w:color w:val="000000"/>
                <w:sz w:val="20"/>
                <w:szCs w:val="20"/>
              </w:rPr>
            </w:pPr>
            <w:r w:rsidRPr="0006224D">
              <w:rPr>
                <w:rFonts w:ascii="Times New Roman" w:eastAsia="Times New Roman" w:hAnsi="Times New Roman" w:cs="Times New Roman"/>
                <w:color w:val="000000"/>
                <w:sz w:val="20"/>
                <w:szCs w:val="20"/>
              </w:rPr>
              <w:t>188690</w:t>
            </w:r>
          </w:p>
        </w:tc>
        <w:tc>
          <w:tcPr>
            <w:tcW w:w="1211" w:type="dxa"/>
            <w:tcBorders>
              <w:top w:val="nil"/>
              <w:left w:val="nil"/>
              <w:bottom w:val="nil"/>
              <w:right w:val="nil"/>
            </w:tcBorders>
            <w:shd w:val="clear" w:color="auto" w:fill="auto"/>
            <w:noWrap/>
            <w:vAlign w:val="bottom"/>
          </w:tcPr>
          <w:p w14:paraId="6737A73F" w14:textId="77777777" w:rsidR="00E350CA" w:rsidRPr="00B31B2C" w:rsidRDefault="00E350CA" w:rsidP="00E350CA">
            <w:pPr>
              <w:spacing w:after="0" w:line="240" w:lineRule="auto"/>
              <w:jc w:val="center"/>
              <w:rPr>
                <w:rFonts w:ascii="Times New Roman" w:eastAsia="Times New Roman" w:hAnsi="Times New Roman" w:cs="Times New Roman"/>
                <w:color w:val="000000"/>
                <w:sz w:val="20"/>
                <w:szCs w:val="20"/>
              </w:rPr>
            </w:pPr>
            <w:r w:rsidRPr="00856AEB">
              <w:rPr>
                <w:rFonts w:ascii="Times New Roman" w:hAnsi="Times New Roman" w:cs="Times New Roman"/>
                <w:color w:val="000000"/>
                <w:sz w:val="20"/>
                <w:szCs w:val="20"/>
              </w:rPr>
              <w:t>177398</w:t>
            </w:r>
          </w:p>
        </w:tc>
        <w:tc>
          <w:tcPr>
            <w:tcW w:w="1382" w:type="dxa"/>
            <w:tcBorders>
              <w:top w:val="nil"/>
              <w:left w:val="nil"/>
              <w:bottom w:val="nil"/>
              <w:right w:val="nil"/>
            </w:tcBorders>
            <w:shd w:val="clear" w:color="auto" w:fill="auto"/>
            <w:noWrap/>
            <w:vAlign w:val="bottom"/>
          </w:tcPr>
          <w:p w14:paraId="5D180E00"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286954</w:t>
            </w:r>
          </w:p>
        </w:tc>
        <w:tc>
          <w:tcPr>
            <w:tcW w:w="1089" w:type="dxa"/>
            <w:tcBorders>
              <w:top w:val="nil"/>
              <w:left w:val="nil"/>
              <w:bottom w:val="nil"/>
              <w:right w:val="nil"/>
            </w:tcBorders>
            <w:shd w:val="clear" w:color="auto" w:fill="auto"/>
            <w:noWrap/>
            <w:vAlign w:val="bottom"/>
          </w:tcPr>
          <w:p w14:paraId="7EDE0856" w14:textId="77777777" w:rsidR="00E350CA" w:rsidRPr="00C756BF" w:rsidRDefault="00E350CA" w:rsidP="00571BEF">
            <w:pPr>
              <w:spacing w:after="0" w:line="240" w:lineRule="auto"/>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81143</w:t>
            </w:r>
          </w:p>
        </w:tc>
        <w:tc>
          <w:tcPr>
            <w:tcW w:w="1273" w:type="dxa"/>
            <w:gridSpan w:val="3"/>
            <w:tcBorders>
              <w:top w:val="nil"/>
              <w:left w:val="nil"/>
              <w:bottom w:val="nil"/>
              <w:right w:val="nil"/>
            </w:tcBorders>
            <w:shd w:val="clear" w:color="auto" w:fill="auto"/>
            <w:noWrap/>
            <w:vAlign w:val="bottom"/>
            <w:hideMark/>
          </w:tcPr>
          <w:p w14:paraId="26F2D27D" w14:textId="77777777" w:rsidR="00E350CA" w:rsidRPr="00C756BF" w:rsidRDefault="00E350CA" w:rsidP="00660B73">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711</w:t>
            </w:r>
          </w:p>
        </w:tc>
        <w:tc>
          <w:tcPr>
            <w:tcW w:w="1427" w:type="dxa"/>
            <w:tcBorders>
              <w:top w:val="nil"/>
              <w:left w:val="nil"/>
              <w:bottom w:val="nil"/>
              <w:right w:val="nil"/>
            </w:tcBorders>
            <w:shd w:val="clear" w:color="auto" w:fill="auto"/>
            <w:noWrap/>
            <w:vAlign w:val="bottom"/>
            <w:hideMark/>
          </w:tcPr>
          <w:p w14:paraId="4C81DA01" w14:textId="77777777" w:rsidR="00E350CA" w:rsidRPr="00C756BF" w:rsidRDefault="00E350CA" w:rsidP="001A4D0E">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176124</w:t>
            </w:r>
          </w:p>
        </w:tc>
      </w:tr>
      <w:tr w:rsidR="00E350CA" w:rsidRPr="00C756BF" w14:paraId="3088F376" w14:textId="77777777" w:rsidTr="00571BEF">
        <w:trPr>
          <w:gridAfter w:val="1"/>
          <w:wAfter w:w="90" w:type="dxa"/>
          <w:trHeight w:val="260"/>
        </w:trPr>
        <w:tc>
          <w:tcPr>
            <w:tcW w:w="867" w:type="dxa"/>
            <w:tcBorders>
              <w:top w:val="nil"/>
              <w:left w:val="nil"/>
              <w:bottom w:val="nil"/>
              <w:right w:val="nil"/>
            </w:tcBorders>
            <w:shd w:val="clear" w:color="auto" w:fill="auto"/>
            <w:noWrap/>
            <w:vAlign w:val="bottom"/>
            <w:hideMark/>
          </w:tcPr>
          <w:p w14:paraId="731E21C6"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2012</w:t>
            </w:r>
          </w:p>
        </w:tc>
        <w:tc>
          <w:tcPr>
            <w:tcW w:w="1211" w:type="dxa"/>
            <w:tcBorders>
              <w:top w:val="nil"/>
              <w:left w:val="nil"/>
              <w:bottom w:val="nil"/>
              <w:right w:val="nil"/>
            </w:tcBorders>
            <w:shd w:val="clear" w:color="auto" w:fill="auto"/>
            <w:noWrap/>
            <w:vAlign w:val="bottom"/>
            <w:hideMark/>
          </w:tcPr>
          <w:p w14:paraId="6602A9A8" w14:textId="77777777" w:rsidR="00E350CA" w:rsidRPr="00DB30A9" w:rsidRDefault="00E350CA" w:rsidP="00E350CA">
            <w:pPr>
              <w:spacing w:after="0" w:line="240" w:lineRule="auto"/>
              <w:jc w:val="center"/>
              <w:rPr>
                <w:rFonts w:ascii="Times New Roman" w:eastAsia="Times New Roman" w:hAnsi="Times New Roman" w:cs="Times New Roman"/>
                <w:color w:val="000000"/>
                <w:sz w:val="20"/>
                <w:szCs w:val="20"/>
              </w:rPr>
            </w:pPr>
            <w:r w:rsidRPr="0006224D">
              <w:rPr>
                <w:rFonts w:ascii="Times New Roman" w:eastAsia="Times New Roman" w:hAnsi="Times New Roman" w:cs="Times New Roman"/>
                <w:color w:val="000000"/>
                <w:sz w:val="20"/>
                <w:szCs w:val="20"/>
              </w:rPr>
              <w:t>208552</w:t>
            </w:r>
          </w:p>
        </w:tc>
        <w:tc>
          <w:tcPr>
            <w:tcW w:w="1211" w:type="dxa"/>
            <w:tcBorders>
              <w:top w:val="nil"/>
              <w:left w:val="nil"/>
              <w:bottom w:val="nil"/>
              <w:right w:val="nil"/>
            </w:tcBorders>
            <w:shd w:val="clear" w:color="auto" w:fill="auto"/>
            <w:noWrap/>
            <w:vAlign w:val="bottom"/>
          </w:tcPr>
          <w:p w14:paraId="0F336E45" w14:textId="77777777" w:rsidR="00E350CA" w:rsidRPr="00B31B2C" w:rsidRDefault="00E350CA" w:rsidP="00E350CA">
            <w:pPr>
              <w:spacing w:after="0" w:line="240" w:lineRule="auto"/>
              <w:jc w:val="center"/>
              <w:rPr>
                <w:rFonts w:ascii="Times New Roman" w:eastAsia="Times New Roman" w:hAnsi="Times New Roman" w:cs="Times New Roman"/>
                <w:color w:val="000000"/>
                <w:sz w:val="20"/>
                <w:szCs w:val="20"/>
              </w:rPr>
            </w:pPr>
            <w:r w:rsidRPr="00856AEB">
              <w:rPr>
                <w:rFonts w:ascii="Times New Roman" w:hAnsi="Times New Roman" w:cs="Times New Roman"/>
                <w:color w:val="000000"/>
                <w:sz w:val="20"/>
                <w:szCs w:val="20"/>
              </w:rPr>
              <w:t>188187</w:t>
            </w:r>
          </w:p>
        </w:tc>
        <w:tc>
          <w:tcPr>
            <w:tcW w:w="1382" w:type="dxa"/>
            <w:tcBorders>
              <w:top w:val="nil"/>
              <w:left w:val="nil"/>
              <w:bottom w:val="nil"/>
              <w:right w:val="nil"/>
            </w:tcBorders>
            <w:shd w:val="clear" w:color="auto" w:fill="auto"/>
            <w:noWrap/>
            <w:vAlign w:val="bottom"/>
          </w:tcPr>
          <w:p w14:paraId="431A178C"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300542</w:t>
            </w:r>
          </w:p>
        </w:tc>
        <w:tc>
          <w:tcPr>
            <w:tcW w:w="1089" w:type="dxa"/>
            <w:tcBorders>
              <w:top w:val="nil"/>
              <w:left w:val="nil"/>
              <w:bottom w:val="nil"/>
              <w:right w:val="nil"/>
            </w:tcBorders>
            <w:shd w:val="clear" w:color="auto" w:fill="auto"/>
            <w:noWrap/>
            <w:vAlign w:val="bottom"/>
          </w:tcPr>
          <w:p w14:paraId="5B061E77" w14:textId="77777777" w:rsidR="00E350CA" w:rsidRPr="00C756BF" w:rsidRDefault="00E350CA" w:rsidP="00571BEF">
            <w:pPr>
              <w:spacing w:after="0" w:line="240" w:lineRule="auto"/>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89011</w:t>
            </w:r>
          </w:p>
        </w:tc>
        <w:tc>
          <w:tcPr>
            <w:tcW w:w="1273" w:type="dxa"/>
            <w:gridSpan w:val="3"/>
            <w:tcBorders>
              <w:top w:val="nil"/>
              <w:left w:val="nil"/>
              <w:bottom w:val="nil"/>
              <w:right w:val="nil"/>
            </w:tcBorders>
            <w:shd w:val="clear" w:color="auto" w:fill="auto"/>
            <w:noWrap/>
            <w:vAlign w:val="bottom"/>
            <w:hideMark/>
          </w:tcPr>
          <w:p w14:paraId="14CB9572" w14:textId="77777777" w:rsidR="00E350CA" w:rsidRPr="00C756BF" w:rsidRDefault="00E350CA" w:rsidP="00660B73">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389</w:t>
            </w:r>
          </w:p>
        </w:tc>
        <w:tc>
          <w:tcPr>
            <w:tcW w:w="1427" w:type="dxa"/>
            <w:tcBorders>
              <w:top w:val="nil"/>
              <w:left w:val="nil"/>
              <w:bottom w:val="nil"/>
              <w:right w:val="nil"/>
            </w:tcBorders>
            <w:shd w:val="clear" w:color="auto" w:fill="auto"/>
            <w:noWrap/>
            <w:vAlign w:val="bottom"/>
            <w:hideMark/>
          </w:tcPr>
          <w:p w14:paraId="61310490" w14:textId="77777777" w:rsidR="00E350CA" w:rsidRPr="00C756BF" w:rsidRDefault="00E350CA" w:rsidP="001A4D0E">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180324</w:t>
            </w:r>
          </w:p>
        </w:tc>
      </w:tr>
      <w:tr w:rsidR="00E350CA" w:rsidRPr="00C756BF" w14:paraId="514169D2" w14:textId="77777777" w:rsidTr="00571BEF">
        <w:trPr>
          <w:gridAfter w:val="1"/>
          <w:wAfter w:w="90" w:type="dxa"/>
          <w:trHeight w:val="260"/>
        </w:trPr>
        <w:tc>
          <w:tcPr>
            <w:tcW w:w="867" w:type="dxa"/>
            <w:tcBorders>
              <w:top w:val="nil"/>
              <w:left w:val="nil"/>
              <w:bottom w:val="nil"/>
              <w:right w:val="nil"/>
            </w:tcBorders>
            <w:shd w:val="clear" w:color="auto" w:fill="auto"/>
            <w:noWrap/>
            <w:vAlign w:val="bottom"/>
            <w:hideMark/>
          </w:tcPr>
          <w:p w14:paraId="10F0C5F8"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2013</w:t>
            </w:r>
          </w:p>
        </w:tc>
        <w:tc>
          <w:tcPr>
            <w:tcW w:w="1211" w:type="dxa"/>
            <w:tcBorders>
              <w:top w:val="nil"/>
              <w:left w:val="nil"/>
              <w:bottom w:val="nil"/>
              <w:right w:val="nil"/>
            </w:tcBorders>
            <w:shd w:val="clear" w:color="auto" w:fill="auto"/>
            <w:noWrap/>
            <w:vAlign w:val="bottom"/>
            <w:hideMark/>
          </w:tcPr>
          <w:p w14:paraId="7FE7753C" w14:textId="77777777" w:rsidR="00E350CA" w:rsidRPr="00DB30A9" w:rsidRDefault="00E350CA" w:rsidP="00E350CA">
            <w:pPr>
              <w:spacing w:after="0" w:line="240" w:lineRule="auto"/>
              <w:jc w:val="center"/>
              <w:rPr>
                <w:rFonts w:ascii="Times New Roman" w:eastAsia="Times New Roman" w:hAnsi="Times New Roman" w:cs="Times New Roman"/>
                <w:color w:val="000000"/>
                <w:sz w:val="20"/>
                <w:szCs w:val="20"/>
              </w:rPr>
            </w:pPr>
            <w:r w:rsidRPr="0006224D">
              <w:rPr>
                <w:rFonts w:ascii="Times New Roman" w:eastAsia="Times New Roman" w:hAnsi="Times New Roman" w:cs="Times New Roman"/>
                <w:color w:val="000000"/>
                <w:sz w:val="20"/>
                <w:szCs w:val="20"/>
              </w:rPr>
              <w:t>198621</w:t>
            </w:r>
          </w:p>
        </w:tc>
        <w:tc>
          <w:tcPr>
            <w:tcW w:w="1211" w:type="dxa"/>
            <w:tcBorders>
              <w:top w:val="nil"/>
              <w:left w:val="nil"/>
              <w:bottom w:val="nil"/>
              <w:right w:val="nil"/>
            </w:tcBorders>
            <w:shd w:val="clear" w:color="auto" w:fill="auto"/>
            <w:noWrap/>
            <w:vAlign w:val="bottom"/>
          </w:tcPr>
          <w:p w14:paraId="6D897D33" w14:textId="77777777" w:rsidR="00E350CA" w:rsidRPr="00B31B2C" w:rsidRDefault="00E350CA" w:rsidP="00E350CA">
            <w:pPr>
              <w:spacing w:after="0" w:line="240" w:lineRule="auto"/>
              <w:jc w:val="center"/>
              <w:rPr>
                <w:rFonts w:ascii="Times New Roman" w:eastAsia="Times New Roman" w:hAnsi="Times New Roman" w:cs="Times New Roman"/>
                <w:color w:val="000000"/>
                <w:sz w:val="20"/>
                <w:szCs w:val="20"/>
              </w:rPr>
            </w:pPr>
            <w:r w:rsidRPr="00856AEB">
              <w:rPr>
                <w:rFonts w:ascii="Times New Roman" w:hAnsi="Times New Roman" w:cs="Times New Roman"/>
                <w:color w:val="000000"/>
                <w:sz w:val="20"/>
                <w:szCs w:val="20"/>
              </w:rPr>
              <w:t>168335</w:t>
            </w:r>
          </w:p>
        </w:tc>
        <w:tc>
          <w:tcPr>
            <w:tcW w:w="1382" w:type="dxa"/>
            <w:tcBorders>
              <w:top w:val="nil"/>
              <w:left w:val="nil"/>
              <w:bottom w:val="nil"/>
              <w:right w:val="nil"/>
            </w:tcBorders>
            <w:shd w:val="clear" w:color="auto" w:fill="auto"/>
            <w:noWrap/>
            <w:vAlign w:val="bottom"/>
          </w:tcPr>
          <w:p w14:paraId="4E94F7DA"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305838</w:t>
            </w:r>
          </w:p>
        </w:tc>
        <w:tc>
          <w:tcPr>
            <w:tcW w:w="1089" w:type="dxa"/>
            <w:tcBorders>
              <w:top w:val="nil"/>
              <w:left w:val="nil"/>
              <w:bottom w:val="nil"/>
              <w:right w:val="nil"/>
            </w:tcBorders>
            <w:shd w:val="clear" w:color="auto" w:fill="auto"/>
            <w:noWrap/>
            <w:vAlign w:val="bottom"/>
          </w:tcPr>
          <w:p w14:paraId="43F53672" w14:textId="77777777" w:rsidR="00E350CA" w:rsidRPr="00C756BF" w:rsidRDefault="00E350CA" w:rsidP="00571BEF">
            <w:pPr>
              <w:spacing w:after="0" w:line="240" w:lineRule="auto"/>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72096</w:t>
            </w:r>
          </w:p>
        </w:tc>
        <w:tc>
          <w:tcPr>
            <w:tcW w:w="1273" w:type="dxa"/>
            <w:gridSpan w:val="3"/>
            <w:tcBorders>
              <w:top w:val="nil"/>
              <w:left w:val="nil"/>
              <w:bottom w:val="nil"/>
              <w:right w:val="nil"/>
            </w:tcBorders>
            <w:shd w:val="clear" w:color="auto" w:fill="auto"/>
            <w:noWrap/>
            <w:vAlign w:val="bottom"/>
            <w:hideMark/>
          </w:tcPr>
          <w:p w14:paraId="31367B7F" w14:textId="77777777" w:rsidR="00E350CA" w:rsidRPr="00C756BF" w:rsidRDefault="00E350CA" w:rsidP="00660B73">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673</w:t>
            </w:r>
          </w:p>
        </w:tc>
        <w:tc>
          <w:tcPr>
            <w:tcW w:w="1427" w:type="dxa"/>
            <w:tcBorders>
              <w:top w:val="nil"/>
              <w:left w:val="nil"/>
              <w:bottom w:val="nil"/>
              <w:right w:val="nil"/>
            </w:tcBorders>
            <w:shd w:val="clear" w:color="auto" w:fill="auto"/>
            <w:noWrap/>
            <w:vAlign w:val="bottom"/>
            <w:hideMark/>
          </w:tcPr>
          <w:p w14:paraId="122C86F0" w14:textId="77777777" w:rsidR="00E350CA" w:rsidRPr="00C756BF" w:rsidRDefault="00E350CA" w:rsidP="001A4D0E">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155076</w:t>
            </w:r>
          </w:p>
        </w:tc>
      </w:tr>
      <w:tr w:rsidR="00E350CA" w:rsidRPr="00C756BF" w14:paraId="6913AE9C" w14:textId="77777777" w:rsidTr="00571BEF">
        <w:trPr>
          <w:gridAfter w:val="1"/>
          <w:wAfter w:w="90" w:type="dxa"/>
          <w:trHeight w:val="260"/>
        </w:trPr>
        <w:tc>
          <w:tcPr>
            <w:tcW w:w="867" w:type="dxa"/>
            <w:tcBorders>
              <w:top w:val="nil"/>
              <w:left w:val="nil"/>
              <w:right w:val="nil"/>
            </w:tcBorders>
            <w:shd w:val="clear" w:color="auto" w:fill="auto"/>
            <w:noWrap/>
            <w:vAlign w:val="bottom"/>
            <w:hideMark/>
          </w:tcPr>
          <w:p w14:paraId="558585D0"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2014</w:t>
            </w:r>
          </w:p>
        </w:tc>
        <w:tc>
          <w:tcPr>
            <w:tcW w:w="1211" w:type="dxa"/>
            <w:tcBorders>
              <w:top w:val="nil"/>
              <w:left w:val="nil"/>
              <w:right w:val="nil"/>
            </w:tcBorders>
            <w:shd w:val="clear" w:color="auto" w:fill="auto"/>
            <w:noWrap/>
            <w:vAlign w:val="bottom"/>
            <w:hideMark/>
          </w:tcPr>
          <w:p w14:paraId="7E6B654F" w14:textId="77777777" w:rsidR="00E350CA" w:rsidRPr="00DB30A9" w:rsidRDefault="00E350CA" w:rsidP="00E350CA">
            <w:pPr>
              <w:spacing w:after="0" w:line="240" w:lineRule="auto"/>
              <w:jc w:val="center"/>
              <w:rPr>
                <w:rFonts w:ascii="Times New Roman" w:eastAsia="Times New Roman" w:hAnsi="Times New Roman" w:cs="Times New Roman"/>
                <w:color w:val="000000"/>
                <w:sz w:val="20"/>
                <w:szCs w:val="20"/>
              </w:rPr>
            </w:pPr>
            <w:r w:rsidRPr="0006224D">
              <w:rPr>
                <w:rFonts w:ascii="Times New Roman" w:eastAsia="Times New Roman" w:hAnsi="Times New Roman" w:cs="Times New Roman"/>
                <w:color w:val="000000"/>
                <w:sz w:val="20"/>
                <w:szCs w:val="20"/>
              </w:rPr>
              <w:t>205241</w:t>
            </w:r>
          </w:p>
        </w:tc>
        <w:tc>
          <w:tcPr>
            <w:tcW w:w="1211" w:type="dxa"/>
            <w:tcBorders>
              <w:top w:val="nil"/>
              <w:left w:val="nil"/>
              <w:right w:val="nil"/>
            </w:tcBorders>
            <w:shd w:val="clear" w:color="auto" w:fill="auto"/>
            <w:noWrap/>
            <w:vAlign w:val="bottom"/>
          </w:tcPr>
          <w:p w14:paraId="791A855A" w14:textId="77777777" w:rsidR="00E350CA" w:rsidRPr="00B31B2C" w:rsidRDefault="00E350CA" w:rsidP="00E350CA">
            <w:pPr>
              <w:spacing w:after="0" w:line="240" w:lineRule="auto"/>
              <w:jc w:val="center"/>
              <w:rPr>
                <w:rFonts w:ascii="Times New Roman" w:eastAsia="Times New Roman" w:hAnsi="Times New Roman" w:cs="Times New Roman"/>
                <w:color w:val="000000"/>
                <w:sz w:val="20"/>
                <w:szCs w:val="20"/>
              </w:rPr>
            </w:pPr>
            <w:r w:rsidRPr="00856AEB">
              <w:rPr>
                <w:rFonts w:ascii="Times New Roman" w:hAnsi="Times New Roman" w:cs="Times New Roman"/>
                <w:color w:val="000000"/>
                <w:sz w:val="20"/>
                <w:szCs w:val="20"/>
              </w:rPr>
              <w:t>169892</w:t>
            </w:r>
          </w:p>
        </w:tc>
        <w:tc>
          <w:tcPr>
            <w:tcW w:w="1382" w:type="dxa"/>
            <w:tcBorders>
              <w:top w:val="nil"/>
              <w:left w:val="nil"/>
              <w:right w:val="nil"/>
            </w:tcBorders>
            <w:shd w:val="clear" w:color="auto" w:fill="auto"/>
            <w:noWrap/>
            <w:vAlign w:val="bottom"/>
          </w:tcPr>
          <w:p w14:paraId="097ABF11"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299851</w:t>
            </w:r>
          </w:p>
        </w:tc>
        <w:tc>
          <w:tcPr>
            <w:tcW w:w="1089" w:type="dxa"/>
            <w:tcBorders>
              <w:top w:val="nil"/>
              <w:left w:val="nil"/>
              <w:right w:val="nil"/>
            </w:tcBorders>
            <w:shd w:val="clear" w:color="auto" w:fill="auto"/>
            <w:noWrap/>
            <w:vAlign w:val="bottom"/>
          </w:tcPr>
          <w:p w14:paraId="45009BE8" w14:textId="77777777" w:rsidR="00E350CA" w:rsidRPr="00C756BF" w:rsidRDefault="00E350CA" w:rsidP="00571BEF">
            <w:pPr>
              <w:spacing w:after="0" w:line="240" w:lineRule="auto"/>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55847</w:t>
            </w:r>
          </w:p>
        </w:tc>
        <w:tc>
          <w:tcPr>
            <w:tcW w:w="1273" w:type="dxa"/>
            <w:gridSpan w:val="3"/>
            <w:tcBorders>
              <w:top w:val="nil"/>
              <w:left w:val="nil"/>
              <w:right w:val="nil"/>
            </w:tcBorders>
            <w:shd w:val="clear" w:color="auto" w:fill="auto"/>
            <w:noWrap/>
            <w:vAlign w:val="bottom"/>
            <w:hideMark/>
          </w:tcPr>
          <w:p w14:paraId="4369FDFB" w14:textId="77777777" w:rsidR="00E350CA" w:rsidRPr="00C756BF" w:rsidRDefault="00E350CA" w:rsidP="00660B73">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1063</w:t>
            </w:r>
          </w:p>
        </w:tc>
        <w:tc>
          <w:tcPr>
            <w:tcW w:w="1427" w:type="dxa"/>
            <w:tcBorders>
              <w:top w:val="nil"/>
              <w:left w:val="nil"/>
              <w:right w:val="nil"/>
            </w:tcBorders>
            <w:shd w:val="clear" w:color="auto" w:fill="auto"/>
            <w:noWrap/>
            <w:vAlign w:val="bottom"/>
            <w:hideMark/>
          </w:tcPr>
          <w:p w14:paraId="544152D6" w14:textId="77777777" w:rsidR="00E350CA" w:rsidRPr="00C756BF" w:rsidRDefault="00E350CA" w:rsidP="001A4D0E">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145656</w:t>
            </w:r>
          </w:p>
        </w:tc>
      </w:tr>
      <w:tr w:rsidR="00E350CA" w:rsidRPr="00C756BF" w14:paraId="76B333EE" w14:textId="77777777" w:rsidTr="00571BEF">
        <w:trPr>
          <w:gridAfter w:val="1"/>
          <w:wAfter w:w="90" w:type="dxa"/>
          <w:trHeight w:val="260"/>
        </w:trPr>
        <w:tc>
          <w:tcPr>
            <w:tcW w:w="867" w:type="dxa"/>
            <w:tcBorders>
              <w:top w:val="nil"/>
              <w:left w:val="nil"/>
              <w:bottom w:val="single" w:sz="4" w:space="0" w:color="auto"/>
              <w:right w:val="nil"/>
            </w:tcBorders>
            <w:shd w:val="clear" w:color="auto" w:fill="auto"/>
            <w:noWrap/>
            <w:vAlign w:val="bottom"/>
            <w:hideMark/>
          </w:tcPr>
          <w:p w14:paraId="331E92D4"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2015</w:t>
            </w:r>
          </w:p>
        </w:tc>
        <w:tc>
          <w:tcPr>
            <w:tcW w:w="1211" w:type="dxa"/>
            <w:tcBorders>
              <w:top w:val="nil"/>
              <w:left w:val="nil"/>
              <w:bottom w:val="single" w:sz="4" w:space="0" w:color="auto"/>
              <w:right w:val="nil"/>
            </w:tcBorders>
            <w:shd w:val="clear" w:color="auto" w:fill="auto"/>
            <w:noWrap/>
            <w:vAlign w:val="bottom"/>
            <w:hideMark/>
          </w:tcPr>
          <w:p w14:paraId="36F3A808" w14:textId="77777777" w:rsidR="00E350CA" w:rsidRPr="00DB30A9" w:rsidRDefault="00E350CA" w:rsidP="00E350CA">
            <w:pPr>
              <w:spacing w:after="0" w:line="240" w:lineRule="auto"/>
              <w:jc w:val="center"/>
              <w:rPr>
                <w:rFonts w:ascii="Times New Roman" w:eastAsia="Times New Roman" w:hAnsi="Times New Roman" w:cs="Times New Roman"/>
                <w:color w:val="000000"/>
                <w:sz w:val="20"/>
                <w:szCs w:val="20"/>
              </w:rPr>
            </w:pPr>
            <w:r w:rsidRPr="0006224D">
              <w:rPr>
                <w:rFonts w:ascii="Times New Roman" w:eastAsia="Times New Roman" w:hAnsi="Times New Roman" w:cs="Times New Roman"/>
                <w:color w:val="000000"/>
                <w:sz w:val="20"/>
                <w:szCs w:val="20"/>
              </w:rPr>
              <w:t>175448</w:t>
            </w:r>
          </w:p>
        </w:tc>
        <w:tc>
          <w:tcPr>
            <w:tcW w:w="1211" w:type="dxa"/>
            <w:tcBorders>
              <w:top w:val="nil"/>
              <w:left w:val="nil"/>
              <w:bottom w:val="single" w:sz="4" w:space="0" w:color="auto"/>
              <w:right w:val="nil"/>
            </w:tcBorders>
            <w:shd w:val="clear" w:color="auto" w:fill="auto"/>
            <w:noWrap/>
            <w:vAlign w:val="bottom"/>
          </w:tcPr>
          <w:p w14:paraId="3C820CA7" w14:textId="77777777" w:rsidR="00E350CA" w:rsidRPr="00B31B2C" w:rsidRDefault="00E350CA" w:rsidP="00E350CA">
            <w:pPr>
              <w:spacing w:after="0" w:line="240" w:lineRule="auto"/>
              <w:jc w:val="center"/>
              <w:rPr>
                <w:rFonts w:ascii="Times New Roman" w:eastAsia="Times New Roman" w:hAnsi="Times New Roman" w:cs="Times New Roman"/>
                <w:color w:val="000000"/>
                <w:sz w:val="20"/>
                <w:szCs w:val="20"/>
              </w:rPr>
            </w:pPr>
            <w:r w:rsidRPr="00856AEB">
              <w:rPr>
                <w:rFonts w:ascii="Times New Roman" w:hAnsi="Times New Roman" w:cs="Times New Roman"/>
                <w:color w:val="000000"/>
                <w:sz w:val="20"/>
                <w:szCs w:val="20"/>
              </w:rPr>
              <w:t>154839</w:t>
            </w:r>
          </w:p>
        </w:tc>
        <w:tc>
          <w:tcPr>
            <w:tcW w:w="1382" w:type="dxa"/>
            <w:tcBorders>
              <w:top w:val="nil"/>
              <w:left w:val="nil"/>
              <w:bottom w:val="single" w:sz="4" w:space="0" w:color="auto"/>
              <w:right w:val="nil"/>
            </w:tcBorders>
            <w:shd w:val="clear" w:color="auto" w:fill="auto"/>
            <w:noWrap/>
            <w:vAlign w:val="bottom"/>
          </w:tcPr>
          <w:p w14:paraId="642C4306" w14:textId="77777777" w:rsidR="00E350CA" w:rsidRPr="00C756BF" w:rsidRDefault="00E350CA" w:rsidP="00E350CA">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318966</w:t>
            </w:r>
          </w:p>
        </w:tc>
        <w:tc>
          <w:tcPr>
            <w:tcW w:w="1089" w:type="dxa"/>
            <w:tcBorders>
              <w:top w:val="nil"/>
              <w:left w:val="nil"/>
              <w:bottom w:val="single" w:sz="4" w:space="0" w:color="auto"/>
              <w:right w:val="nil"/>
            </w:tcBorders>
            <w:shd w:val="clear" w:color="auto" w:fill="auto"/>
            <w:noWrap/>
            <w:vAlign w:val="bottom"/>
          </w:tcPr>
          <w:p w14:paraId="11142DA6" w14:textId="77777777" w:rsidR="00E350CA" w:rsidRPr="00C756BF" w:rsidRDefault="00E350CA" w:rsidP="00571BEF">
            <w:pPr>
              <w:spacing w:after="0" w:line="240" w:lineRule="auto"/>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56048</w:t>
            </w:r>
          </w:p>
        </w:tc>
        <w:tc>
          <w:tcPr>
            <w:tcW w:w="1273" w:type="dxa"/>
            <w:gridSpan w:val="3"/>
            <w:tcBorders>
              <w:top w:val="nil"/>
              <w:left w:val="nil"/>
              <w:bottom w:val="single" w:sz="4" w:space="0" w:color="auto"/>
              <w:right w:val="nil"/>
            </w:tcBorders>
            <w:shd w:val="clear" w:color="auto" w:fill="auto"/>
            <w:noWrap/>
            <w:vAlign w:val="bottom"/>
            <w:hideMark/>
          </w:tcPr>
          <w:p w14:paraId="4E28056E" w14:textId="77777777" w:rsidR="00E350CA" w:rsidRPr="00C756BF" w:rsidRDefault="00E350CA" w:rsidP="00660B73">
            <w:pPr>
              <w:spacing w:after="0" w:line="240" w:lineRule="auto"/>
              <w:jc w:val="center"/>
              <w:rPr>
                <w:rFonts w:ascii="Times New Roman" w:eastAsia="Times New Roman" w:hAnsi="Times New Roman" w:cs="Times New Roman"/>
                <w:color w:val="000000"/>
                <w:sz w:val="20"/>
                <w:szCs w:val="20"/>
              </w:rPr>
            </w:pPr>
            <w:r w:rsidRPr="00C756BF">
              <w:rPr>
                <w:rFonts w:ascii="Times New Roman" w:eastAsia="Times New Roman" w:hAnsi="Times New Roman" w:cs="Times New Roman"/>
                <w:color w:val="000000"/>
                <w:sz w:val="20"/>
                <w:szCs w:val="20"/>
              </w:rPr>
              <w:t>1144</w:t>
            </w:r>
          </w:p>
        </w:tc>
        <w:tc>
          <w:tcPr>
            <w:tcW w:w="1427" w:type="dxa"/>
            <w:tcBorders>
              <w:top w:val="nil"/>
              <w:left w:val="nil"/>
              <w:bottom w:val="single" w:sz="4" w:space="0" w:color="auto"/>
              <w:right w:val="nil"/>
            </w:tcBorders>
            <w:shd w:val="clear" w:color="auto" w:fill="auto"/>
            <w:noWrap/>
            <w:vAlign w:val="bottom"/>
            <w:hideMark/>
          </w:tcPr>
          <w:p w14:paraId="70653BC7" w14:textId="77777777" w:rsidR="00E350CA" w:rsidRPr="00C756BF" w:rsidRDefault="00E350CA" w:rsidP="001A4D0E">
            <w:pPr>
              <w:spacing w:after="0" w:line="240" w:lineRule="auto"/>
              <w:jc w:val="center"/>
              <w:rPr>
                <w:rFonts w:ascii="Times New Roman" w:eastAsia="Times New Roman" w:hAnsi="Times New Roman" w:cs="Times New Roman"/>
                <w:color w:val="000000"/>
                <w:sz w:val="20"/>
                <w:szCs w:val="20"/>
              </w:rPr>
            </w:pPr>
            <w:r w:rsidRPr="00795BC2">
              <w:rPr>
                <w:rFonts w:ascii="Times New Roman" w:eastAsia="Times New Roman" w:hAnsi="Times New Roman" w:cs="Times New Roman"/>
                <w:color w:val="000000"/>
                <w:sz w:val="20"/>
                <w:szCs w:val="20"/>
              </w:rPr>
              <w:t>140808</w:t>
            </w:r>
          </w:p>
        </w:tc>
      </w:tr>
    </w:tbl>
    <w:p w14:paraId="40EB9E32" w14:textId="3146C860" w:rsidR="00E350CA" w:rsidRPr="00BE210A" w:rsidRDefault="004E5058" w:rsidP="00E350CA">
      <w:pPr>
        <w:spacing w:after="0" w:line="24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vertAlign w:val="superscript"/>
        </w:rPr>
        <w:t>a</w:t>
      </w:r>
      <w:proofErr w:type="spellEnd"/>
      <w:proofErr w:type="gramEnd"/>
      <w:r w:rsidR="00E350CA" w:rsidRPr="00BE210A">
        <w:rPr>
          <w:rFonts w:ascii="Times New Roman" w:hAnsi="Times New Roman" w:cs="Times New Roman"/>
          <w:sz w:val="18"/>
          <w:szCs w:val="18"/>
        </w:rPr>
        <w:t xml:space="preserve"> </w:t>
      </w:r>
      <w:r w:rsidR="00DB0277">
        <w:rPr>
          <w:rFonts w:ascii="Times New Roman" w:hAnsi="Times New Roman" w:cs="Times New Roman"/>
          <w:sz w:val="18"/>
          <w:szCs w:val="18"/>
        </w:rPr>
        <w:t>A</w:t>
      </w:r>
      <w:r w:rsidR="00E350CA" w:rsidRPr="00BE210A">
        <w:rPr>
          <w:rFonts w:ascii="Times New Roman" w:hAnsi="Times New Roman" w:cs="Times New Roman"/>
          <w:sz w:val="18"/>
          <w:szCs w:val="18"/>
        </w:rPr>
        <w:t xml:space="preserve">ggregated annual effort (hours) estimated as the product of aggregated annual effort (days) and </w:t>
      </w:r>
      <w:r w:rsidR="004800B0" w:rsidRPr="00571BEF">
        <w:rPr>
          <w:rFonts w:ascii="Times New Roman" w:hAnsi="Times New Roman" w:cs="Times New Roman"/>
          <w:sz w:val="18"/>
          <w:szCs w:val="18"/>
        </w:rPr>
        <w:t xml:space="preserve">estimated daily vessel operating </w:t>
      </w:r>
      <w:r w:rsidR="005A3FDA">
        <w:rPr>
          <w:rFonts w:ascii="Times New Roman" w:hAnsi="Times New Roman" w:cs="Times New Roman"/>
          <w:sz w:val="18"/>
          <w:szCs w:val="18"/>
        </w:rPr>
        <w:t>time (</w:t>
      </w:r>
      <w:r w:rsidR="004800B0" w:rsidRPr="00571BEF">
        <w:rPr>
          <w:rFonts w:ascii="Times New Roman" w:hAnsi="Times New Roman" w:cs="Times New Roman"/>
          <w:sz w:val="18"/>
          <w:szCs w:val="18"/>
        </w:rPr>
        <w:t>hours</w:t>
      </w:r>
      <w:r w:rsidR="005A3FDA">
        <w:rPr>
          <w:rFonts w:ascii="Times New Roman" w:hAnsi="Times New Roman" w:cs="Times New Roman"/>
          <w:sz w:val="18"/>
          <w:szCs w:val="18"/>
        </w:rPr>
        <w:t>)</w:t>
      </w:r>
      <w:r w:rsidR="00E350CA" w:rsidRPr="00BE210A">
        <w:rPr>
          <w:rFonts w:ascii="Times New Roman" w:hAnsi="Times New Roman" w:cs="Times New Roman"/>
          <w:sz w:val="18"/>
          <w:szCs w:val="18"/>
        </w:rPr>
        <w:t>.</w:t>
      </w:r>
    </w:p>
    <w:p w14:paraId="2A20BA09" w14:textId="63528F70" w:rsidR="00E350CA" w:rsidRPr="00BE210A" w:rsidRDefault="004E5058"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b</w:t>
      </w:r>
      <w:r w:rsidRPr="00BE210A">
        <w:rPr>
          <w:rFonts w:ascii="Times New Roman" w:hAnsi="Times New Roman" w:cs="Times New Roman"/>
          <w:sz w:val="18"/>
          <w:szCs w:val="18"/>
          <w:vertAlign w:val="superscript"/>
        </w:rPr>
        <w:t xml:space="preserve"> </w:t>
      </w:r>
      <w:r w:rsidR="00E350CA" w:rsidRPr="00BE210A">
        <w:rPr>
          <w:rFonts w:ascii="Times New Roman" w:hAnsi="Times New Roman" w:cs="Times New Roman"/>
          <w:sz w:val="18"/>
          <w:szCs w:val="18"/>
        </w:rPr>
        <w:t xml:space="preserve">Estimated daily </w:t>
      </w:r>
      <w:r w:rsidR="004F3C7B" w:rsidRPr="00575981">
        <w:rPr>
          <w:rFonts w:ascii="Times New Roman" w:hAnsi="Times New Roman" w:cs="Times New Roman"/>
          <w:sz w:val="18"/>
          <w:szCs w:val="18"/>
        </w:rPr>
        <w:t xml:space="preserve">vessel operating </w:t>
      </w:r>
      <w:r w:rsidR="005A3FDA">
        <w:rPr>
          <w:rFonts w:ascii="Times New Roman" w:hAnsi="Times New Roman" w:cs="Times New Roman"/>
          <w:sz w:val="18"/>
          <w:szCs w:val="18"/>
        </w:rPr>
        <w:t>time (hours): 24</w:t>
      </w:r>
      <w:r w:rsidR="00E350CA" w:rsidRPr="00BE210A">
        <w:rPr>
          <w:rFonts w:ascii="Times New Roman" w:hAnsi="Times New Roman" w:cs="Times New Roman"/>
          <w:sz w:val="18"/>
          <w:szCs w:val="18"/>
        </w:rPr>
        <w:t xml:space="preserve"> (Langley, 2011).</w:t>
      </w:r>
    </w:p>
    <w:p w14:paraId="448DA4E4" w14:textId="3D220075" w:rsidR="00E350CA" w:rsidRPr="00BE210A" w:rsidRDefault="004E5058"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c</w:t>
      </w:r>
      <w:r w:rsidRPr="00BE210A">
        <w:rPr>
          <w:rFonts w:ascii="Times New Roman" w:hAnsi="Times New Roman" w:cs="Times New Roman"/>
          <w:sz w:val="18"/>
          <w:szCs w:val="18"/>
          <w:vertAlign w:val="superscript"/>
        </w:rPr>
        <w:t xml:space="preserve"> </w:t>
      </w:r>
      <w:r w:rsidR="00202775">
        <w:rPr>
          <w:rFonts w:ascii="Times New Roman" w:hAnsi="Times New Roman" w:cs="Times New Roman"/>
          <w:sz w:val="18"/>
          <w:szCs w:val="18"/>
        </w:rPr>
        <w:t>A</w:t>
      </w:r>
      <w:r w:rsidR="00E350CA" w:rsidRPr="00BE210A">
        <w:rPr>
          <w:rFonts w:ascii="Times New Roman" w:hAnsi="Times New Roman" w:cs="Times New Roman"/>
          <w:sz w:val="18"/>
          <w:szCs w:val="18"/>
        </w:rPr>
        <w:t xml:space="preserve">ggregated annual effort (days) </w:t>
      </w:r>
      <w:r w:rsidR="00DA3F63" w:rsidRPr="00DA3F63">
        <w:rPr>
          <w:rFonts w:ascii="Times New Roman" w:hAnsi="Times New Roman" w:cs="Times New Roman"/>
          <w:sz w:val="18"/>
          <w:szCs w:val="18"/>
        </w:rPr>
        <w:t xml:space="preserve">(Williams and </w:t>
      </w:r>
      <w:proofErr w:type="spellStart"/>
      <w:r w:rsidR="00DA3F63" w:rsidRPr="00DA3F63">
        <w:rPr>
          <w:rFonts w:ascii="Times New Roman" w:hAnsi="Times New Roman" w:cs="Times New Roman"/>
          <w:sz w:val="18"/>
          <w:szCs w:val="18"/>
        </w:rPr>
        <w:t>Terawasi</w:t>
      </w:r>
      <w:proofErr w:type="spellEnd"/>
      <w:r w:rsidR="00DA3F63" w:rsidRPr="00DA3F63">
        <w:rPr>
          <w:rFonts w:ascii="Times New Roman" w:hAnsi="Times New Roman" w:cs="Times New Roman"/>
          <w:sz w:val="18"/>
          <w:szCs w:val="18"/>
        </w:rPr>
        <w:t>, 2016)</w:t>
      </w:r>
      <w:r w:rsidR="00E350CA" w:rsidRPr="00BE210A">
        <w:rPr>
          <w:rFonts w:ascii="Times New Roman" w:hAnsi="Times New Roman" w:cs="Times New Roman"/>
          <w:sz w:val="18"/>
          <w:szCs w:val="18"/>
        </w:rPr>
        <w:t>.</w:t>
      </w:r>
    </w:p>
    <w:p w14:paraId="35481EE0" w14:textId="11C0BA2D" w:rsidR="00E350CA" w:rsidRPr="00BE210A" w:rsidRDefault="004E5058"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d</w:t>
      </w:r>
      <w:r w:rsidRPr="00BE210A">
        <w:rPr>
          <w:rFonts w:ascii="Times New Roman" w:hAnsi="Times New Roman" w:cs="Times New Roman"/>
          <w:sz w:val="18"/>
          <w:szCs w:val="18"/>
          <w:vertAlign w:val="superscript"/>
        </w:rPr>
        <w:t xml:space="preserve"> </w:t>
      </w:r>
      <w:r w:rsidR="00202775">
        <w:rPr>
          <w:rFonts w:ascii="Times New Roman" w:hAnsi="Times New Roman" w:cs="Times New Roman"/>
          <w:sz w:val="18"/>
          <w:szCs w:val="18"/>
        </w:rPr>
        <w:t>A</w:t>
      </w:r>
      <w:r w:rsidR="00E350CA" w:rsidRPr="00BE210A">
        <w:rPr>
          <w:rFonts w:ascii="Times New Roman" w:hAnsi="Times New Roman" w:cs="Times New Roman"/>
          <w:sz w:val="18"/>
          <w:szCs w:val="18"/>
        </w:rPr>
        <w:t xml:space="preserve">ggregated annual effort (days): </w:t>
      </w:r>
      <w:r w:rsidR="00DB0277">
        <w:rPr>
          <w:rFonts w:ascii="Times New Roman" w:hAnsi="Times New Roman" w:cs="Times New Roman"/>
          <w:sz w:val="18"/>
          <w:szCs w:val="18"/>
        </w:rPr>
        <w:t>Year</w:t>
      </w:r>
      <w:r w:rsidR="00660B73">
        <w:rPr>
          <w:rFonts w:ascii="Times New Roman" w:hAnsi="Times New Roman" w:cs="Times New Roman"/>
          <w:sz w:val="18"/>
          <w:szCs w:val="18"/>
        </w:rPr>
        <w:t>s 1996-</w:t>
      </w:r>
      <w:r w:rsidR="00DB0277">
        <w:rPr>
          <w:rFonts w:ascii="Times New Roman" w:hAnsi="Times New Roman" w:cs="Times New Roman"/>
          <w:sz w:val="18"/>
          <w:szCs w:val="18"/>
        </w:rPr>
        <w:t>20</w:t>
      </w:r>
      <w:r w:rsidR="00660B73">
        <w:rPr>
          <w:rFonts w:ascii="Times New Roman" w:hAnsi="Times New Roman" w:cs="Times New Roman"/>
          <w:sz w:val="18"/>
          <w:szCs w:val="18"/>
        </w:rPr>
        <w:t>03</w:t>
      </w:r>
      <w:r w:rsidR="00DB0277">
        <w:rPr>
          <w:rFonts w:ascii="Times New Roman" w:hAnsi="Times New Roman" w:cs="Times New Roman"/>
          <w:sz w:val="18"/>
          <w:szCs w:val="18"/>
        </w:rPr>
        <w:t xml:space="preserve">, </w:t>
      </w:r>
      <w:r w:rsidR="00E350CA" w:rsidRPr="00BE210A">
        <w:rPr>
          <w:rFonts w:ascii="Times New Roman" w:hAnsi="Times New Roman" w:cs="Times New Roman"/>
          <w:sz w:val="18"/>
          <w:szCs w:val="18"/>
        </w:rPr>
        <w:t>Western Pacific</w:t>
      </w:r>
      <w:r w:rsidR="005007A5" w:rsidRPr="00BE210A">
        <w:rPr>
          <w:rFonts w:ascii="Times New Roman" w:hAnsi="Times New Roman" w:cs="Times New Roman"/>
          <w:sz w:val="18"/>
          <w:szCs w:val="18"/>
        </w:rPr>
        <w:t xml:space="preserve"> Regional</w:t>
      </w:r>
      <w:r w:rsidR="00E350CA" w:rsidRPr="00BE210A">
        <w:rPr>
          <w:rFonts w:ascii="Times New Roman" w:hAnsi="Times New Roman" w:cs="Times New Roman"/>
          <w:sz w:val="18"/>
          <w:szCs w:val="18"/>
        </w:rPr>
        <w:t xml:space="preserve"> Fisheries Management Council (WP</w:t>
      </w:r>
      <w:r w:rsidR="005007A5" w:rsidRPr="00BE210A">
        <w:rPr>
          <w:rFonts w:ascii="Times New Roman" w:hAnsi="Times New Roman" w:cs="Times New Roman"/>
          <w:sz w:val="18"/>
          <w:szCs w:val="18"/>
        </w:rPr>
        <w:t>R</w:t>
      </w:r>
      <w:r w:rsidR="00E350CA" w:rsidRPr="00BE210A">
        <w:rPr>
          <w:rFonts w:ascii="Times New Roman" w:hAnsi="Times New Roman" w:cs="Times New Roman"/>
          <w:sz w:val="18"/>
          <w:szCs w:val="18"/>
        </w:rPr>
        <w:t xml:space="preserve">FMC) 2010 Annual Report (cf. Fig. 122) </w:t>
      </w:r>
      <w:r w:rsidR="005007A5" w:rsidRPr="00BE210A">
        <w:rPr>
          <w:rFonts w:ascii="Times New Roman" w:hAnsi="Times New Roman" w:cs="Times New Roman"/>
          <w:sz w:val="18"/>
          <w:szCs w:val="18"/>
        </w:rPr>
        <w:t>(WPRFMC, 2012)</w:t>
      </w:r>
      <w:r w:rsidR="00E350CA" w:rsidRPr="00BE210A">
        <w:rPr>
          <w:rFonts w:ascii="Times New Roman" w:hAnsi="Times New Roman" w:cs="Times New Roman"/>
          <w:sz w:val="18"/>
          <w:szCs w:val="18"/>
        </w:rPr>
        <w:t xml:space="preserve">; </w:t>
      </w:r>
      <w:r w:rsidR="00DB0277">
        <w:rPr>
          <w:rFonts w:ascii="Times New Roman" w:hAnsi="Times New Roman" w:cs="Times New Roman"/>
          <w:sz w:val="18"/>
          <w:szCs w:val="18"/>
        </w:rPr>
        <w:t>Y</w:t>
      </w:r>
      <w:r w:rsidR="00E350CA" w:rsidRPr="00BE210A">
        <w:rPr>
          <w:rFonts w:ascii="Times New Roman" w:hAnsi="Times New Roman" w:cs="Times New Roman"/>
          <w:sz w:val="18"/>
          <w:szCs w:val="18"/>
        </w:rPr>
        <w:t>ear 2004</w:t>
      </w:r>
      <w:r w:rsidR="00660B73">
        <w:rPr>
          <w:rFonts w:ascii="Times New Roman" w:hAnsi="Times New Roman" w:cs="Times New Roman"/>
          <w:sz w:val="18"/>
          <w:szCs w:val="18"/>
        </w:rPr>
        <w:t>,</w:t>
      </w:r>
      <w:r w:rsidR="00E350CA" w:rsidRPr="00BE210A">
        <w:rPr>
          <w:rFonts w:ascii="Times New Roman" w:hAnsi="Times New Roman" w:cs="Times New Roman"/>
          <w:sz w:val="18"/>
          <w:szCs w:val="18"/>
        </w:rPr>
        <w:t xml:space="preserve"> WPFMC 2013 Annual Report (cf. Fig. 114) </w:t>
      </w:r>
      <w:r w:rsidR="005007A5" w:rsidRPr="00BE210A">
        <w:rPr>
          <w:rFonts w:ascii="Times New Roman" w:hAnsi="Times New Roman" w:cs="Times New Roman"/>
          <w:sz w:val="18"/>
          <w:szCs w:val="18"/>
        </w:rPr>
        <w:t>(WPRFMC, 2015);</w:t>
      </w:r>
      <w:r w:rsidR="00E350CA" w:rsidRPr="00BE210A">
        <w:rPr>
          <w:rFonts w:ascii="Times New Roman" w:hAnsi="Times New Roman" w:cs="Times New Roman"/>
          <w:sz w:val="18"/>
          <w:szCs w:val="18"/>
        </w:rPr>
        <w:t xml:space="preserve"> </w:t>
      </w:r>
      <w:r w:rsidR="00660B73">
        <w:rPr>
          <w:rFonts w:ascii="Times New Roman" w:hAnsi="Times New Roman" w:cs="Times New Roman"/>
          <w:sz w:val="18"/>
          <w:szCs w:val="18"/>
        </w:rPr>
        <w:t xml:space="preserve">Years 2005-2015, </w:t>
      </w:r>
      <w:r w:rsidR="007B2E6A" w:rsidRPr="00BE210A">
        <w:rPr>
          <w:rFonts w:ascii="Times New Roman" w:hAnsi="Times New Roman" w:cs="Times New Roman"/>
          <w:sz w:val="18"/>
          <w:szCs w:val="18"/>
        </w:rPr>
        <w:t xml:space="preserve">WPFMC Stock Assessment and Fishery Evaluation (SAFE) Report </w:t>
      </w:r>
      <w:r w:rsidR="00E350CA" w:rsidRPr="00BE210A">
        <w:rPr>
          <w:rFonts w:ascii="Times New Roman" w:hAnsi="Times New Roman" w:cs="Times New Roman"/>
          <w:sz w:val="18"/>
          <w:szCs w:val="18"/>
        </w:rPr>
        <w:t>(cf. Table A-101)</w:t>
      </w:r>
      <w:r w:rsidR="005007A5" w:rsidRPr="00BE210A">
        <w:rPr>
          <w:rFonts w:ascii="Times New Roman" w:hAnsi="Times New Roman" w:cs="Times New Roman"/>
          <w:sz w:val="18"/>
          <w:szCs w:val="18"/>
        </w:rPr>
        <w:t xml:space="preserve"> (WPRFMC, 2017).</w:t>
      </w:r>
    </w:p>
    <w:p w14:paraId="2AD53DF6" w14:textId="5CD771EB" w:rsidR="00E350CA" w:rsidRPr="00BE210A" w:rsidRDefault="004E5058"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e</w:t>
      </w:r>
      <w:r w:rsidRPr="00BE210A">
        <w:rPr>
          <w:rFonts w:ascii="Times New Roman" w:hAnsi="Times New Roman" w:cs="Times New Roman"/>
          <w:sz w:val="18"/>
          <w:szCs w:val="18"/>
          <w:vertAlign w:val="superscript"/>
        </w:rPr>
        <w:t xml:space="preserve"> </w:t>
      </w:r>
      <w:r w:rsidR="00202775">
        <w:rPr>
          <w:rFonts w:ascii="Times New Roman" w:hAnsi="Times New Roman" w:cs="Times New Roman"/>
          <w:sz w:val="18"/>
          <w:szCs w:val="18"/>
        </w:rPr>
        <w:t>D</w:t>
      </w:r>
      <w:r w:rsidR="00E350CA" w:rsidRPr="00BE210A">
        <w:rPr>
          <w:rFonts w:ascii="Times New Roman" w:hAnsi="Times New Roman" w:cs="Times New Roman"/>
          <w:sz w:val="18"/>
          <w:szCs w:val="18"/>
        </w:rPr>
        <w:t xml:space="preserve">aily effort </w:t>
      </w:r>
      <w:r w:rsidR="00202775">
        <w:rPr>
          <w:rFonts w:ascii="Times New Roman" w:hAnsi="Times New Roman" w:cs="Times New Roman"/>
          <w:sz w:val="18"/>
          <w:szCs w:val="18"/>
        </w:rPr>
        <w:t>(</w:t>
      </w:r>
      <w:r w:rsidR="00E350CA" w:rsidRPr="00BE210A">
        <w:rPr>
          <w:rFonts w:ascii="Times New Roman" w:hAnsi="Times New Roman" w:cs="Times New Roman"/>
          <w:sz w:val="18"/>
          <w:szCs w:val="18"/>
        </w:rPr>
        <w:t>hours</w:t>
      </w:r>
      <w:r w:rsidR="00202775">
        <w:rPr>
          <w:rFonts w:ascii="Times New Roman" w:hAnsi="Times New Roman" w:cs="Times New Roman"/>
          <w:sz w:val="18"/>
          <w:szCs w:val="18"/>
        </w:rPr>
        <w:t>)</w:t>
      </w:r>
      <w:r w:rsidR="00E350CA" w:rsidRPr="00BE210A">
        <w:rPr>
          <w:rFonts w:ascii="Times New Roman" w:hAnsi="Times New Roman" w:cs="Times New Roman"/>
          <w:sz w:val="18"/>
          <w:szCs w:val="18"/>
        </w:rPr>
        <w:t xml:space="preserve"> estimated as quotient of Main Hawaiian Islands (MHI) catch per unit effort (CPUE) in pounds of yellowfin tuna per day fished and MHI CPUE in pounds of yellowfin tuna per hour fished</w:t>
      </w:r>
      <w:r w:rsidR="00A32771">
        <w:rPr>
          <w:rFonts w:ascii="Times New Roman" w:hAnsi="Times New Roman" w:cs="Times New Roman"/>
          <w:sz w:val="18"/>
          <w:szCs w:val="18"/>
        </w:rPr>
        <w:t>; effort hours assumed to be equivalent to vessel operating hours.</w:t>
      </w:r>
    </w:p>
    <w:p w14:paraId="51B6BDE3" w14:textId="3EFF231A" w:rsidR="00E350CA" w:rsidRPr="00BE210A" w:rsidRDefault="004E5058"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f</w:t>
      </w:r>
      <w:r w:rsidRPr="00BE210A">
        <w:rPr>
          <w:rFonts w:ascii="Times New Roman" w:hAnsi="Times New Roman" w:cs="Times New Roman"/>
          <w:sz w:val="18"/>
          <w:szCs w:val="18"/>
          <w:vertAlign w:val="superscript"/>
        </w:rPr>
        <w:t xml:space="preserve"> </w:t>
      </w:r>
      <w:r w:rsidR="00E350CA" w:rsidRPr="00BE210A">
        <w:rPr>
          <w:rFonts w:ascii="Times New Roman" w:hAnsi="Times New Roman" w:cs="Times New Roman"/>
          <w:sz w:val="18"/>
          <w:szCs w:val="18"/>
        </w:rPr>
        <w:t xml:space="preserve">MHI troll </w:t>
      </w:r>
      <w:r w:rsidR="007B2E6A">
        <w:rPr>
          <w:rFonts w:ascii="Times New Roman" w:hAnsi="Times New Roman" w:cs="Times New Roman"/>
          <w:sz w:val="18"/>
          <w:szCs w:val="18"/>
        </w:rPr>
        <w:t xml:space="preserve">CPUE: Year </w:t>
      </w:r>
      <w:r w:rsidR="00E350CA" w:rsidRPr="00BE210A">
        <w:rPr>
          <w:rFonts w:ascii="Times New Roman" w:hAnsi="Times New Roman" w:cs="Times New Roman"/>
          <w:sz w:val="18"/>
          <w:szCs w:val="18"/>
        </w:rPr>
        <w:t>2003</w:t>
      </w:r>
      <w:r w:rsidR="007B2E6A">
        <w:rPr>
          <w:rFonts w:ascii="Times New Roman" w:hAnsi="Times New Roman" w:cs="Times New Roman"/>
          <w:sz w:val="18"/>
          <w:szCs w:val="18"/>
        </w:rPr>
        <w:t>,</w:t>
      </w:r>
      <w:r w:rsidR="00E350CA" w:rsidRPr="00BE210A">
        <w:rPr>
          <w:rFonts w:ascii="Times New Roman" w:hAnsi="Times New Roman" w:cs="Times New Roman"/>
          <w:sz w:val="18"/>
          <w:szCs w:val="18"/>
        </w:rPr>
        <w:t xml:space="preserve"> </w:t>
      </w:r>
      <w:r w:rsidR="00422459" w:rsidRPr="00BE210A">
        <w:rPr>
          <w:rFonts w:ascii="Times New Roman" w:hAnsi="Times New Roman" w:cs="Times New Roman"/>
          <w:sz w:val="18"/>
          <w:szCs w:val="18"/>
        </w:rPr>
        <w:t>WPRFMC</w:t>
      </w:r>
      <w:r w:rsidR="00E350CA" w:rsidRPr="00BE210A">
        <w:rPr>
          <w:rFonts w:ascii="Times New Roman" w:hAnsi="Times New Roman" w:cs="Times New Roman"/>
          <w:sz w:val="18"/>
          <w:szCs w:val="18"/>
        </w:rPr>
        <w:t xml:space="preserve"> 2010 Annual Report (</w:t>
      </w:r>
      <w:r w:rsidR="00C719DB">
        <w:rPr>
          <w:rFonts w:ascii="Times New Roman" w:hAnsi="Times New Roman" w:cs="Times New Roman"/>
          <w:sz w:val="18"/>
          <w:szCs w:val="18"/>
        </w:rPr>
        <w:t>cf.</w:t>
      </w:r>
      <w:r w:rsidR="00E350CA" w:rsidRPr="00BE210A">
        <w:rPr>
          <w:rFonts w:ascii="Times New Roman" w:hAnsi="Times New Roman" w:cs="Times New Roman"/>
          <w:sz w:val="18"/>
          <w:szCs w:val="18"/>
        </w:rPr>
        <w:t xml:space="preserve"> Fig. 127)</w:t>
      </w:r>
      <w:r w:rsidR="005007A5" w:rsidRPr="00BE210A">
        <w:rPr>
          <w:rFonts w:ascii="Times New Roman" w:hAnsi="Times New Roman" w:cs="Times New Roman"/>
          <w:sz w:val="18"/>
          <w:szCs w:val="18"/>
        </w:rPr>
        <w:t xml:space="preserve"> (WPRFMC, 2012</w:t>
      </w:r>
      <w:r w:rsidR="00D047E5" w:rsidRPr="00BE210A">
        <w:rPr>
          <w:rFonts w:ascii="Times New Roman" w:hAnsi="Times New Roman" w:cs="Times New Roman"/>
          <w:sz w:val="18"/>
          <w:szCs w:val="18"/>
        </w:rPr>
        <w:t>)</w:t>
      </w:r>
      <w:r w:rsidR="00E350CA" w:rsidRPr="00BE210A">
        <w:rPr>
          <w:rFonts w:ascii="Times New Roman" w:hAnsi="Times New Roman" w:cs="Times New Roman"/>
          <w:sz w:val="18"/>
          <w:szCs w:val="18"/>
        </w:rPr>
        <w:t xml:space="preserve">; </w:t>
      </w:r>
      <w:r w:rsidR="007B2E6A">
        <w:rPr>
          <w:rFonts w:ascii="Times New Roman" w:hAnsi="Times New Roman" w:cs="Times New Roman"/>
          <w:sz w:val="18"/>
          <w:szCs w:val="18"/>
        </w:rPr>
        <w:t xml:space="preserve">Year </w:t>
      </w:r>
      <w:r w:rsidR="00E350CA" w:rsidRPr="00BE210A">
        <w:rPr>
          <w:rFonts w:ascii="Times New Roman" w:hAnsi="Times New Roman" w:cs="Times New Roman"/>
          <w:sz w:val="18"/>
          <w:szCs w:val="18"/>
        </w:rPr>
        <w:t>2004</w:t>
      </w:r>
      <w:r w:rsidR="007B2E6A">
        <w:rPr>
          <w:rFonts w:ascii="Times New Roman" w:hAnsi="Times New Roman" w:cs="Times New Roman"/>
          <w:sz w:val="18"/>
          <w:szCs w:val="18"/>
        </w:rPr>
        <w:t xml:space="preserve">, </w:t>
      </w:r>
      <w:r w:rsidR="00E350CA" w:rsidRPr="00BE210A">
        <w:rPr>
          <w:rFonts w:ascii="Times New Roman" w:hAnsi="Times New Roman" w:cs="Times New Roman"/>
          <w:sz w:val="18"/>
          <w:szCs w:val="18"/>
        </w:rPr>
        <w:t>WPFMC 2013 Annual Report (</w:t>
      </w:r>
      <w:r w:rsidR="00C719DB">
        <w:rPr>
          <w:rFonts w:ascii="Times New Roman" w:hAnsi="Times New Roman" w:cs="Times New Roman"/>
          <w:sz w:val="18"/>
          <w:szCs w:val="18"/>
        </w:rPr>
        <w:t>cf.</w:t>
      </w:r>
      <w:r w:rsidR="00E350CA" w:rsidRPr="00BE210A">
        <w:rPr>
          <w:rFonts w:ascii="Times New Roman" w:hAnsi="Times New Roman" w:cs="Times New Roman"/>
          <w:sz w:val="18"/>
          <w:szCs w:val="18"/>
        </w:rPr>
        <w:t xml:space="preserve"> Fig. 116)</w:t>
      </w:r>
      <w:r w:rsidR="00D047E5" w:rsidRPr="00BE210A">
        <w:rPr>
          <w:rFonts w:ascii="Times New Roman" w:hAnsi="Times New Roman" w:cs="Times New Roman"/>
          <w:sz w:val="18"/>
          <w:szCs w:val="18"/>
        </w:rPr>
        <w:t xml:space="preserve"> (WPRFMC, 2015)</w:t>
      </w:r>
      <w:r w:rsidR="00E350CA" w:rsidRPr="00BE210A">
        <w:rPr>
          <w:rFonts w:ascii="Times New Roman" w:hAnsi="Times New Roman" w:cs="Times New Roman"/>
          <w:sz w:val="18"/>
          <w:szCs w:val="18"/>
        </w:rPr>
        <w:t xml:space="preserve">; </w:t>
      </w:r>
      <w:r w:rsidR="007B2E6A">
        <w:rPr>
          <w:rFonts w:ascii="Times New Roman" w:hAnsi="Times New Roman" w:cs="Times New Roman"/>
          <w:sz w:val="18"/>
          <w:szCs w:val="18"/>
        </w:rPr>
        <w:t>Y</w:t>
      </w:r>
      <w:r w:rsidR="00E350CA" w:rsidRPr="00BE210A">
        <w:rPr>
          <w:rFonts w:ascii="Times New Roman" w:hAnsi="Times New Roman" w:cs="Times New Roman"/>
          <w:sz w:val="18"/>
          <w:szCs w:val="18"/>
        </w:rPr>
        <w:t>ears 2005-2015</w:t>
      </w:r>
      <w:r w:rsidR="007B2E6A">
        <w:rPr>
          <w:rFonts w:ascii="Times New Roman" w:hAnsi="Times New Roman" w:cs="Times New Roman"/>
          <w:sz w:val="18"/>
          <w:szCs w:val="18"/>
        </w:rPr>
        <w:t>,</w:t>
      </w:r>
      <w:r w:rsidR="00E350CA" w:rsidRPr="00BE210A">
        <w:rPr>
          <w:rFonts w:ascii="Times New Roman" w:hAnsi="Times New Roman" w:cs="Times New Roman"/>
          <w:sz w:val="18"/>
          <w:szCs w:val="18"/>
        </w:rPr>
        <w:t xml:space="preserve"> </w:t>
      </w:r>
      <w:r w:rsidR="00422459" w:rsidRPr="00BE210A">
        <w:rPr>
          <w:rFonts w:ascii="Times New Roman" w:hAnsi="Times New Roman" w:cs="Times New Roman"/>
          <w:sz w:val="18"/>
          <w:szCs w:val="18"/>
        </w:rPr>
        <w:t>WPRFMC</w:t>
      </w:r>
      <w:r w:rsidR="00E350CA" w:rsidRPr="00BE210A">
        <w:rPr>
          <w:rFonts w:ascii="Times New Roman" w:hAnsi="Times New Roman" w:cs="Times New Roman"/>
          <w:sz w:val="18"/>
          <w:szCs w:val="18"/>
        </w:rPr>
        <w:t xml:space="preserve"> Stock Assessment and Fishery Evaluation Report (SAFE) 2015 report (</w:t>
      </w:r>
      <w:r w:rsidR="00C719DB">
        <w:rPr>
          <w:rFonts w:ascii="Times New Roman" w:hAnsi="Times New Roman" w:cs="Times New Roman"/>
          <w:sz w:val="18"/>
          <w:szCs w:val="18"/>
        </w:rPr>
        <w:t>cf.</w:t>
      </w:r>
      <w:r w:rsidR="00E350CA" w:rsidRPr="00BE210A">
        <w:rPr>
          <w:rFonts w:ascii="Times New Roman" w:hAnsi="Times New Roman" w:cs="Times New Roman"/>
          <w:sz w:val="18"/>
          <w:szCs w:val="18"/>
        </w:rPr>
        <w:t xml:space="preserve"> Table A-</w:t>
      </w:r>
      <w:r w:rsidR="0092386A" w:rsidRPr="00BE210A">
        <w:rPr>
          <w:rFonts w:ascii="Times New Roman" w:hAnsi="Times New Roman" w:cs="Times New Roman"/>
          <w:sz w:val="18"/>
          <w:szCs w:val="18"/>
        </w:rPr>
        <w:t>10</w:t>
      </w:r>
      <w:r w:rsidR="0092386A">
        <w:rPr>
          <w:rFonts w:ascii="Times New Roman" w:hAnsi="Times New Roman" w:cs="Times New Roman"/>
          <w:sz w:val="18"/>
          <w:szCs w:val="18"/>
        </w:rPr>
        <w:t>3</w:t>
      </w:r>
      <w:r w:rsidR="00E350CA" w:rsidRPr="00BE210A">
        <w:rPr>
          <w:rFonts w:ascii="Times New Roman" w:hAnsi="Times New Roman" w:cs="Times New Roman"/>
          <w:sz w:val="18"/>
          <w:szCs w:val="18"/>
        </w:rPr>
        <w:t>)</w:t>
      </w:r>
      <w:r w:rsidR="00D047E5" w:rsidRPr="00BE210A">
        <w:rPr>
          <w:rFonts w:ascii="Times New Roman" w:hAnsi="Times New Roman" w:cs="Times New Roman"/>
          <w:sz w:val="18"/>
          <w:szCs w:val="18"/>
        </w:rPr>
        <w:t xml:space="preserve"> (WPRFMC, 2017)</w:t>
      </w:r>
      <w:r w:rsidR="00E350CA" w:rsidRPr="00BE210A">
        <w:rPr>
          <w:rFonts w:ascii="Times New Roman" w:hAnsi="Times New Roman" w:cs="Times New Roman"/>
          <w:sz w:val="18"/>
          <w:szCs w:val="18"/>
        </w:rPr>
        <w:t>; because the CPUE in pounds of yellowfin tuna per hour fished is only available for the years 2003-2015, the CPUEs for 2003 were used for the years 1996-2002.</w:t>
      </w:r>
    </w:p>
    <w:p w14:paraId="08834591" w14:textId="79E1CCED" w:rsidR="00E350CA" w:rsidRPr="00BE210A" w:rsidRDefault="00F634D7"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g</w:t>
      </w:r>
      <w:r w:rsidRPr="00BE210A">
        <w:rPr>
          <w:rFonts w:ascii="Times New Roman" w:hAnsi="Times New Roman" w:cs="Times New Roman"/>
          <w:sz w:val="18"/>
          <w:szCs w:val="18"/>
          <w:vertAlign w:val="superscript"/>
        </w:rPr>
        <w:t xml:space="preserve"> </w:t>
      </w:r>
      <w:r w:rsidR="00E350CA" w:rsidRPr="00BE210A">
        <w:rPr>
          <w:rFonts w:ascii="Times New Roman" w:hAnsi="Times New Roman" w:cs="Times New Roman"/>
          <w:sz w:val="18"/>
          <w:szCs w:val="18"/>
        </w:rPr>
        <w:t>Aggregated annual effort (hours) estimated as product of aggregated annual trips, estimated days trip</w:t>
      </w:r>
      <w:r w:rsidR="008812EA">
        <w:rPr>
          <w:rFonts w:ascii="Times New Roman" w:hAnsi="Times New Roman" w:cs="Times New Roman"/>
          <w:sz w:val="18"/>
          <w:szCs w:val="18"/>
          <w:vertAlign w:val="superscript"/>
        </w:rPr>
        <w:t>-1</w:t>
      </w:r>
      <w:r w:rsidR="00E350CA" w:rsidRPr="00BE210A">
        <w:rPr>
          <w:rFonts w:ascii="Times New Roman" w:hAnsi="Times New Roman" w:cs="Times New Roman"/>
          <w:sz w:val="18"/>
          <w:szCs w:val="18"/>
        </w:rPr>
        <w:t>, and estimated</w:t>
      </w:r>
      <w:r w:rsidR="004F3C7B">
        <w:rPr>
          <w:rFonts w:ascii="Times New Roman" w:hAnsi="Times New Roman" w:cs="Times New Roman"/>
          <w:sz w:val="18"/>
          <w:szCs w:val="18"/>
        </w:rPr>
        <w:t xml:space="preserve"> </w:t>
      </w:r>
      <w:r w:rsidR="004F3C7B" w:rsidRPr="00575981">
        <w:rPr>
          <w:rFonts w:ascii="Times New Roman" w:hAnsi="Times New Roman" w:cs="Times New Roman"/>
          <w:sz w:val="18"/>
          <w:szCs w:val="18"/>
        </w:rPr>
        <w:t>daily vessel operating hours</w:t>
      </w:r>
      <w:r w:rsidR="00E350CA" w:rsidRPr="00BE210A">
        <w:rPr>
          <w:rFonts w:ascii="Times New Roman" w:hAnsi="Times New Roman" w:cs="Times New Roman"/>
          <w:sz w:val="18"/>
          <w:szCs w:val="18"/>
        </w:rPr>
        <w:t>.</w:t>
      </w:r>
    </w:p>
    <w:p w14:paraId="2F1087C5" w14:textId="4921B2D4" w:rsidR="00E350CA" w:rsidRPr="00BE210A" w:rsidRDefault="00F634D7"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h</w:t>
      </w:r>
      <w:r w:rsidRPr="00BE210A">
        <w:rPr>
          <w:rFonts w:ascii="Times New Roman" w:hAnsi="Times New Roman" w:cs="Times New Roman"/>
          <w:sz w:val="18"/>
          <w:szCs w:val="18"/>
          <w:vertAlign w:val="superscript"/>
        </w:rPr>
        <w:t xml:space="preserve"> </w:t>
      </w:r>
      <w:r w:rsidR="00DB0277">
        <w:rPr>
          <w:rFonts w:ascii="Times New Roman" w:hAnsi="Times New Roman" w:cs="Times New Roman"/>
          <w:sz w:val="18"/>
          <w:szCs w:val="18"/>
        </w:rPr>
        <w:t>A</w:t>
      </w:r>
      <w:r w:rsidR="00E350CA" w:rsidRPr="00BE210A">
        <w:rPr>
          <w:rFonts w:ascii="Times New Roman" w:hAnsi="Times New Roman" w:cs="Times New Roman"/>
          <w:sz w:val="18"/>
          <w:szCs w:val="18"/>
        </w:rPr>
        <w:t>ggregated annual trips</w:t>
      </w:r>
      <w:r w:rsidR="007B2E6A">
        <w:rPr>
          <w:rFonts w:ascii="Times New Roman" w:hAnsi="Times New Roman" w:cs="Times New Roman"/>
          <w:sz w:val="18"/>
          <w:szCs w:val="18"/>
        </w:rPr>
        <w:t xml:space="preserve">: Years </w:t>
      </w:r>
      <w:r w:rsidR="00E350CA" w:rsidRPr="00BE210A">
        <w:rPr>
          <w:rFonts w:ascii="Times New Roman" w:hAnsi="Times New Roman" w:cs="Times New Roman"/>
          <w:sz w:val="18"/>
          <w:szCs w:val="18"/>
        </w:rPr>
        <w:t>1996-2005</w:t>
      </w:r>
      <w:r w:rsidR="007B2E6A">
        <w:rPr>
          <w:rFonts w:ascii="Times New Roman" w:hAnsi="Times New Roman" w:cs="Times New Roman"/>
          <w:sz w:val="18"/>
          <w:szCs w:val="18"/>
        </w:rPr>
        <w:t xml:space="preserve">, </w:t>
      </w:r>
      <w:r w:rsidR="00422459" w:rsidRPr="00BE210A">
        <w:rPr>
          <w:rFonts w:ascii="Times New Roman" w:hAnsi="Times New Roman" w:cs="Times New Roman"/>
          <w:sz w:val="18"/>
          <w:szCs w:val="18"/>
        </w:rPr>
        <w:t xml:space="preserve">WPRFMC </w:t>
      </w:r>
      <w:r w:rsidR="00E350CA" w:rsidRPr="00BE210A">
        <w:rPr>
          <w:rFonts w:ascii="Times New Roman" w:hAnsi="Times New Roman" w:cs="Times New Roman"/>
          <w:sz w:val="18"/>
          <w:szCs w:val="18"/>
        </w:rPr>
        <w:t>2005 Annual Report (</w:t>
      </w:r>
      <w:r w:rsidR="00C719DB">
        <w:rPr>
          <w:rFonts w:ascii="Times New Roman" w:hAnsi="Times New Roman" w:cs="Times New Roman"/>
          <w:sz w:val="18"/>
          <w:szCs w:val="18"/>
        </w:rPr>
        <w:t>cf.</w:t>
      </w:r>
      <w:r w:rsidR="00E350CA" w:rsidRPr="00BE210A">
        <w:rPr>
          <w:rFonts w:ascii="Times New Roman" w:hAnsi="Times New Roman" w:cs="Times New Roman"/>
          <w:sz w:val="18"/>
          <w:szCs w:val="18"/>
        </w:rPr>
        <w:t xml:space="preserve"> Fig. 24)</w:t>
      </w:r>
      <w:r w:rsidR="00D047E5" w:rsidRPr="00BE210A">
        <w:rPr>
          <w:rFonts w:ascii="Times New Roman" w:hAnsi="Times New Roman" w:cs="Times New Roman"/>
          <w:sz w:val="18"/>
          <w:szCs w:val="18"/>
        </w:rPr>
        <w:t xml:space="preserve"> </w:t>
      </w:r>
      <w:r w:rsidR="00422459" w:rsidRPr="00422459">
        <w:rPr>
          <w:rFonts w:ascii="Times New Roman" w:hAnsi="Times New Roman" w:cs="Times New Roman"/>
          <w:bCs/>
          <w:sz w:val="18"/>
          <w:szCs w:val="18"/>
        </w:rPr>
        <w:t>(WPRFMC, 2006)</w:t>
      </w:r>
      <w:r w:rsidR="00E350CA" w:rsidRPr="00BE210A">
        <w:rPr>
          <w:rFonts w:ascii="Times New Roman" w:hAnsi="Times New Roman" w:cs="Times New Roman"/>
          <w:sz w:val="18"/>
          <w:szCs w:val="18"/>
        </w:rPr>
        <w:t xml:space="preserve">; </w:t>
      </w:r>
      <w:r w:rsidR="007B2E6A">
        <w:rPr>
          <w:rFonts w:ascii="Times New Roman" w:hAnsi="Times New Roman" w:cs="Times New Roman"/>
          <w:sz w:val="18"/>
          <w:szCs w:val="18"/>
        </w:rPr>
        <w:t xml:space="preserve">Years </w:t>
      </w:r>
      <w:r w:rsidR="00E350CA" w:rsidRPr="00BE210A">
        <w:rPr>
          <w:rFonts w:ascii="Times New Roman" w:hAnsi="Times New Roman" w:cs="Times New Roman"/>
          <w:sz w:val="18"/>
          <w:szCs w:val="18"/>
        </w:rPr>
        <w:t>2006-2015</w:t>
      </w:r>
      <w:r w:rsidR="007B2E6A">
        <w:rPr>
          <w:rFonts w:ascii="Times New Roman" w:hAnsi="Times New Roman" w:cs="Times New Roman"/>
          <w:sz w:val="18"/>
          <w:szCs w:val="18"/>
        </w:rPr>
        <w:t>,</w:t>
      </w:r>
      <w:r w:rsidR="00E350CA" w:rsidRPr="00BE210A">
        <w:rPr>
          <w:rFonts w:ascii="Times New Roman" w:hAnsi="Times New Roman" w:cs="Times New Roman"/>
          <w:sz w:val="18"/>
          <w:szCs w:val="18"/>
        </w:rPr>
        <w:t xml:space="preserve"> </w:t>
      </w:r>
      <w:r w:rsidR="00422459" w:rsidRPr="00BE210A">
        <w:rPr>
          <w:rFonts w:ascii="Times New Roman" w:hAnsi="Times New Roman" w:cs="Times New Roman"/>
          <w:sz w:val="18"/>
          <w:szCs w:val="18"/>
        </w:rPr>
        <w:t xml:space="preserve">WPRFMC </w:t>
      </w:r>
      <w:r w:rsidR="00E350CA" w:rsidRPr="00BE210A">
        <w:rPr>
          <w:rFonts w:ascii="Times New Roman" w:hAnsi="Times New Roman" w:cs="Times New Roman"/>
          <w:sz w:val="18"/>
          <w:szCs w:val="18"/>
        </w:rPr>
        <w:t>SAFE 2015 report (</w:t>
      </w:r>
      <w:r w:rsidR="00C719DB">
        <w:rPr>
          <w:rFonts w:ascii="Times New Roman" w:hAnsi="Times New Roman" w:cs="Times New Roman"/>
          <w:sz w:val="18"/>
          <w:szCs w:val="18"/>
        </w:rPr>
        <w:t>cf.</w:t>
      </w:r>
      <w:r w:rsidR="00E350CA" w:rsidRPr="00BE210A">
        <w:rPr>
          <w:rFonts w:ascii="Times New Roman" w:hAnsi="Times New Roman" w:cs="Times New Roman"/>
          <w:sz w:val="18"/>
          <w:szCs w:val="18"/>
        </w:rPr>
        <w:t xml:space="preserve"> Table A-89)</w:t>
      </w:r>
      <w:r w:rsidR="00D047E5" w:rsidRPr="00BE210A">
        <w:rPr>
          <w:rFonts w:ascii="Times New Roman" w:hAnsi="Times New Roman" w:cs="Times New Roman"/>
          <w:sz w:val="18"/>
          <w:szCs w:val="18"/>
        </w:rPr>
        <w:t xml:space="preserve"> (WPRFMC, 2017)</w:t>
      </w:r>
      <w:r w:rsidR="00E350CA" w:rsidRPr="00BE210A">
        <w:rPr>
          <w:rFonts w:ascii="Times New Roman" w:hAnsi="Times New Roman" w:cs="Times New Roman"/>
          <w:sz w:val="18"/>
          <w:szCs w:val="18"/>
        </w:rPr>
        <w:t>.</w:t>
      </w:r>
    </w:p>
    <w:p w14:paraId="28355DF8" w14:textId="21E8FADB" w:rsidR="00E350CA" w:rsidRPr="00BE210A" w:rsidRDefault="00F634D7" w:rsidP="00E350CA">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vertAlign w:val="superscript"/>
        </w:rPr>
        <w:t>i</w:t>
      </w:r>
      <w:proofErr w:type="spellEnd"/>
      <w:r w:rsidRPr="00BE210A">
        <w:rPr>
          <w:rFonts w:ascii="Times New Roman" w:hAnsi="Times New Roman" w:cs="Times New Roman"/>
          <w:sz w:val="18"/>
          <w:szCs w:val="18"/>
        </w:rPr>
        <w:t xml:space="preserve"> </w:t>
      </w:r>
      <w:r w:rsidR="00DB0277">
        <w:rPr>
          <w:rFonts w:ascii="Times New Roman" w:hAnsi="Times New Roman" w:cs="Times New Roman"/>
          <w:sz w:val="18"/>
          <w:szCs w:val="18"/>
        </w:rPr>
        <w:t>D</w:t>
      </w:r>
      <w:r w:rsidR="00E350CA" w:rsidRPr="00BE210A">
        <w:rPr>
          <w:rFonts w:ascii="Times New Roman" w:hAnsi="Times New Roman" w:cs="Times New Roman"/>
          <w:sz w:val="18"/>
          <w:szCs w:val="18"/>
        </w:rPr>
        <w:t xml:space="preserve">ays per trip: </w:t>
      </w:r>
      <w:r w:rsidR="002E1EC9">
        <w:rPr>
          <w:rFonts w:ascii="Times New Roman" w:hAnsi="Times New Roman" w:cs="Times New Roman"/>
          <w:sz w:val="18"/>
          <w:szCs w:val="18"/>
        </w:rPr>
        <w:t xml:space="preserve">Years </w:t>
      </w:r>
      <w:r w:rsidR="002E1EC9" w:rsidRPr="00BE210A">
        <w:rPr>
          <w:rFonts w:ascii="Times New Roman" w:hAnsi="Times New Roman" w:cs="Times New Roman"/>
          <w:sz w:val="18"/>
          <w:szCs w:val="18"/>
        </w:rPr>
        <w:t>1996-20</w:t>
      </w:r>
      <w:r w:rsidR="002E1EC9">
        <w:rPr>
          <w:rFonts w:ascii="Times New Roman" w:hAnsi="Times New Roman" w:cs="Times New Roman"/>
          <w:sz w:val="18"/>
          <w:szCs w:val="18"/>
        </w:rPr>
        <w:t>0</w:t>
      </w:r>
      <w:r w:rsidR="002E1EC9" w:rsidRPr="00BE210A">
        <w:rPr>
          <w:rFonts w:ascii="Times New Roman" w:hAnsi="Times New Roman" w:cs="Times New Roman"/>
          <w:sz w:val="18"/>
          <w:szCs w:val="18"/>
        </w:rPr>
        <w:t>5</w:t>
      </w:r>
      <w:r w:rsidR="002E1EC9">
        <w:rPr>
          <w:rFonts w:ascii="Times New Roman" w:hAnsi="Times New Roman" w:cs="Times New Roman"/>
          <w:sz w:val="18"/>
          <w:szCs w:val="18"/>
        </w:rPr>
        <w:t xml:space="preserve">, </w:t>
      </w:r>
      <w:r w:rsidR="00422459" w:rsidRPr="00BE210A">
        <w:rPr>
          <w:rFonts w:ascii="Times New Roman" w:hAnsi="Times New Roman" w:cs="Times New Roman"/>
          <w:sz w:val="18"/>
          <w:szCs w:val="18"/>
        </w:rPr>
        <w:t>WPRFMC</w:t>
      </w:r>
      <w:r w:rsidR="00092514" w:rsidRPr="00BE210A">
        <w:rPr>
          <w:rFonts w:ascii="Times New Roman" w:hAnsi="Times New Roman" w:cs="Times New Roman"/>
          <w:sz w:val="18"/>
          <w:szCs w:val="18"/>
        </w:rPr>
        <w:t xml:space="preserve"> 2005 Annual Report 20</w:t>
      </w:r>
      <w:r w:rsidR="00092514">
        <w:rPr>
          <w:rFonts w:ascii="Times New Roman" w:hAnsi="Times New Roman" w:cs="Times New Roman"/>
          <w:sz w:val="18"/>
          <w:szCs w:val="18"/>
        </w:rPr>
        <w:t>0</w:t>
      </w:r>
      <w:r w:rsidR="00092514" w:rsidRPr="00BE210A">
        <w:rPr>
          <w:rFonts w:ascii="Times New Roman" w:hAnsi="Times New Roman" w:cs="Times New Roman"/>
          <w:sz w:val="18"/>
          <w:szCs w:val="18"/>
        </w:rPr>
        <w:t xml:space="preserve">5 </w:t>
      </w:r>
      <w:r w:rsidR="00E350CA" w:rsidRPr="00BE210A">
        <w:rPr>
          <w:rFonts w:ascii="Times New Roman" w:hAnsi="Times New Roman" w:cs="Times New Roman"/>
          <w:sz w:val="18"/>
          <w:szCs w:val="18"/>
        </w:rPr>
        <w:t>report (</w:t>
      </w:r>
      <w:r w:rsidR="00C719DB">
        <w:rPr>
          <w:rFonts w:ascii="Times New Roman" w:hAnsi="Times New Roman" w:cs="Times New Roman"/>
          <w:sz w:val="18"/>
          <w:szCs w:val="18"/>
        </w:rPr>
        <w:t>cf.</w:t>
      </w:r>
      <w:r w:rsidR="00E350CA" w:rsidRPr="00BE210A">
        <w:rPr>
          <w:rFonts w:ascii="Times New Roman" w:hAnsi="Times New Roman" w:cs="Times New Roman"/>
          <w:sz w:val="18"/>
          <w:szCs w:val="18"/>
        </w:rPr>
        <w:t xml:space="preserve"> Table 4)</w:t>
      </w:r>
      <w:r w:rsidR="00D047E5" w:rsidRPr="00BE210A">
        <w:rPr>
          <w:rFonts w:ascii="Times New Roman" w:hAnsi="Times New Roman" w:cs="Times New Roman"/>
          <w:sz w:val="18"/>
          <w:szCs w:val="18"/>
        </w:rPr>
        <w:t xml:space="preserve"> </w:t>
      </w:r>
      <w:r w:rsidR="00092514" w:rsidRPr="00BE210A">
        <w:rPr>
          <w:rFonts w:ascii="Times New Roman" w:hAnsi="Times New Roman" w:cs="Times New Roman"/>
          <w:sz w:val="18"/>
          <w:szCs w:val="18"/>
        </w:rPr>
        <w:t>(WPRFMC, 2006)</w:t>
      </w:r>
      <w:r w:rsidR="00E350CA" w:rsidRPr="00BE210A">
        <w:rPr>
          <w:rFonts w:ascii="Times New Roman" w:hAnsi="Times New Roman" w:cs="Times New Roman"/>
          <w:sz w:val="18"/>
          <w:szCs w:val="18"/>
        </w:rPr>
        <w:t>.</w:t>
      </w:r>
    </w:p>
    <w:p w14:paraId="2262BEEC" w14:textId="60A51CAF" w:rsidR="00E350CA" w:rsidRPr="00BE210A" w:rsidRDefault="00F634D7"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j</w:t>
      </w:r>
      <w:r w:rsidRPr="00BE210A">
        <w:rPr>
          <w:rFonts w:ascii="Times New Roman" w:hAnsi="Times New Roman" w:cs="Times New Roman"/>
          <w:sz w:val="18"/>
          <w:szCs w:val="18"/>
        </w:rPr>
        <w:t xml:space="preserve"> </w:t>
      </w:r>
      <w:r w:rsidR="002E1EC9">
        <w:rPr>
          <w:rFonts w:ascii="Times New Roman" w:hAnsi="Times New Roman" w:cs="Times New Roman"/>
          <w:sz w:val="18"/>
          <w:szCs w:val="18"/>
        </w:rPr>
        <w:t>D</w:t>
      </w:r>
      <w:r w:rsidR="002E1EC9" w:rsidRPr="00BE210A">
        <w:rPr>
          <w:rFonts w:ascii="Times New Roman" w:hAnsi="Times New Roman" w:cs="Times New Roman"/>
          <w:sz w:val="18"/>
          <w:szCs w:val="18"/>
        </w:rPr>
        <w:t xml:space="preserve">ays per trip </w:t>
      </w:r>
      <w:r w:rsidR="002E1EC9">
        <w:rPr>
          <w:rFonts w:ascii="Times New Roman" w:hAnsi="Times New Roman" w:cs="Times New Roman"/>
          <w:sz w:val="18"/>
          <w:szCs w:val="18"/>
        </w:rPr>
        <w:t>between</w:t>
      </w:r>
      <w:r w:rsidR="00E350CA" w:rsidRPr="00BE210A">
        <w:rPr>
          <w:rFonts w:ascii="Times New Roman" w:hAnsi="Times New Roman" w:cs="Times New Roman"/>
          <w:sz w:val="18"/>
          <w:szCs w:val="18"/>
        </w:rPr>
        <w:t xml:space="preserve"> 2006-2015 were estimated as quotient of aggregated annual sets and aggregated annual trips.</w:t>
      </w:r>
    </w:p>
    <w:p w14:paraId="414336AE" w14:textId="628EC90B" w:rsidR="00E350CA" w:rsidRPr="00BE210A" w:rsidRDefault="00F634D7"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k</w:t>
      </w:r>
      <w:r w:rsidRPr="00BE210A">
        <w:rPr>
          <w:rFonts w:ascii="Times New Roman" w:hAnsi="Times New Roman" w:cs="Times New Roman"/>
          <w:sz w:val="18"/>
          <w:szCs w:val="18"/>
        </w:rPr>
        <w:t xml:space="preserve"> </w:t>
      </w:r>
      <w:r w:rsidR="00DB0277">
        <w:rPr>
          <w:rFonts w:ascii="Times New Roman" w:hAnsi="Times New Roman" w:cs="Times New Roman"/>
          <w:sz w:val="18"/>
          <w:szCs w:val="18"/>
        </w:rPr>
        <w:t>A</w:t>
      </w:r>
      <w:r w:rsidR="00E350CA" w:rsidRPr="00BE210A">
        <w:rPr>
          <w:rFonts w:ascii="Times New Roman" w:hAnsi="Times New Roman" w:cs="Times New Roman"/>
          <w:sz w:val="18"/>
          <w:szCs w:val="18"/>
        </w:rPr>
        <w:t xml:space="preserve">ggregated annual sets: </w:t>
      </w:r>
      <w:r w:rsidR="002E1EC9">
        <w:rPr>
          <w:rFonts w:ascii="Times New Roman" w:hAnsi="Times New Roman" w:cs="Times New Roman"/>
          <w:sz w:val="18"/>
          <w:szCs w:val="18"/>
        </w:rPr>
        <w:t xml:space="preserve">Years </w:t>
      </w:r>
      <w:r w:rsidR="002E1EC9" w:rsidRPr="00BE210A">
        <w:rPr>
          <w:rFonts w:ascii="Times New Roman" w:hAnsi="Times New Roman" w:cs="Times New Roman"/>
          <w:sz w:val="18"/>
          <w:szCs w:val="18"/>
        </w:rPr>
        <w:t>2006-2015</w:t>
      </w:r>
      <w:r w:rsidR="002E1EC9">
        <w:rPr>
          <w:rFonts w:ascii="Times New Roman" w:hAnsi="Times New Roman" w:cs="Times New Roman"/>
          <w:sz w:val="18"/>
          <w:szCs w:val="18"/>
        </w:rPr>
        <w:t xml:space="preserve">, </w:t>
      </w:r>
      <w:r w:rsidR="00422459" w:rsidRPr="00BE210A">
        <w:rPr>
          <w:rFonts w:ascii="Times New Roman" w:hAnsi="Times New Roman" w:cs="Times New Roman"/>
          <w:sz w:val="18"/>
          <w:szCs w:val="18"/>
        </w:rPr>
        <w:t>WPRFMC</w:t>
      </w:r>
      <w:r w:rsidR="00E350CA" w:rsidRPr="00BE210A">
        <w:rPr>
          <w:rFonts w:ascii="Times New Roman" w:hAnsi="Times New Roman" w:cs="Times New Roman"/>
          <w:sz w:val="18"/>
          <w:szCs w:val="18"/>
        </w:rPr>
        <w:t xml:space="preserve"> SAFE 2015 report (</w:t>
      </w:r>
      <w:r w:rsidR="00C719DB">
        <w:rPr>
          <w:rFonts w:ascii="Times New Roman" w:hAnsi="Times New Roman" w:cs="Times New Roman"/>
          <w:sz w:val="18"/>
          <w:szCs w:val="18"/>
        </w:rPr>
        <w:t>cf.</w:t>
      </w:r>
      <w:r w:rsidR="00E350CA" w:rsidRPr="00BE210A">
        <w:rPr>
          <w:rFonts w:ascii="Times New Roman" w:hAnsi="Times New Roman" w:cs="Times New Roman"/>
          <w:sz w:val="18"/>
          <w:szCs w:val="18"/>
        </w:rPr>
        <w:t xml:space="preserve"> Table A-89)</w:t>
      </w:r>
      <w:r w:rsidR="00D047E5" w:rsidRPr="00BE210A">
        <w:rPr>
          <w:rFonts w:ascii="Times New Roman" w:hAnsi="Times New Roman" w:cs="Times New Roman"/>
          <w:sz w:val="18"/>
          <w:szCs w:val="18"/>
        </w:rPr>
        <w:t xml:space="preserve"> (WPRFMC, 2017)</w:t>
      </w:r>
      <w:r w:rsidR="00E350CA" w:rsidRPr="00BE210A">
        <w:rPr>
          <w:rFonts w:ascii="Times New Roman" w:hAnsi="Times New Roman" w:cs="Times New Roman"/>
          <w:sz w:val="18"/>
          <w:szCs w:val="18"/>
        </w:rPr>
        <w:t>.</w:t>
      </w:r>
    </w:p>
    <w:p w14:paraId="1C9383C8" w14:textId="7A5D9038" w:rsidR="00026D25" w:rsidRDefault="00F634D7"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l</w:t>
      </w:r>
      <w:r w:rsidRPr="00BE210A">
        <w:rPr>
          <w:rFonts w:ascii="Times New Roman" w:hAnsi="Times New Roman" w:cs="Times New Roman"/>
          <w:sz w:val="18"/>
          <w:szCs w:val="18"/>
          <w:vertAlign w:val="superscript"/>
        </w:rPr>
        <w:t xml:space="preserve"> </w:t>
      </w:r>
      <w:r w:rsidR="00A32771" w:rsidRPr="00BE210A">
        <w:rPr>
          <w:rFonts w:ascii="Times New Roman" w:hAnsi="Times New Roman" w:cs="Times New Roman"/>
          <w:sz w:val="18"/>
          <w:szCs w:val="18"/>
        </w:rPr>
        <w:t xml:space="preserve">Estimated daily </w:t>
      </w:r>
      <w:r w:rsidR="00A32771" w:rsidRPr="00575981">
        <w:rPr>
          <w:rFonts w:ascii="Times New Roman" w:hAnsi="Times New Roman" w:cs="Times New Roman"/>
          <w:sz w:val="18"/>
          <w:szCs w:val="18"/>
        </w:rPr>
        <w:t xml:space="preserve">vessel operating </w:t>
      </w:r>
      <w:r w:rsidR="00A32771">
        <w:rPr>
          <w:rFonts w:ascii="Times New Roman" w:hAnsi="Times New Roman" w:cs="Times New Roman"/>
          <w:sz w:val="18"/>
          <w:szCs w:val="18"/>
        </w:rPr>
        <w:t>time</w:t>
      </w:r>
      <w:r w:rsidR="00E350CA" w:rsidRPr="00BE210A">
        <w:rPr>
          <w:rFonts w:ascii="Times New Roman" w:hAnsi="Times New Roman" w:cs="Times New Roman"/>
          <w:sz w:val="18"/>
          <w:szCs w:val="18"/>
        </w:rPr>
        <w:t xml:space="preserve"> </w:t>
      </w:r>
      <w:r w:rsidR="00202775">
        <w:rPr>
          <w:rFonts w:ascii="Times New Roman" w:hAnsi="Times New Roman" w:cs="Times New Roman"/>
          <w:sz w:val="18"/>
          <w:szCs w:val="18"/>
        </w:rPr>
        <w:t xml:space="preserve">assumed to equal </w:t>
      </w:r>
      <w:r w:rsidR="00E350CA" w:rsidRPr="00BE210A">
        <w:rPr>
          <w:rFonts w:ascii="Times New Roman" w:hAnsi="Times New Roman" w:cs="Times New Roman"/>
          <w:sz w:val="18"/>
          <w:szCs w:val="18"/>
        </w:rPr>
        <w:t>"soak time"</w:t>
      </w:r>
      <w:r w:rsidR="00123F43">
        <w:rPr>
          <w:rFonts w:ascii="Times New Roman" w:hAnsi="Times New Roman" w:cs="Times New Roman"/>
          <w:sz w:val="18"/>
          <w:szCs w:val="18"/>
        </w:rPr>
        <w:t xml:space="preserve"> from observer data,</w:t>
      </w:r>
      <w:r w:rsidR="00E350CA" w:rsidRPr="00BE210A">
        <w:rPr>
          <w:rFonts w:ascii="Times New Roman" w:hAnsi="Times New Roman" w:cs="Times New Roman"/>
          <w:sz w:val="18"/>
          <w:szCs w:val="18"/>
        </w:rPr>
        <w:t xml:space="preserve"> reported to average 21 hours (Bayless et al., 2017).</w:t>
      </w:r>
    </w:p>
    <w:p w14:paraId="05E930A1" w14:textId="7BF37517" w:rsidR="00026D25" w:rsidRPr="00BE210A" w:rsidRDefault="00026D25" w:rsidP="00026D25">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m</w:t>
      </w:r>
      <w:r w:rsidRPr="00BE210A">
        <w:rPr>
          <w:rFonts w:ascii="Times New Roman" w:hAnsi="Times New Roman" w:cs="Times New Roman"/>
          <w:sz w:val="18"/>
          <w:szCs w:val="18"/>
        </w:rPr>
        <w:t xml:space="preserve"> </w:t>
      </w:r>
      <w:r>
        <w:rPr>
          <w:rFonts w:ascii="Times New Roman" w:hAnsi="Times New Roman" w:cs="Times New Roman"/>
          <w:sz w:val="18"/>
          <w:szCs w:val="18"/>
        </w:rPr>
        <w:t>A</w:t>
      </w:r>
      <w:r w:rsidRPr="00BE210A">
        <w:rPr>
          <w:rFonts w:ascii="Times New Roman" w:hAnsi="Times New Roman" w:cs="Times New Roman"/>
          <w:sz w:val="18"/>
          <w:szCs w:val="18"/>
        </w:rPr>
        <w:t>ggregated annual effort (hours): NOAA PIFSC database</w:t>
      </w:r>
      <w:r>
        <w:rPr>
          <w:rFonts w:ascii="Times New Roman" w:hAnsi="Times New Roman" w:cs="Times New Roman"/>
          <w:sz w:val="18"/>
          <w:szCs w:val="18"/>
        </w:rPr>
        <w:t xml:space="preserve"> (no longer public)</w:t>
      </w:r>
      <w:r w:rsidRPr="00BE210A">
        <w:rPr>
          <w:rFonts w:ascii="Times New Roman" w:hAnsi="Times New Roman" w:cs="Times New Roman"/>
          <w:sz w:val="18"/>
          <w:szCs w:val="18"/>
        </w:rPr>
        <w:t>.</w:t>
      </w:r>
    </w:p>
    <w:p w14:paraId="2E23162A" w14:textId="5D0D88E9" w:rsidR="00A32771" w:rsidRPr="00BE210A" w:rsidRDefault="00026D25" w:rsidP="00A32771">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n</w:t>
      </w:r>
      <w:r w:rsidRPr="00BE210A">
        <w:rPr>
          <w:rFonts w:ascii="Times New Roman" w:hAnsi="Times New Roman" w:cs="Times New Roman"/>
          <w:sz w:val="18"/>
          <w:szCs w:val="18"/>
        </w:rPr>
        <w:t xml:space="preserve"> </w:t>
      </w:r>
      <w:r w:rsidR="00DB0277">
        <w:rPr>
          <w:rFonts w:ascii="Times New Roman" w:hAnsi="Times New Roman" w:cs="Times New Roman"/>
          <w:sz w:val="18"/>
          <w:szCs w:val="18"/>
        </w:rPr>
        <w:t>A</w:t>
      </w:r>
      <w:r w:rsidR="00E350CA" w:rsidRPr="00BE210A">
        <w:rPr>
          <w:rFonts w:ascii="Times New Roman" w:hAnsi="Times New Roman" w:cs="Times New Roman"/>
          <w:sz w:val="18"/>
          <w:szCs w:val="18"/>
        </w:rPr>
        <w:t xml:space="preserve">ggregated annual effort (hours): </w:t>
      </w:r>
      <w:r w:rsidR="00422459" w:rsidRPr="00BE210A">
        <w:rPr>
          <w:rFonts w:ascii="Times New Roman" w:hAnsi="Times New Roman" w:cs="Times New Roman"/>
          <w:sz w:val="18"/>
          <w:szCs w:val="18"/>
        </w:rPr>
        <w:t>WPRFMC</w:t>
      </w:r>
      <w:r w:rsidR="00E350CA" w:rsidRPr="00BE210A">
        <w:rPr>
          <w:rFonts w:ascii="Times New Roman" w:hAnsi="Times New Roman" w:cs="Times New Roman"/>
          <w:sz w:val="18"/>
          <w:szCs w:val="18"/>
        </w:rPr>
        <w:t xml:space="preserve"> 2013 Annual Report (logbook hours</w:t>
      </w:r>
      <w:r w:rsidR="00C13FFF">
        <w:rPr>
          <w:rFonts w:ascii="Times New Roman" w:hAnsi="Times New Roman" w:cs="Times New Roman"/>
          <w:sz w:val="18"/>
          <w:szCs w:val="18"/>
        </w:rPr>
        <w:t>,</w:t>
      </w:r>
      <w:r w:rsidR="00E350CA" w:rsidRPr="00BE210A">
        <w:rPr>
          <w:rFonts w:ascii="Times New Roman" w:hAnsi="Times New Roman" w:cs="Times New Roman"/>
          <w:sz w:val="18"/>
          <w:szCs w:val="18"/>
        </w:rPr>
        <w:t xml:space="preserve"> </w:t>
      </w:r>
      <w:r w:rsidR="00C719DB">
        <w:rPr>
          <w:rFonts w:ascii="Times New Roman" w:hAnsi="Times New Roman" w:cs="Times New Roman"/>
          <w:sz w:val="18"/>
          <w:szCs w:val="18"/>
        </w:rPr>
        <w:t>cf.</w:t>
      </w:r>
      <w:r w:rsidR="00E350CA" w:rsidRPr="00BE210A">
        <w:rPr>
          <w:rFonts w:ascii="Times New Roman" w:hAnsi="Times New Roman" w:cs="Times New Roman"/>
          <w:sz w:val="18"/>
          <w:szCs w:val="18"/>
        </w:rPr>
        <w:t xml:space="preserve"> Table 22)</w:t>
      </w:r>
      <w:r w:rsidR="00D047E5" w:rsidRPr="00BE210A">
        <w:rPr>
          <w:rFonts w:ascii="Times New Roman" w:hAnsi="Times New Roman" w:cs="Times New Roman"/>
          <w:sz w:val="18"/>
          <w:szCs w:val="18"/>
        </w:rPr>
        <w:t xml:space="preserve"> (WPRFMC, 2015)</w:t>
      </w:r>
      <w:r w:rsidR="00E350CA" w:rsidRPr="00BE210A">
        <w:rPr>
          <w:rFonts w:ascii="Times New Roman" w:hAnsi="Times New Roman" w:cs="Times New Roman"/>
          <w:sz w:val="18"/>
          <w:szCs w:val="18"/>
        </w:rPr>
        <w:t xml:space="preserve">. </w:t>
      </w:r>
      <w:r w:rsidR="00DB0277">
        <w:rPr>
          <w:rFonts w:ascii="Times New Roman" w:hAnsi="Times New Roman" w:cs="Times New Roman"/>
          <w:sz w:val="18"/>
          <w:szCs w:val="18"/>
        </w:rPr>
        <w:t>D</w:t>
      </w:r>
      <w:r w:rsidR="00E350CA" w:rsidRPr="00BE210A">
        <w:rPr>
          <w:rFonts w:ascii="Times New Roman" w:hAnsi="Times New Roman" w:cs="Times New Roman"/>
          <w:sz w:val="18"/>
          <w:szCs w:val="18"/>
        </w:rPr>
        <w:t>ata for 2014-2015 from the NOAA PIFSC database</w:t>
      </w:r>
      <w:r w:rsidR="00A32771">
        <w:rPr>
          <w:rFonts w:ascii="Times New Roman" w:hAnsi="Times New Roman" w:cs="Times New Roman"/>
          <w:sz w:val="18"/>
          <w:szCs w:val="18"/>
        </w:rPr>
        <w:t xml:space="preserve"> (</w:t>
      </w:r>
      <w:r w:rsidR="00E350CA" w:rsidRPr="00BE210A">
        <w:rPr>
          <w:rFonts w:ascii="Times New Roman" w:hAnsi="Times New Roman" w:cs="Times New Roman"/>
          <w:sz w:val="18"/>
          <w:szCs w:val="18"/>
        </w:rPr>
        <w:t>no longer public</w:t>
      </w:r>
      <w:r w:rsidR="00A32771">
        <w:rPr>
          <w:rFonts w:ascii="Times New Roman" w:hAnsi="Times New Roman" w:cs="Times New Roman"/>
          <w:sz w:val="18"/>
          <w:szCs w:val="18"/>
        </w:rPr>
        <w:t>); effort hours assumed to be equivalent to vessel operating hours.</w:t>
      </w:r>
    </w:p>
    <w:p w14:paraId="51FDDEB3" w14:textId="644F917E" w:rsidR="00E350CA" w:rsidRPr="00BE210A" w:rsidRDefault="00026D25"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o</w:t>
      </w:r>
      <w:r w:rsidRPr="00BE210A">
        <w:rPr>
          <w:rFonts w:ascii="Times New Roman" w:hAnsi="Times New Roman" w:cs="Times New Roman"/>
          <w:sz w:val="18"/>
          <w:szCs w:val="18"/>
        </w:rPr>
        <w:t xml:space="preserve"> </w:t>
      </w:r>
      <w:r>
        <w:rPr>
          <w:rFonts w:ascii="Times New Roman" w:hAnsi="Times New Roman" w:cs="Times New Roman"/>
          <w:sz w:val="18"/>
          <w:szCs w:val="18"/>
        </w:rPr>
        <w:t xml:space="preserve">Aggregated annual effort (days): </w:t>
      </w:r>
      <w:r w:rsidR="00E350CA" w:rsidRPr="00BE210A">
        <w:rPr>
          <w:rFonts w:ascii="Times New Roman" w:hAnsi="Times New Roman" w:cs="Times New Roman"/>
          <w:sz w:val="18"/>
          <w:szCs w:val="18"/>
        </w:rPr>
        <w:t xml:space="preserve">Pacific Fishery Management Council </w:t>
      </w:r>
      <w:r w:rsidR="00422459" w:rsidRPr="00422459">
        <w:rPr>
          <w:rFonts w:ascii="Times New Roman" w:hAnsi="Times New Roman" w:cs="Times New Roman"/>
          <w:sz w:val="18"/>
          <w:szCs w:val="18"/>
        </w:rPr>
        <w:t>(PFMC, 2017</w:t>
      </w:r>
      <w:r w:rsidR="00D94ADB">
        <w:rPr>
          <w:rFonts w:ascii="Times New Roman" w:hAnsi="Times New Roman" w:cs="Times New Roman"/>
          <w:sz w:val="18"/>
          <w:szCs w:val="18"/>
        </w:rPr>
        <w:t>b</w:t>
      </w:r>
      <w:r w:rsidR="00422459" w:rsidRPr="00422459">
        <w:rPr>
          <w:rFonts w:ascii="Times New Roman" w:hAnsi="Times New Roman" w:cs="Times New Roman"/>
          <w:sz w:val="18"/>
          <w:szCs w:val="18"/>
        </w:rPr>
        <w:t>)</w:t>
      </w:r>
      <w:r w:rsidR="00E350CA" w:rsidRPr="00BE210A">
        <w:rPr>
          <w:rFonts w:ascii="Times New Roman" w:hAnsi="Times New Roman" w:cs="Times New Roman"/>
          <w:sz w:val="18"/>
          <w:szCs w:val="18"/>
        </w:rPr>
        <w:t>.</w:t>
      </w:r>
    </w:p>
    <w:p w14:paraId="6034C0ED" w14:textId="47D36CDE" w:rsidR="00A32771" w:rsidRPr="00BE210A" w:rsidRDefault="00026D25" w:rsidP="00A32771">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p</w:t>
      </w:r>
      <w:r w:rsidRPr="00BE210A">
        <w:rPr>
          <w:rFonts w:ascii="Times New Roman" w:hAnsi="Times New Roman" w:cs="Times New Roman"/>
          <w:sz w:val="18"/>
          <w:szCs w:val="18"/>
        </w:rPr>
        <w:t xml:space="preserve"> </w:t>
      </w:r>
      <w:r w:rsidR="00A32771" w:rsidRPr="00BE210A">
        <w:rPr>
          <w:rFonts w:ascii="Times New Roman" w:hAnsi="Times New Roman" w:cs="Times New Roman"/>
          <w:sz w:val="18"/>
          <w:szCs w:val="18"/>
        </w:rPr>
        <w:t xml:space="preserve">Estimated daily </w:t>
      </w:r>
      <w:r w:rsidR="00A32771" w:rsidRPr="00575981">
        <w:rPr>
          <w:rFonts w:ascii="Times New Roman" w:hAnsi="Times New Roman" w:cs="Times New Roman"/>
          <w:sz w:val="18"/>
          <w:szCs w:val="18"/>
        </w:rPr>
        <w:t xml:space="preserve">vessel operating </w:t>
      </w:r>
      <w:r w:rsidR="00A32771">
        <w:rPr>
          <w:rFonts w:ascii="Times New Roman" w:hAnsi="Times New Roman" w:cs="Times New Roman"/>
          <w:sz w:val="18"/>
          <w:szCs w:val="18"/>
        </w:rPr>
        <w:t>time (hours): 12</w:t>
      </w:r>
      <w:r w:rsidR="00A32771" w:rsidRPr="00BE210A">
        <w:rPr>
          <w:rFonts w:ascii="Times New Roman" w:hAnsi="Times New Roman" w:cs="Times New Roman"/>
          <w:sz w:val="18"/>
          <w:szCs w:val="18"/>
        </w:rPr>
        <w:t xml:space="preserve"> </w:t>
      </w:r>
      <w:r w:rsidR="00662637" w:rsidRPr="00571BEF">
        <w:rPr>
          <w:rFonts w:ascii="Times New Roman" w:hAnsi="Times New Roman" w:cs="Times New Roman"/>
          <w:bCs/>
          <w:sz w:val="18"/>
          <w:szCs w:val="18"/>
        </w:rPr>
        <w:t>(Kendrick and Bentley, 2010)</w:t>
      </w:r>
      <w:r w:rsidR="00A32771" w:rsidRPr="00662637">
        <w:rPr>
          <w:rFonts w:ascii="Times New Roman" w:hAnsi="Times New Roman" w:cs="Times New Roman"/>
          <w:sz w:val="18"/>
          <w:szCs w:val="18"/>
        </w:rPr>
        <w:t>.</w:t>
      </w:r>
    </w:p>
    <w:p w14:paraId="6A4EC1CE" w14:textId="77777777" w:rsidR="00C435BF" w:rsidRDefault="00C435BF" w:rsidP="00A32771">
      <w:pPr>
        <w:spacing w:after="0" w:line="240" w:lineRule="auto"/>
        <w:rPr>
          <w:rFonts w:ascii="Times New Roman" w:hAnsi="Times New Roman" w:cs="Times New Roman"/>
          <w:b/>
          <w:i/>
          <w:sz w:val="24"/>
          <w:szCs w:val="24"/>
        </w:rPr>
      </w:pPr>
      <w:r>
        <w:rPr>
          <w:rFonts w:ascii="Times New Roman" w:hAnsi="Times New Roman" w:cs="Times New Roman"/>
          <w:b/>
          <w:i/>
          <w:sz w:val="24"/>
          <w:szCs w:val="24"/>
        </w:rPr>
        <w:br w:type="page"/>
      </w:r>
    </w:p>
    <w:p w14:paraId="2900F07A" w14:textId="117D30B4" w:rsidR="00E350CA" w:rsidRPr="00571BEF" w:rsidRDefault="00E350CA" w:rsidP="00571BEF">
      <w:pPr>
        <w:pStyle w:val="Heading1"/>
        <w:rPr>
          <w:rFonts w:ascii="Times New Roman" w:hAnsi="Times New Roman" w:cs="Times New Roman"/>
          <w:b/>
          <w:bCs/>
        </w:rPr>
      </w:pPr>
      <w:bookmarkStart w:id="47" w:name="_Toc57476986"/>
      <w:r w:rsidRPr="00571BEF">
        <w:rPr>
          <w:rFonts w:ascii="Times New Roman" w:hAnsi="Times New Roman" w:cs="Times New Roman"/>
          <w:b/>
          <w:bCs/>
          <w:color w:val="auto"/>
          <w:sz w:val="22"/>
          <w:szCs w:val="22"/>
        </w:rPr>
        <w:lastRenderedPageBreak/>
        <w:t>Table S</w:t>
      </w:r>
      <w:r w:rsidRPr="00571BEF">
        <w:rPr>
          <w:rFonts w:ascii="Times New Roman" w:hAnsi="Times New Roman" w:cs="Times New Roman"/>
          <w:b/>
          <w:bCs/>
          <w:color w:val="auto"/>
          <w:sz w:val="22"/>
          <w:szCs w:val="22"/>
        </w:rPr>
        <w:fldChar w:fldCharType="begin"/>
      </w:r>
      <w:r w:rsidRPr="00571BEF">
        <w:rPr>
          <w:rFonts w:ascii="Times New Roman" w:hAnsi="Times New Roman" w:cs="Times New Roman"/>
          <w:b/>
          <w:bCs/>
          <w:color w:val="auto"/>
          <w:sz w:val="22"/>
          <w:szCs w:val="22"/>
        </w:rPr>
        <w:instrText xml:space="preserve"> SEQ Table \* ARABIC </w:instrText>
      </w:r>
      <w:r w:rsidRPr="00571BEF">
        <w:rPr>
          <w:rFonts w:ascii="Times New Roman" w:hAnsi="Times New Roman" w:cs="Times New Roman"/>
          <w:b/>
          <w:bCs/>
          <w:color w:val="auto"/>
          <w:sz w:val="22"/>
          <w:szCs w:val="22"/>
        </w:rPr>
        <w:fldChar w:fldCharType="separate"/>
      </w:r>
      <w:r w:rsidR="00A928F0" w:rsidRPr="00571BEF">
        <w:rPr>
          <w:rFonts w:ascii="Times New Roman" w:hAnsi="Times New Roman" w:cs="Times New Roman"/>
          <w:b/>
          <w:bCs/>
          <w:color w:val="auto"/>
          <w:sz w:val="22"/>
          <w:szCs w:val="22"/>
        </w:rPr>
        <w:t>5</w:t>
      </w:r>
      <w:r w:rsidRPr="00571BEF">
        <w:rPr>
          <w:rFonts w:ascii="Times New Roman" w:hAnsi="Times New Roman" w:cs="Times New Roman"/>
          <w:b/>
          <w:bCs/>
          <w:color w:val="auto"/>
          <w:sz w:val="22"/>
          <w:szCs w:val="22"/>
        </w:rPr>
        <w:fldChar w:fldCharType="end"/>
      </w:r>
      <w:r w:rsidRPr="00571BEF">
        <w:rPr>
          <w:rFonts w:ascii="Times New Roman" w:hAnsi="Times New Roman" w:cs="Times New Roman"/>
          <w:b/>
          <w:bCs/>
          <w:color w:val="auto"/>
          <w:sz w:val="22"/>
          <w:szCs w:val="22"/>
        </w:rPr>
        <w:t xml:space="preserve">: Aggregated annual fishing effort </w:t>
      </w:r>
      <w:r w:rsidR="009C284C" w:rsidRPr="00571BEF">
        <w:rPr>
          <w:rFonts w:ascii="Times New Roman" w:hAnsi="Times New Roman" w:cs="Times New Roman"/>
          <w:b/>
          <w:bCs/>
          <w:color w:val="auto"/>
          <w:sz w:val="22"/>
          <w:szCs w:val="22"/>
        </w:rPr>
        <w:t>(</w:t>
      </w:r>
      <w:r w:rsidRPr="00571BEF">
        <w:rPr>
          <w:rFonts w:ascii="Times New Roman" w:hAnsi="Times New Roman" w:cs="Times New Roman"/>
          <w:b/>
          <w:bCs/>
          <w:color w:val="auto"/>
          <w:sz w:val="22"/>
          <w:szCs w:val="22"/>
        </w:rPr>
        <w:t>hours</w:t>
      </w:r>
      <w:r w:rsidR="009C284C" w:rsidRPr="00571BEF">
        <w:rPr>
          <w:rFonts w:ascii="Times New Roman" w:hAnsi="Times New Roman" w:cs="Times New Roman"/>
          <w:b/>
          <w:bCs/>
          <w:color w:val="auto"/>
          <w:sz w:val="22"/>
          <w:szCs w:val="22"/>
        </w:rPr>
        <w:t>)</w:t>
      </w:r>
      <w:r w:rsidRPr="00571BEF">
        <w:rPr>
          <w:rFonts w:ascii="Times New Roman" w:hAnsi="Times New Roman" w:cs="Times New Roman"/>
          <w:b/>
          <w:bCs/>
          <w:color w:val="auto"/>
          <w:sz w:val="22"/>
          <w:szCs w:val="22"/>
        </w:rPr>
        <w:t xml:space="preserve"> in the U.S. exclusive economic zone of </w:t>
      </w:r>
      <w:r w:rsidR="005E6B50" w:rsidRPr="00571BEF">
        <w:rPr>
          <w:rFonts w:ascii="Times New Roman" w:hAnsi="Times New Roman" w:cs="Times New Roman"/>
          <w:b/>
          <w:bCs/>
          <w:color w:val="auto"/>
          <w:sz w:val="22"/>
          <w:szCs w:val="22"/>
        </w:rPr>
        <w:t xml:space="preserve">two </w:t>
      </w:r>
      <w:r w:rsidRPr="00571BEF">
        <w:rPr>
          <w:rFonts w:ascii="Times New Roman" w:hAnsi="Times New Roman" w:cs="Times New Roman"/>
          <w:b/>
          <w:bCs/>
          <w:color w:val="auto"/>
          <w:sz w:val="22"/>
          <w:szCs w:val="22"/>
        </w:rPr>
        <w:t>fishing fleets</w:t>
      </w:r>
      <w:bookmarkEnd w:id="47"/>
    </w:p>
    <w:tbl>
      <w:tblPr>
        <w:tblW w:w="5479" w:type="dxa"/>
        <w:tblLook w:val="04A0" w:firstRow="1" w:lastRow="0" w:firstColumn="1" w:lastColumn="0" w:noHBand="0" w:noVBand="1"/>
      </w:tblPr>
      <w:tblGrid>
        <w:gridCol w:w="1421"/>
        <w:gridCol w:w="1620"/>
        <w:gridCol w:w="2438"/>
      </w:tblGrid>
      <w:tr w:rsidR="005E6B50" w:rsidRPr="00C343A1" w14:paraId="0D2FB167" w14:textId="77777777" w:rsidTr="00571BEF">
        <w:trPr>
          <w:trHeight w:val="258"/>
        </w:trPr>
        <w:tc>
          <w:tcPr>
            <w:tcW w:w="1421" w:type="dxa"/>
            <w:tcBorders>
              <w:top w:val="single" w:sz="4" w:space="0" w:color="auto"/>
              <w:left w:val="nil"/>
              <w:bottom w:val="single" w:sz="4" w:space="0" w:color="auto"/>
              <w:right w:val="nil"/>
            </w:tcBorders>
            <w:shd w:val="clear" w:color="auto" w:fill="auto"/>
            <w:noWrap/>
            <w:vAlign w:val="bottom"/>
            <w:hideMark/>
          </w:tcPr>
          <w:p w14:paraId="241631B8"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Year</w:t>
            </w:r>
          </w:p>
        </w:tc>
        <w:tc>
          <w:tcPr>
            <w:tcW w:w="1620" w:type="dxa"/>
            <w:tcBorders>
              <w:top w:val="single" w:sz="4" w:space="0" w:color="auto"/>
              <w:left w:val="nil"/>
              <w:bottom w:val="single" w:sz="4" w:space="0" w:color="auto"/>
              <w:right w:val="nil"/>
            </w:tcBorders>
            <w:shd w:val="clear" w:color="auto" w:fill="auto"/>
          </w:tcPr>
          <w:p w14:paraId="3A813969" w14:textId="3F00B0A8" w:rsidR="005E6B50" w:rsidRPr="00C343A1" w:rsidDel="00470B4F" w:rsidRDefault="005E6B50" w:rsidP="00E350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Hawaii </w:t>
            </w:r>
            <w:proofErr w:type="spellStart"/>
            <w:proofErr w:type="gramStart"/>
            <w:r>
              <w:rPr>
                <w:rFonts w:ascii="Times New Roman" w:eastAsia="Times New Roman" w:hAnsi="Times New Roman" w:cs="Times New Roman"/>
                <w:color w:val="000000"/>
              </w:rPr>
              <w:t>longline</w:t>
            </w:r>
            <w:r w:rsidRPr="00C343A1">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vertAlign w:val="superscript"/>
              </w:rPr>
              <w:t>a</w:t>
            </w:r>
            <w:proofErr w:type="gramEnd"/>
            <w:r w:rsidRPr="00C343A1">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vertAlign w:val="superscript"/>
              </w:rPr>
              <w:t>b</w:t>
            </w:r>
            <w:r w:rsidRPr="00C343A1">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vertAlign w:val="superscript"/>
              </w:rPr>
              <w:t>c</w:t>
            </w:r>
            <w:r w:rsidRPr="00C343A1">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vertAlign w:val="superscript"/>
              </w:rPr>
              <w:t>d</w:t>
            </w:r>
            <w:r w:rsidR="009B5990">
              <w:rPr>
                <w:rFonts w:ascii="Times New Roman" w:eastAsia="Times New Roman" w:hAnsi="Times New Roman" w:cs="Times New Roman"/>
                <w:color w:val="000000"/>
                <w:vertAlign w:val="superscript"/>
              </w:rPr>
              <w:t>,e</w:t>
            </w:r>
            <w:proofErr w:type="spellEnd"/>
          </w:p>
        </w:tc>
        <w:tc>
          <w:tcPr>
            <w:tcW w:w="2438" w:type="dxa"/>
            <w:tcBorders>
              <w:top w:val="single" w:sz="4" w:space="0" w:color="auto"/>
              <w:left w:val="nil"/>
              <w:bottom w:val="single" w:sz="4" w:space="0" w:color="auto"/>
              <w:right w:val="nil"/>
            </w:tcBorders>
            <w:noWrap/>
            <w:vAlign w:val="bottom"/>
            <w:hideMark/>
          </w:tcPr>
          <w:p w14:paraId="0A84369C" w14:textId="5BB0AD9F" w:rsidR="005E6B50" w:rsidRPr="00C343A1" w:rsidRDefault="005E6B50" w:rsidP="00E350C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North Pacific surface methods</w:t>
            </w:r>
            <w:r w:rsidRPr="00C343A1">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color w:val="000000"/>
                <w:vertAlign w:val="superscript"/>
              </w:rPr>
              <w:t>e</w:t>
            </w:r>
            <w:r w:rsidRPr="00C343A1">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vertAlign w:val="superscript"/>
              </w:rPr>
              <w:t>f</w:t>
            </w:r>
            <w:proofErr w:type="gramEnd"/>
            <w:r w:rsidRPr="00C343A1">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vertAlign w:val="superscript"/>
              </w:rPr>
              <w:t>g</w:t>
            </w:r>
            <w:r w:rsidRPr="00C343A1">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vertAlign w:val="superscript"/>
              </w:rPr>
              <w:t>h</w:t>
            </w:r>
            <w:proofErr w:type="spellEnd"/>
          </w:p>
        </w:tc>
      </w:tr>
      <w:tr w:rsidR="005E6B50" w:rsidRPr="00C343A1" w14:paraId="6F739702" w14:textId="77777777" w:rsidTr="00571BEF">
        <w:trPr>
          <w:trHeight w:val="229"/>
        </w:trPr>
        <w:tc>
          <w:tcPr>
            <w:tcW w:w="1421" w:type="dxa"/>
            <w:tcBorders>
              <w:top w:val="single" w:sz="4" w:space="0" w:color="auto"/>
              <w:left w:val="nil"/>
              <w:bottom w:val="nil"/>
              <w:right w:val="nil"/>
            </w:tcBorders>
            <w:shd w:val="clear" w:color="auto" w:fill="auto"/>
            <w:noWrap/>
            <w:vAlign w:val="bottom"/>
            <w:hideMark/>
          </w:tcPr>
          <w:p w14:paraId="79B56EC4"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1996</w:t>
            </w:r>
          </w:p>
        </w:tc>
        <w:tc>
          <w:tcPr>
            <w:tcW w:w="1620" w:type="dxa"/>
            <w:tcBorders>
              <w:top w:val="single" w:sz="4" w:space="0" w:color="auto"/>
              <w:left w:val="nil"/>
              <w:bottom w:val="nil"/>
              <w:right w:val="nil"/>
            </w:tcBorders>
            <w:shd w:val="clear" w:color="auto" w:fill="auto"/>
            <w:vAlign w:val="bottom"/>
          </w:tcPr>
          <w:p w14:paraId="57A04463" w14:textId="77777777" w:rsidR="005E6B50" w:rsidRPr="00C343A1" w:rsidDel="00470B4F" w:rsidRDefault="005E6B50" w:rsidP="00E350CA">
            <w:pPr>
              <w:spacing w:after="0" w:line="240" w:lineRule="auto"/>
              <w:rPr>
                <w:rFonts w:ascii="Times New Roman" w:eastAsia="Times New Roman" w:hAnsi="Times New Roman" w:cs="Times New Roman"/>
                <w:color w:val="000000"/>
              </w:rPr>
            </w:pPr>
          </w:p>
        </w:tc>
        <w:tc>
          <w:tcPr>
            <w:tcW w:w="2438" w:type="dxa"/>
            <w:tcBorders>
              <w:top w:val="single" w:sz="4" w:space="0" w:color="auto"/>
              <w:left w:val="nil"/>
              <w:bottom w:val="nil"/>
              <w:right w:val="nil"/>
            </w:tcBorders>
            <w:noWrap/>
            <w:vAlign w:val="bottom"/>
            <w:hideMark/>
          </w:tcPr>
          <w:p w14:paraId="3A6C7FE7"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43056</w:t>
            </w:r>
          </w:p>
        </w:tc>
      </w:tr>
      <w:tr w:rsidR="005E6B50" w:rsidRPr="00C343A1" w14:paraId="3EEBA149" w14:textId="77777777" w:rsidTr="00571BEF">
        <w:trPr>
          <w:trHeight w:val="229"/>
        </w:trPr>
        <w:tc>
          <w:tcPr>
            <w:tcW w:w="1421" w:type="dxa"/>
            <w:tcBorders>
              <w:top w:val="nil"/>
              <w:left w:val="nil"/>
              <w:bottom w:val="nil"/>
              <w:right w:val="nil"/>
            </w:tcBorders>
            <w:shd w:val="clear" w:color="auto" w:fill="auto"/>
            <w:noWrap/>
            <w:vAlign w:val="bottom"/>
            <w:hideMark/>
          </w:tcPr>
          <w:p w14:paraId="40751C9D"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1997</w:t>
            </w:r>
          </w:p>
        </w:tc>
        <w:tc>
          <w:tcPr>
            <w:tcW w:w="1620" w:type="dxa"/>
            <w:tcBorders>
              <w:top w:val="nil"/>
              <w:left w:val="nil"/>
              <w:bottom w:val="nil"/>
              <w:right w:val="nil"/>
            </w:tcBorders>
            <w:shd w:val="clear" w:color="auto" w:fill="auto"/>
            <w:vAlign w:val="bottom"/>
          </w:tcPr>
          <w:p w14:paraId="55552740" w14:textId="77777777" w:rsidR="005E6B50" w:rsidRPr="00C343A1" w:rsidDel="00470B4F" w:rsidRDefault="005E6B50" w:rsidP="00E350CA">
            <w:pPr>
              <w:spacing w:after="0" w:line="240" w:lineRule="auto"/>
              <w:rPr>
                <w:rFonts w:ascii="Times New Roman" w:eastAsia="Times New Roman" w:hAnsi="Times New Roman" w:cs="Times New Roman"/>
                <w:color w:val="000000"/>
              </w:rPr>
            </w:pPr>
          </w:p>
        </w:tc>
        <w:tc>
          <w:tcPr>
            <w:tcW w:w="2438" w:type="dxa"/>
            <w:tcBorders>
              <w:top w:val="nil"/>
              <w:left w:val="nil"/>
              <w:bottom w:val="nil"/>
              <w:right w:val="nil"/>
            </w:tcBorders>
            <w:noWrap/>
            <w:vAlign w:val="bottom"/>
            <w:hideMark/>
          </w:tcPr>
          <w:p w14:paraId="3ECFA4A2"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61080</w:t>
            </w:r>
          </w:p>
        </w:tc>
      </w:tr>
      <w:tr w:rsidR="005E6B50" w:rsidRPr="00C343A1" w14:paraId="14AC3BC1" w14:textId="77777777" w:rsidTr="00571BEF">
        <w:trPr>
          <w:trHeight w:val="229"/>
        </w:trPr>
        <w:tc>
          <w:tcPr>
            <w:tcW w:w="1421" w:type="dxa"/>
            <w:tcBorders>
              <w:top w:val="nil"/>
              <w:left w:val="nil"/>
              <w:bottom w:val="nil"/>
              <w:right w:val="nil"/>
            </w:tcBorders>
            <w:shd w:val="clear" w:color="auto" w:fill="auto"/>
            <w:noWrap/>
            <w:vAlign w:val="bottom"/>
            <w:hideMark/>
          </w:tcPr>
          <w:p w14:paraId="70973D77"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1998</w:t>
            </w:r>
          </w:p>
        </w:tc>
        <w:tc>
          <w:tcPr>
            <w:tcW w:w="1620" w:type="dxa"/>
            <w:tcBorders>
              <w:top w:val="nil"/>
              <w:left w:val="nil"/>
              <w:bottom w:val="nil"/>
              <w:right w:val="nil"/>
            </w:tcBorders>
            <w:shd w:val="clear" w:color="auto" w:fill="auto"/>
            <w:vAlign w:val="bottom"/>
          </w:tcPr>
          <w:p w14:paraId="199FE6B1" w14:textId="77777777" w:rsidR="005E6B50" w:rsidRPr="00C343A1" w:rsidDel="00470B4F" w:rsidRDefault="005E6B50" w:rsidP="00E350CA">
            <w:pPr>
              <w:spacing w:after="0" w:line="240" w:lineRule="auto"/>
              <w:rPr>
                <w:rFonts w:ascii="Times New Roman" w:eastAsia="Times New Roman" w:hAnsi="Times New Roman" w:cs="Times New Roman"/>
                <w:color w:val="000000"/>
              </w:rPr>
            </w:pPr>
          </w:p>
        </w:tc>
        <w:tc>
          <w:tcPr>
            <w:tcW w:w="2438" w:type="dxa"/>
            <w:tcBorders>
              <w:top w:val="nil"/>
              <w:left w:val="nil"/>
              <w:bottom w:val="nil"/>
              <w:right w:val="nil"/>
            </w:tcBorders>
            <w:noWrap/>
            <w:vAlign w:val="bottom"/>
            <w:hideMark/>
          </w:tcPr>
          <w:p w14:paraId="2661E573"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36816</w:t>
            </w:r>
          </w:p>
        </w:tc>
      </w:tr>
      <w:tr w:rsidR="005E6B50" w:rsidRPr="00C343A1" w14:paraId="202D77D9" w14:textId="77777777" w:rsidTr="00571BEF">
        <w:trPr>
          <w:trHeight w:val="229"/>
        </w:trPr>
        <w:tc>
          <w:tcPr>
            <w:tcW w:w="1421" w:type="dxa"/>
            <w:tcBorders>
              <w:top w:val="nil"/>
              <w:left w:val="nil"/>
              <w:bottom w:val="nil"/>
              <w:right w:val="nil"/>
            </w:tcBorders>
            <w:shd w:val="clear" w:color="auto" w:fill="auto"/>
            <w:noWrap/>
            <w:vAlign w:val="bottom"/>
            <w:hideMark/>
          </w:tcPr>
          <w:p w14:paraId="2E7D1FD3"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1999</w:t>
            </w:r>
          </w:p>
        </w:tc>
        <w:tc>
          <w:tcPr>
            <w:tcW w:w="1620" w:type="dxa"/>
            <w:tcBorders>
              <w:top w:val="nil"/>
              <w:left w:val="nil"/>
              <w:bottom w:val="nil"/>
              <w:right w:val="nil"/>
            </w:tcBorders>
            <w:shd w:val="clear" w:color="auto" w:fill="auto"/>
            <w:vAlign w:val="bottom"/>
          </w:tcPr>
          <w:p w14:paraId="12B69F4A" w14:textId="77777777" w:rsidR="005E6B50" w:rsidRPr="00C343A1" w:rsidDel="00470B4F" w:rsidRDefault="005E6B50" w:rsidP="00E350CA">
            <w:pPr>
              <w:spacing w:after="0" w:line="240" w:lineRule="auto"/>
              <w:rPr>
                <w:rFonts w:ascii="Times New Roman" w:eastAsia="Times New Roman" w:hAnsi="Times New Roman" w:cs="Times New Roman"/>
                <w:color w:val="000000"/>
              </w:rPr>
            </w:pPr>
          </w:p>
        </w:tc>
        <w:tc>
          <w:tcPr>
            <w:tcW w:w="2438" w:type="dxa"/>
            <w:tcBorders>
              <w:top w:val="nil"/>
              <w:left w:val="nil"/>
              <w:bottom w:val="nil"/>
              <w:right w:val="nil"/>
            </w:tcBorders>
            <w:noWrap/>
            <w:vAlign w:val="bottom"/>
            <w:hideMark/>
          </w:tcPr>
          <w:p w14:paraId="03098B31"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153996</w:t>
            </w:r>
          </w:p>
        </w:tc>
      </w:tr>
      <w:tr w:rsidR="005E6B50" w:rsidRPr="00C343A1" w14:paraId="7E92FFFF" w14:textId="77777777" w:rsidTr="00571BEF">
        <w:trPr>
          <w:trHeight w:val="229"/>
        </w:trPr>
        <w:tc>
          <w:tcPr>
            <w:tcW w:w="1421" w:type="dxa"/>
            <w:tcBorders>
              <w:top w:val="nil"/>
              <w:left w:val="nil"/>
              <w:bottom w:val="nil"/>
              <w:right w:val="nil"/>
            </w:tcBorders>
            <w:shd w:val="clear" w:color="auto" w:fill="auto"/>
            <w:noWrap/>
            <w:vAlign w:val="bottom"/>
            <w:hideMark/>
          </w:tcPr>
          <w:p w14:paraId="0B5B7749"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2000</w:t>
            </w:r>
          </w:p>
        </w:tc>
        <w:tc>
          <w:tcPr>
            <w:tcW w:w="1620" w:type="dxa"/>
            <w:tcBorders>
              <w:top w:val="nil"/>
              <w:left w:val="nil"/>
              <w:bottom w:val="nil"/>
              <w:right w:val="nil"/>
            </w:tcBorders>
            <w:shd w:val="clear" w:color="auto" w:fill="auto"/>
            <w:vAlign w:val="bottom"/>
          </w:tcPr>
          <w:p w14:paraId="2FBACD68" w14:textId="77777777" w:rsidR="005E6B50" w:rsidRPr="00C343A1" w:rsidDel="00470B4F" w:rsidRDefault="005E6B50" w:rsidP="00E350CA">
            <w:pPr>
              <w:spacing w:after="0" w:line="240" w:lineRule="auto"/>
              <w:rPr>
                <w:rFonts w:ascii="Times New Roman" w:eastAsia="Times New Roman" w:hAnsi="Times New Roman" w:cs="Times New Roman"/>
                <w:color w:val="000000"/>
              </w:rPr>
            </w:pPr>
          </w:p>
        </w:tc>
        <w:tc>
          <w:tcPr>
            <w:tcW w:w="2438" w:type="dxa"/>
            <w:tcBorders>
              <w:top w:val="nil"/>
              <w:left w:val="nil"/>
              <w:bottom w:val="nil"/>
              <w:right w:val="nil"/>
            </w:tcBorders>
            <w:noWrap/>
            <w:vAlign w:val="bottom"/>
            <w:hideMark/>
          </w:tcPr>
          <w:p w14:paraId="2C66CB53"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107400</w:t>
            </w:r>
          </w:p>
        </w:tc>
      </w:tr>
      <w:tr w:rsidR="005E6B50" w:rsidRPr="00C343A1" w14:paraId="376313DD" w14:textId="77777777" w:rsidTr="00571BEF">
        <w:trPr>
          <w:trHeight w:val="229"/>
        </w:trPr>
        <w:tc>
          <w:tcPr>
            <w:tcW w:w="1421" w:type="dxa"/>
            <w:tcBorders>
              <w:top w:val="nil"/>
              <w:left w:val="nil"/>
              <w:bottom w:val="nil"/>
              <w:right w:val="nil"/>
            </w:tcBorders>
            <w:shd w:val="clear" w:color="auto" w:fill="auto"/>
            <w:noWrap/>
            <w:vAlign w:val="bottom"/>
            <w:hideMark/>
          </w:tcPr>
          <w:p w14:paraId="6873D976"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2001</w:t>
            </w:r>
          </w:p>
        </w:tc>
        <w:tc>
          <w:tcPr>
            <w:tcW w:w="1620" w:type="dxa"/>
            <w:tcBorders>
              <w:top w:val="nil"/>
              <w:left w:val="nil"/>
              <w:bottom w:val="nil"/>
              <w:right w:val="nil"/>
            </w:tcBorders>
            <w:shd w:val="clear" w:color="auto" w:fill="auto"/>
            <w:vAlign w:val="bottom"/>
          </w:tcPr>
          <w:p w14:paraId="73ACFFF8" w14:textId="77777777" w:rsidR="005E6B50" w:rsidRPr="00C343A1" w:rsidDel="00470B4F" w:rsidRDefault="005E6B50" w:rsidP="00E350CA">
            <w:pPr>
              <w:spacing w:after="0" w:line="240" w:lineRule="auto"/>
              <w:rPr>
                <w:rFonts w:ascii="Times New Roman" w:eastAsia="Times New Roman" w:hAnsi="Times New Roman" w:cs="Times New Roman"/>
                <w:color w:val="000000"/>
              </w:rPr>
            </w:pPr>
          </w:p>
        </w:tc>
        <w:tc>
          <w:tcPr>
            <w:tcW w:w="2438" w:type="dxa"/>
            <w:tcBorders>
              <w:top w:val="nil"/>
              <w:left w:val="nil"/>
              <w:bottom w:val="nil"/>
              <w:right w:val="nil"/>
            </w:tcBorders>
            <w:noWrap/>
            <w:vAlign w:val="bottom"/>
            <w:hideMark/>
          </w:tcPr>
          <w:p w14:paraId="4EE4B791"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112260</w:t>
            </w:r>
          </w:p>
        </w:tc>
      </w:tr>
      <w:tr w:rsidR="005E6B50" w:rsidRPr="00C343A1" w14:paraId="489FD4AC" w14:textId="77777777" w:rsidTr="00571BEF">
        <w:trPr>
          <w:trHeight w:val="229"/>
        </w:trPr>
        <w:tc>
          <w:tcPr>
            <w:tcW w:w="1421" w:type="dxa"/>
            <w:tcBorders>
              <w:top w:val="nil"/>
              <w:left w:val="nil"/>
              <w:bottom w:val="nil"/>
              <w:right w:val="nil"/>
            </w:tcBorders>
            <w:shd w:val="clear" w:color="auto" w:fill="auto"/>
            <w:noWrap/>
            <w:vAlign w:val="bottom"/>
            <w:hideMark/>
          </w:tcPr>
          <w:p w14:paraId="6EFDC51F"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2002</w:t>
            </w:r>
          </w:p>
        </w:tc>
        <w:tc>
          <w:tcPr>
            <w:tcW w:w="1620" w:type="dxa"/>
            <w:tcBorders>
              <w:top w:val="nil"/>
              <w:left w:val="nil"/>
              <w:bottom w:val="nil"/>
              <w:right w:val="nil"/>
            </w:tcBorders>
            <w:shd w:val="clear" w:color="auto" w:fill="auto"/>
            <w:vAlign w:val="bottom"/>
          </w:tcPr>
          <w:p w14:paraId="0851D504" w14:textId="77777777" w:rsidR="005E6B50" w:rsidRPr="00C343A1" w:rsidDel="00470B4F" w:rsidRDefault="005E6B50" w:rsidP="00E350CA">
            <w:pPr>
              <w:spacing w:after="0" w:line="240" w:lineRule="auto"/>
              <w:rPr>
                <w:rFonts w:ascii="Times New Roman" w:eastAsia="Times New Roman" w:hAnsi="Times New Roman" w:cs="Times New Roman"/>
                <w:color w:val="000000"/>
              </w:rPr>
            </w:pPr>
          </w:p>
        </w:tc>
        <w:tc>
          <w:tcPr>
            <w:tcW w:w="2438" w:type="dxa"/>
            <w:tcBorders>
              <w:top w:val="nil"/>
              <w:left w:val="nil"/>
              <w:bottom w:val="nil"/>
              <w:right w:val="nil"/>
            </w:tcBorders>
            <w:noWrap/>
            <w:vAlign w:val="bottom"/>
            <w:hideMark/>
          </w:tcPr>
          <w:p w14:paraId="4665C0BC"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100128</w:t>
            </w:r>
          </w:p>
        </w:tc>
      </w:tr>
      <w:tr w:rsidR="005E6B50" w:rsidRPr="00C343A1" w14:paraId="5B10CB41" w14:textId="77777777" w:rsidTr="00571BEF">
        <w:trPr>
          <w:trHeight w:val="229"/>
        </w:trPr>
        <w:tc>
          <w:tcPr>
            <w:tcW w:w="1421" w:type="dxa"/>
            <w:tcBorders>
              <w:top w:val="nil"/>
              <w:left w:val="nil"/>
              <w:bottom w:val="nil"/>
              <w:right w:val="nil"/>
            </w:tcBorders>
            <w:shd w:val="clear" w:color="auto" w:fill="auto"/>
            <w:noWrap/>
            <w:vAlign w:val="bottom"/>
            <w:hideMark/>
          </w:tcPr>
          <w:p w14:paraId="36AEA54C"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2003</w:t>
            </w:r>
          </w:p>
        </w:tc>
        <w:tc>
          <w:tcPr>
            <w:tcW w:w="1620" w:type="dxa"/>
            <w:tcBorders>
              <w:top w:val="nil"/>
              <w:left w:val="nil"/>
              <w:bottom w:val="nil"/>
              <w:right w:val="nil"/>
            </w:tcBorders>
            <w:shd w:val="clear" w:color="auto" w:fill="auto"/>
            <w:vAlign w:val="bottom"/>
          </w:tcPr>
          <w:p w14:paraId="06C539A0" w14:textId="77777777" w:rsidR="005E6B50" w:rsidRPr="00C343A1" w:rsidDel="00470B4F" w:rsidRDefault="005E6B50" w:rsidP="00E350CA">
            <w:pPr>
              <w:spacing w:after="0" w:line="240" w:lineRule="auto"/>
              <w:rPr>
                <w:rFonts w:ascii="Times New Roman" w:eastAsia="Times New Roman" w:hAnsi="Times New Roman" w:cs="Times New Roman"/>
                <w:color w:val="000000"/>
              </w:rPr>
            </w:pPr>
          </w:p>
        </w:tc>
        <w:tc>
          <w:tcPr>
            <w:tcW w:w="2438" w:type="dxa"/>
            <w:tcBorders>
              <w:top w:val="nil"/>
              <w:left w:val="nil"/>
              <w:bottom w:val="nil"/>
              <w:right w:val="nil"/>
            </w:tcBorders>
            <w:noWrap/>
            <w:vAlign w:val="bottom"/>
            <w:hideMark/>
          </w:tcPr>
          <w:p w14:paraId="57405BDB"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132540</w:t>
            </w:r>
          </w:p>
        </w:tc>
      </w:tr>
      <w:tr w:rsidR="005E6B50" w:rsidRPr="00C343A1" w14:paraId="2DF03B63" w14:textId="77777777" w:rsidTr="00571BEF">
        <w:trPr>
          <w:trHeight w:val="229"/>
        </w:trPr>
        <w:tc>
          <w:tcPr>
            <w:tcW w:w="1421" w:type="dxa"/>
            <w:tcBorders>
              <w:top w:val="nil"/>
              <w:left w:val="nil"/>
              <w:bottom w:val="nil"/>
              <w:right w:val="nil"/>
            </w:tcBorders>
            <w:shd w:val="clear" w:color="auto" w:fill="auto"/>
            <w:noWrap/>
            <w:vAlign w:val="bottom"/>
            <w:hideMark/>
          </w:tcPr>
          <w:p w14:paraId="2E526FA1"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2004</w:t>
            </w:r>
          </w:p>
        </w:tc>
        <w:tc>
          <w:tcPr>
            <w:tcW w:w="1620" w:type="dxa"/>
            <w:tcBorders>
              <w:top w:val="nil"/>
              <w:left w:val="nil"/>
              <w:bottom w:val="nil"/>
              <w:right w:val="nil"/>
            </w:tcBorders>
            <w:shd w:val="clear" w:color="auto" w:fill="auto"/>
            <w:vAlign w:val="bottom"/>
          </w:tcPr>
          <w:p w14:paraId="7F450D36" w14:textId="77777777" w:rsidR="005E6B50" w:rsidRPr="00C343A1" w:rsidDel="00470B4F" w:rsidRDefault="005E6B50" w:rsidP="00E350CA">
            <w:pPr>
              <w:spacing w:after="0" w:line="240" w:lineRule="auto"/>
              <w:rPr>
                <w:rFonts w:ascii="Times New Roman" w:eastAsia="Times New Roman" w:hAnsi="Times New Roman" w:cs="Times New Roman"/>
                <w:color w:val="000000"/>
              </w:rPr>
            </w:pPr>
          </w:p>
        </w:tc>
        <w:tc>
          <w:tcPr>
            <w:tcW w:w="2438" w:type="dxa"/>
            <w:tcBorders>
              <w:top w:val="nil"/>
              <w:left w:val="nil"/>
              <w:bottom w:val="nil"/>
              <w:right w:val="nil"/>
            </w:tcBorders>
            <w:noWrap/>
            <w:vAlign w:val="bottom"/>
            <w:hideMark/>
          </w:tcPr>
          <w:p w14:paraId="1718D000"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135504</w:t>
            </w:r>
          </w:p>
        </w:tc>
      </w:tr>
      <w:tr w:rsidR="005E6B50" w:rsidRPr="00C343A1" w14:paraId="106914D2" w14:textId="77777777" w:rsidTr="00571BEF">
        <w:trPr>
          <w:trHeight w:val="229"/>
        </w:trPr>
        <w:tc>
          <w:tcPr>
            <w:tcW w:w="1421" w:type="dxa"/>
            <w:tcBorders>
              <w:top w:val="nil"/>
              <w:left w:val="nil"/>
              <w:bottom w:val="nil"/>
              <w:right w:val="nil"/>
            </w:tcBorders>
            <w:shd w:val="clear" w:color="auto" w:fill="auto"/>
            <w:noWrap/>
            <w:vAlign w:val="bottom"/>
            <w:hideMark/>
          </w:tcPr>
          <w:p w14:paraId="7422FEF5"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2005</w:t>
            </w:r>
          </w:p>
        </w:tc>
        <w:tc>
          <w:tcPr>
            <w:tcW w:w="1620" w:type="dxa"/>
            <w:tcBorders>
              <w:top w:val="nil"/>
              <w:left w:val="nil"/>
              <w:bottom w:val="nil"/>
              <w:right w:val="nil"/>
            </w:tcBorders>
            <w:shd w:val="clear" w:color="auto" w:fill="auto"/>
            <w:vAlign w:val="bottom"/>
          </w:tcPr>
          <w:p w14:paraId="61F20728" w14:textId="77777777" w:rsidR="005E6B50" w:rsidRPr="00C343A1" w:rsidDel="00470B4F" w:rsidRDefault="005E6B50" w:rsidP="00E350CA">
            <w:pPr>
              <w:spacing w:after="0" w:line="240" w:lineRule="auto"/>
              <w:rPr>
                <w:rFonts w:ascii="Times New Roman" w:eastAsia="Times New Roman" w:hAnsi="Times New Roman" w:cs="Times New Roman"/>
                <w:color w:val="000000"/>
              </w:rPr>
            </w:pPr>
          </w:p>
        </w:tc>
        <w:tc>
          <w:tcPr>
            <w:tcW w:w="2438" w:type="dxa"/>
            <w:tcBorders>
              <w:top w:val="nil"/>
              <w:left w:val="nil"/>
              <w:bottom w:val="nil"/>
              <w:right w:val="nil"/>
            </w:tcBorders>
            <w:noWrap/>
            <w:vAlign w:val="bottom"/>
            <w:hideMark/>
          </w:tcPr>
          <w:p w14:paraId="1D097F65"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123108</w:t>
            </w:r>
          </w:p>
        </w:tc>
      </w:tr>
      <w:tr w:rsidR="005E6B50" w:rsidRPr="00C343A1" w14:paraId="4726A64A" w14:textId="77777777" w:rsidTr="00571BEF">
        <w:trPr>
          <w:trHeight w:val="229"/>
        </w:trPr>
        <w:tc>
          <w:tcPr>
            <w:tcW w:w="1421" w:type="dxa"/>
            <w:tcBorders>
              <w:top w:val="nil"/>
              <w:left w:val="nil"/>
              <w:bottom w:val="nil"/>
              <w:right w:val="nil"/>
            </w:tcBorders>
            <w:shd w:val="clear" w:color="auto" w:fill="auto"/>
            <w:noWrap/>
            <w:vAlign w:val="bottom"/>
            <w:hideMark/>
          </w:tcPr>
          <w:p w14:paraId="2A506893"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2006</w:t>
            </w:r>
          </w:p>
        </w:tc>
        <w:tc>
          <w:tcPr>
            <w:tcW w:w="1620" w:type="dxa"/>
            <w:tcBorders>
              <w:top w:val="nil"/>
              <w:left w:val="nil"/>
              <w:bottom w:val="nil"/>
              <w:right w:val="nil"/>
            </w:tcBorders>
            <w:shd w:val="clear" w:color="auto" w:fill="auto"/>
            <w:vAlign w:val="bottom"/>
          </w:tcPr>
          <w:p w14:paraId="4E544C43" w14:textId="77777777" w:rsidR="005E6B50" w:rsidRPr="00C343A1" w:rsidDel="00470B4F" w:rsidRDefault="005E6B50" w:rsidP="00E350CA">
            <w:pPr>
              <w:spacing w:after="0" w:line="240" w:lineRule="auto"/>
              <w:rPr>
                <w:rFonts w:ascii="Times New Roman" w:eastAsia="Times New Roman" w:hAnsi="Times New Roman" w:cs="Times New Roman"/>
                <w:color w:val="000000"/>
              </w:rPr>
            </w:pPr>
          </w:p>
        </w:tc>
        <w:tc>
          <w:tcPr>
            <w:tcW w:w="2438" w:type="dxa"/>
            <w:tcBorders>
              <w:top w:val="nil"/>
              <w:left w:val="nil"/>
              <w:bottom w:val="nil"/>
              <w:right w:val="nil"/>
            </w:tcBorders>
            <w:noWrap/>
            <w:vAlign w:val="bottom"/>
            <w:hideMark/>
          </w:tcPr>
          <w:p w14:paraId="12FE76F7"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119748</w:t>
            </w:r>
          </w:p>
        </w:tc>
      </w:tr>
      <w:tr w:rsidR="005E6B50" w:rsidRPr="00C343A1" w14:paraId="6BC099BD" w14:textId="77777777" w:rsidTr="00571BEF">
        <w:trPr>
          <w:trHeight w:val="229"/>
        </w:trPr>
        <w:tc>
          <w:tcPr>
            <w:tcW w:w="1421" w:type="dxa"/>
            <w:tcBorders>
              <w:top w:val="nil"/>
              <w:left w:val="nil"/>
              <w:bottom w:val="nil"/>
              <w:right w:val="nil"/>
            </w:tcBorders>
            <w:shd w:val="clear" w:color="auto" w:fill="auto"/>
            <w:noWrap/>
            <w:vAlign w:val="bottom"/>
            <w:hideMark/>
          </w:tcPr>
          <w:p w14:paraId="30C64671"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2007</w:t>
            </w:r>
          </w:p>
        </w:tc>
        <w:tc>
          <w:tcPr>
            <w:tcW w:w="1620" w:type="dxa"/>
            <w:tcBorders>
              <w:top w:val="nil"/>
              <w:left w:val="nil"/>
              <w:bottom w:val="nil"/>
              <w:right w:val="nil"/>
            </w:tcBorders>
            <w:shd w:val="clear" w:color="auto" w:fill="auto"/>
            <w:vAlign w:val="bottom"/>
          </w:tcPr>
          <w:p w14:paraId="4525FBDE" w14:textId="77777777" w:rsidR="005E6B50" w:rsidRPr="00C343A1" w:rsidDel="00470B4F" w:rsidRDefault="005E6B50" w:rsidP="00E350CA">
            <w:pPr>
              <w:spacing w:after="0" w:line="240" w:lineRule="auto"/>
              <w:rPr>
                <w:rFonts w:ascii="Times New Roman" w:eastAsia="Times New Roman" w:hAnsi="Times New Roman" w:cs="Times New Roman"/>
                <w:color w:val="000000"/>
              </w:rPr>
            </w:pPr>
            <w:r w:rsidRPr="00C343A1">
              <w:rPr>
                <w:rFonts w:ascii="Times New Roman" w:hAnsi="Times New Roman" w:cs="Times New Roman"/>
                <w:color w:val="000000"/>
              </w:rPr>
              <w:t xml:space="preserve">       150742 </w:t>
            </w:r>
          </w:p>
        </w:tc>
        <w:tc>
          <w:tcPr>
            <w:tcW w:w="2438" w:type="dxa"/>
            <w:tcBorders>
              <w:top w:val="nil"/>
              <w:left w:val="nil"/>
              <w:bottom w:val="nil"/>
              <w:right w:val="nil"/>
            </w:tcBorders>
            <w:noWrap/>
            <w:vAlign w:val="bottom"/>
            <w:hideMark/>
          </w:tcPr>
          <w:p w14:paraId="5D3C4219"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130176</w:t>
            </w:r>
          </w:p>
        </w:tc>
      </w:tr>
      <w:tr w:rsidR="005E6B50" w:rsidRPr="00C343A1" w14:paraId="1297622E" w14:textId="77777777" w:rsidTr="00571BEF">
        <w:trPr>
          <w:trHeight w:val="229"/>
        </w:trPr>
        <w:tc>
          <w:tcPr>
            <w:tcW w:w="1421" w:type="dxa"/>
            <w:tcBorders>
              <w:top w:val="nil"/>
              <w:left w:val="nil"/>
              <w:bottom w:val="nil"/>
              <w:right w:val="nil"/>
            </w:tcBorders>
            <w:shd w:val="clear" w:color="auto" w:fill="auto"/>
            <w:noWrap/>
            <w:vAlign w:val="bottom"/>
            <w:hideMark/>
          </w:tcPr>
          <w:p w14:paraId="56D6CDA3"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2008</w:t>
            </w:r>
          </w:p>
        </w:tc>
        <w:tc>
          <w:tcPr>
            <w:tcW w:w="1620" w:type="dxa"/>
            <w:tcBorders>
              <w:top w:val="nil"/>
              <w:left w:val="nil"/>
              <w:bottom w:val="nil"/>
              <w:right w:val="nil"/>
            </w:tcBorders>
            <w:shd w:val="clear" w:color="auto" w:fill="auto"/>
            <w:vAlign w:val="bottom"/>
          </w:tcPr>
          <w:p w14:paraId="385FDC88" w14:textId="77777777" w:rsidR="005E6B50" w:rsidRPr="00C343A1" w:rsidDel="00470B4F" w:rsidRDefault="005E6B50" w:rsidP="00E350CA">
            <w:pPr>
              <w:spacing w:after="0" w:line="240" w:lineRule="auto"/>
              <w:rPr>
                <w:rFonts w:ascii="Times New Roman" w:eastAsia="Times New Roman" w:hAnsi="Times New Roman" w:cs="Times New Roman"/>
                <w:color w:val="000000"/>
              </w:rPr>
            </w:pPr>
            <w:r w:rsidRPr="00C343A1">
              <w:rPr>
                <w:rFonts w:ascii="Times New Roman" w:hAnsi="Times New Roman" w:cs="Times New Roman"/>
                <w:color w:val="000000"/>
              </w:rPr>
              <w:t xml:space="preserve">       152395 </w:t>
            </w:r>
          </w:p>
        </w:tc>
        <w:tc>
          <w:tcPr>
            <w:tcW w:w="2438" w:type="dxa"/>
            <w:tcBorders>
              <w:top w:val="nil"/>
              <w:left w:val="nil"/>
              <w:bottom w:val="nil"/>
              <w:right w:val="nil"/>
            </w:tcBorders>
            <w:noWrap/>
            <w:vAlign w:val="bottom"/>
            <w:hideMark/>
          </w:tcPr>
          <w:p w14:paraId="509C2DD7"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99288</w:t>
            </w:r>
          </w:p>
        </w:tc>
      </w:tr>
      <w:tr w:rsidR="005E6B50" w:rsidRPr="00C343A1" w14:paraId="51D31B24" w14:textId="77777777" w:rsidTr="00571BEF">
        <w:trPr>
          <w:trHeight w:val="229"/>
        </w:trPr>
        <w:tc>
          <w:tcPr>
            <w:tcW w:w="1421" w:type="dxa"/>
            <w:tcBorders>
              <w:top w:val="nil"/>
              <w:left w:val="nil"/>
              <w:bottom w:val="nil"/>
              <w:right w:val="nil"/>
            </w:tcBorders>
            <w:shd w:val="clear" w:color="auto" w:fill="auto"/>
            <w:noWrap/>
            <w:vAlign w:val="bottom"/>
            <w:hideMark/>
          </w:tcPr>
          <w:p w14:paraId="549E46B7"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2009</w:t>
            </w:r>
          </w:p>
        </w:tc>
        <w:tc>
          <w:tcPr>
            <w:tcW w:w="1620" w:type="dxa"/>
            <w:tcBorders>
              <w:top w:val="nil"/>
              <w:left w:val="nil"/>
              <w:bottom w:val="nil"/>
              <w:right w:val="nil"/>
            </w:tcBorders>
            <w:shd w:val="clear" w:color="auto" w:fill="auto"/>
            <w:vAlign w:val="bottom"/>
          </w:tcPr>
          <w:p w14:paraId="7A44BA9A" w14:textId="77777777" w:rsidR="005E6B50" w:rsidRPr="00C343A1" w:rsidDel="00470B4F" w:rsidRDefault="005E6B50" w:rsidP="00E350CA">
            <w:pPr>
              <w:spacing w:after="0" w:line="240" w:lineRule="auto"/>
              <w:rPr>
                <w:rFonts w:ascii="Times New Roman" w:eastAsia="Times New Roman" w:hAnsi="Times New Roman" w:cs="Times New Roman"/>
                <w:color w:val="000000"/>
              </w:rPr>
            </w:pPr>
            <w:r w:rsidRPr="00C343A1">
              <w:rPr>
                <w:rFonts w:ascii="Times New Roman" w:hAnsi="Times New Roman" w:cs="Times New Roman"/>
                <w:color w:val="000000"/>
              </w:rPr>
              <w:t xml:space="preserve">       122897 </w:t>
            </w:r>
          </w:p>
        </w:tc>
        <w:tc>
          <w:tcPr>
            <w:tcW w:w="2438" w:type="dxa"/>
            <w:tcBorders>
              <w:top w:val="nil"/>
              <w:left w:val="nil"/>
              <w:bottom w:val="nil"/>
              <w:right w:val="nil"/>
            </w:tcBorders>
            <w:noWrap/>
            <w:vAlign w:val="bottom"/>
            <w:hideMark/>
          </w:tcPr>
          <w:p w14:paraId="39B78E19"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147168</w:t>
            </w:r>
          </w:p>
        </w:tc>
      </w:tr>
      <w:tr w:rsidR="005E6B50" w:rsidRPr="00C343A1" w14:paraId="5B46B630" w14:textId="77777777" w:rsidTr="00571BEF">
        <w:trPr>
          <w:trHeight w:val="229"/>
        </w:trPr>
        <w:tc>
          <w:tcPr>
            <w:tcW w:w="1421" w:type="dxa"/>
            <w:tcBorders>
              <w:top w:val="nil"/>
              <w:left w:val="nil"/>
              <w:bottom w:val="nil"/>
              <w:right w:val="nil"/>
            </w:tcBorders>
            <w:shd w:val="clear" w:color="auto" w:fill="auto"/>
            <w:noWrap/>
            <w:vAlign w:val="bottom"/>
            <w:hideMark/>
          </w:tcPr>
          <w:p w14:paraId="2AC5078D"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2010</w:t>
            </w:r>
          </w:p>
        </w:tc>
        <w:tc>
          <w:tcPr>
            <w:tcW w:w="1620" w:type="dxa"/>
            <w:tcBorders>
              <w:top w:val="nil"/>
              <w:left w:val="nil"/>
              <w:bottom w:val="nil"/>
              <w:right w:val="nil"/>
            </w:tcBorders>
            <w:shd w:val="clear" w:color="auto" w:fill="auto"/>
            <w:vAlign w:val="bottom"/>
          </w:tcPr>
          <w:p w14:paraId="41C6D0AE" w14:textId="77777777" w:rsidR="005E6B50" w:rsidRPr="00C343A1" w:rsidDel="00470B4F" w:rsidRDefault="005E6B50" w:rsidP="00E350CA">
            <w:pPr>
              <w:spacing w:after="0" w:line="240" w:lineRule="auto"/>
              <w:rPr>
                <w:rFonts w:ascii="Times New Roman" w:eastAsia="Times New Roman" w:hAnsi="Times New Roman" w:cs="Times New Roman"/>
                <w:color w:val="000000"/>
              </w:rPr>
            </w:pPr>
            <w:r w:rsidRPr="00C343A1">
              <w:rPr>
                <w:rFonts w:ascii="Times New Roman" w:hAnsi="Times New Roman" w:cs="Times New Roman"/>
                <w:color w:val="000000"/>
              </w:rPr>
              <w:t xml:space="preserve">         84598 </w:t>
            </w:r>
          </w:p>
        </w:tc>
        <w:tc>
          <w:tcPr>
            <w:tcW w:w="2438" w:type="dxa"/>
            <w:tcBorders>
              <w:top w:val="nil"/>
              <w:left w:val="nil"/>
              <w:bottom w:val="nil"/>
              <w:right w:val="nil"/>
            </w:tcBorders>
            <w:noWrap/>
            <w:vAlign w:val="bottom"/>
            <w:hideMark/>
          </w:tcPr>
          <w:p w14:paraId="034077F5"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130608</w:t>
            </w:r>
          </w:p>
        </w:tc>
      </w:tr>
      <w:tr w:rsidR="005E6B50" w:rsidRPr="00C343A1" w14:paraId="797BF242" w14:textId="77777777" w:rsidTr="00571BEF">
        <w:trPr>
          <w:trHeight w:val="229"/>
        </w:trPr>
        <w:tc>
          <w:tcPr>
            <w:tcW w:w="1421" w:type="dxa"/>
            <w:tcBorders>
              <w:top w:val="nil"/>
              <w:left w:val="nil"/>
              <w:bottom w:val="nil"/>
              <w:right w:val="nil"/>
            </w:tcBorders>
            <w:shd w:val="clear" w:color="auto" w:fill="auto"/>
            <w:noWrap/>
            <w:vAlign w:val="bottom"/>
            <w:hideMark/>
          </w:tcPr>
          <w:p w14:paraId="42C83485"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2011</w:t>
            </w:r>
          </w:p>
        </w:tc>
        <w:tc>
          <w:tcPr>
            <w:tcW w:w="1620" w:type="dxa"/>
            <w:tcBorders>
              <w:top w:val="nil"/>
              <w:left w:val="nil"/>
              <w:bottom w:val="nil"/>
              <w:right w:val="nil"/>
            </w:tcBorders>
            <w:shd w:val="clear" w:color="auto" w:fill="auto"/>
            <w:vAlign w:val="bottom"/>
          </w:tcPr>
          <w:p w14:paraId="5B23E484" w14:textId="77777777" w:rsidR="005E6B50" w:rsidRPr="00C343A1" w:rsidDel="00470B4F" w:rsidRDefault="005E6B50" w:rsidP="00E350CA">
            <w:pPr>
              <w:spacing w:after="0" w:line="240" w:lineRule="auto"/>
              <w:rPr>
                <w:rFonts w:ascii="Times New Roman" w:eastAsia="Times New Roman" w:hAnsi="Times New Roman" w:cs="Times New Roman"/>
                <w:color w:val="000000"/>
              </w:rPr>
            </w:pPr>
            <w:r w:rsidRPr="00C343A1">
              <w:rPr>
                <w:rFonts w:ascii="Times New Roman" w:hAnsi="Times New Roman" w:cs="Times New Roman"/>
                <w:color w:val="000000"/>
              </w:rPr>
              <w:t xml:space="preserve">       124695 </w:t>
            </w:r>
          </w:p>
        </w:tc>
        <w:tc>
          <w:tcPr>
            <w:tcW w:w="2438" w:type="dxa"/>
            <w:tcBorders>
              <w:top w:val="nil"/>
              <w:left w:val="nil"/>
              <w:bottom w:val="nil"/>
              <w:right w:val="nil"/>
            </w:tcBorders>
            <w:noWrap/>
            <w:vAlign w:val="bottom"/>
            <w:hideMark/>
          </w:tcPr>
          <w:p w14:paraId="0B027CD7"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164832</w:t>
            </w:r>
          </w:p>
        </w:tc>
      </w:tr>
      <w:tr w:rsidR="005E6B50" w:rsidRPr="00C343A1" w14:paraId="6A2757CA" w14:textId="77777777" w:rsidTr="00571BEF">
        <w:trPr>
          <w:trHeight w:val="229"/>
        </w:trPr>
        <w:tc>
          <w:tcPr>
            <w:tcW w:w="1421" w:type="dxa"/>
            <w:tcBorders>
              <w:top w:val="nil"/>
              <w:left w:val="nil"/>
              <w:bottom w:val="nil"/>
              <w:right w:val="nil"/>
            </w:tcBorders>
            <w:shd w:val="clear" w:color="auto" w:fill="auto"/>
            <w:noWrap/>
            <w:vAlign w:val="bottom"/>
            <w:hideMark/>
          </w:tcPr>
          <w:p w14:paraId="2309C9FC"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2012</w:t>
            </w:r>
          </w:p>
        </w:tc>
        <w:tc>
          <w:tcPr>
            <w:tcW w:w="1620" w:type="dxa"/>
            <w:tcBorders>
              <w:top w:val="nil"/>
              <w:left w:val="nil"/>
              <w:bottom w:val="nil"/>
              <w:right w:val="nil"/>
            </w:tcBorders>
            <w:shd w:val="clear" w:color="auto" w:fill="auto"/>
            <w:vAlign w:val="bottom"/>
          </w:tcPr>
          <w:p w14:paraId="30AD1AFC" w14:textId="77777777" w:rsidR="005E6B50" w:rsidRPr="00C343A1" w:rsidDel="00470B4F" w:rsidRDefault="005E6B50" w:rsidP="00E350CA">
            <w:pPr>
              <w:spacing w:after="0" w:line="240" w:lineRule="auto"/>
              <w:rPr>
                <w:rFonts w:ascii="Times New Roman" w:eastAsia="Times New Roman" w:hAnsi="Times New Roman" w:cs="Times New Roman"/>
                <w:color w:val="000000"/>
              </w:rPr>
            </w:pPr>
            <w:r w:rsidRPr="00C343A1">
              <w:rPr>
                <w:rFonts w:ascii="Times New Roman" w:hAnsi="Times New Roman" w:cs="Times New Roman"/>
                <w:color w:val="000000"/>
              </w:rPr>
              <w:t xml:space="preserve">       134225 </w:t>
            </w:r>
          </w:p>
        </w:tc>
        <w:tc>
          <w:tcPr>
            <w:tcW w:w="2438" w:type="dxa"/>
            <w:tcBorders>
              <w:top w:val="nil"/>
              <w:left w:val="nil"/>
              <w:bottom w:val="nil"/>
              <w:right w:val="nil"/>
            </w:tcBorders>
            <w:noWrap/>
            <w:vAlign w:val="bottom"/>
            <w:hideMark/>
          </w:tcPr>
          <w:p w14:paraId="7BF11108"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175764</w:t>
            </w:r>
          </w:p>
        </w:tc>
      </w:tr>
      <w:tr w:rsidR="005E6B50" w:rsidRPr="00C343A1" w14:paraId="1C87F49C" w14:textId="77777777" w:rsidTr="00571BEF">
        <w:trPr>
          <w:trHeight w:val="229"/>
        </w:trPr>
        <w:tc>
          <w:tcPr>
            <w:tcW w:w="1421" w:type="dxa"/>
            <w:tcBorders>
              <w:top w:val="nil"/>
              <w:left w:val="nil"/>
              <w:bottom w:val="nil"/>
              <w:right w:val="nil"/>
            </w:tcBorders>
            <w:shd w:val="clear" w:color="auto" w:fill="auto"/>
            <w:noWrap/>
            <w:vAlign w:val="bottom"/>
            <w:hideMark/>
          </w:tcPr>
          <w:p w14:paraId="025FD234"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2013</w:t>
            </w:r>
          </w:p>
        </w:tc>
        <w:tc>
          <w:tcPr>
            <w:tcW w:w="1620" w:type="dxa"/>
            <w:tcBorders>
              <w:top w:val="nil"/>
              <w:left w:val="nil"/>
              <w:bottom w:val="nil"/>
              <w:right w:val="nil"/>
            </w:tcBorders>
            <w:shd w:val="clear" w:color="auto" w:fill="auto"/>
            <w:vAlign w:val="bottom"/>
          </w:tcPr>
          <w:p w14:paraId="450535A4" w14:textId="77777777" w:rsidR="005E6B50" w:rsidRPr="00C343A1" w:rsidDel="00470B4F" w:rsidRDefault="005E6B50" w:rsidP="00E350CA">
            <w:pPr>
              <w:spacing w:after="0" w:line="240" w:lineRule="auto"/>
              <w:rPr>
                <w:rFonts w:ascii="Times New Roman" w:eastAsia="Times New Roman" w:hAnsi="Times New Roman" w:cs="Times New Roman"/>
                <w:color w:val="000000"/>
              </w:rPr>
            </w:pPr>
            <w:r w:rsidRPr="00C343A1">
              <w:rPr>
                <w:rFonts w:ascii="Times New Roman" w:hAnsi="Times New Roman" w:cs="Times New Roman"/>
                <w:color w:val="000000"/>
              </w:rPr>
              <w:t xml:space="preserve">       117201 </w:t>
            </w:r>
          </w:p>
        </w:tc>
        <w:tc>
          <w:tcPr>
            <w:tcW w:w="2438" w:type="dxa"/>
            <w:tcBorders>
              <w:top w:val="nil"/>
              <w:left w:val="nil"/>
              <w:bottom w:val="nil"/>
              <w:right w:val="nil"/>
            </w:tcBorders>
            <w:noWrap/>
            <w:vAlign w:val="bottom"/>
            <w:hideMark/>
          </w:tcPr>
          <w:p w14:paraId="73E7BE99"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149652</w:t>
            </w:r>
          </w:p>
        </w:tc>
      </w:tr>
      <w:tr w:rsidR="005E6B50" w:rsidRPr="00C343A1" w14:paraId="0384D0CD" w14:textId="77777777" w:rsidTr="00571BEF">
        <w:trPr>
          <w:trHeight w:val="229"/>
        </w:trPr>
        <w:tc>
          <w:tcPr>
            <w:tcW w:w="1421" w:type="dxa"/>
            <w:tcBorders>
              <w:top w:val="nil"/>
              <w:left w:val="nil"/>
              <w:right w:val="nil"/>
            </w:tcBorders>
            <w:shd w:val="clear" w:color="auto" w:fill="auto"/>
            <w:noWrap/>
            <w:vAlign w:val="bottom"/>
            <w:hideMark/>
          </w:tcPr>
          <w:p w14:paraId="26BFD66C"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2014</w:t>
            </w:r>
          </w:p>
        </w:tc>
        <w:tc>
          <w:tcPr>
            <w:tcW w:w="1620" w:type="dxa"/>
            <w:tcBorders>
              <w:top w:val="nil"/>
              <w:left w:val="nil"/>
              <w:right w:val="nil"/>
            </w:tcBorders>
            <w:shd w:val="clear" w:color="auto" w:fill="auto"/>
            <w:vAlign w:val="bottom"/>
          </w:tcPr>
          <w:p w14:paraId="76C94C89" w14:textId="77777777" w:rsidR="005E6B50" w:rsidRPr="00C343A1" w:rsidDel="00470B4F" w:rsidRDefault="005E6B50" w:rsidP="00E350CA">
            <w:pPr>
              <w:spacing w:after="0" w:line="240" w:lineRule="auto"/>
              <w:rPr>
                <w:rFonts w:ascii="Times New Roman" w:eastAsia="Times New Roman" w:hAnsi="Times New Roman" w:cs="Times New Roman"/>
                <w:color w:val="000000"/>
              </w:rPr>
            </w:pPr>
            <w:r w:rsidRPr="00C343A1">
              <w:rPr>
                <w:rFonts w:ascii="Times New Roman" w:hAnsi="Times New Roman" w:cs="Times New Roman"/>
                <w:color w:val="000000"/>
              </w:rPr>
              <w:t xml:space="preserve">         93276 </w:t>
            </w:r>
          </w:p>
        </w:tc>
        <w:tc>
          <w:tcPr>
            <w:tcW w:w="2438" w:type="dxa"/>
            <w:tcBorders>
              <w:top w:val="nil"/>
              <w:left w:val="nil"/>
              <w:right w:val="nil"/>
            </w:tcBorders>
            <w:noWrap/>
            <w:vAlign w:val="bottom"/>
            <w:hideMark/>
          </w:tcPr>
          <w:p w14:paraId="238A1643"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144540</w:t>
            </w:r>
          </w:p>
        </w:tc>
      </w:tr>
      <w:tr w:rsidR="005E6B50" w:rsidRPr="00C343A1" w14:paraId="02127F4D" w14:textId="77777777" w:rsidTr="00571BEF">
        <w:trPr>
          <w:trHeight w:val="229"/>
        </w:trPr>
        <w:tc>
          <w:tcPr>
            <w:tcW w:w="1421" w:type="dxa"/>
            <w:tcBorders>
              <w:top w:val="nil"/>
              <w:left w:val="nil"/>
              <w:bottom w:val="single" w:sz="4" w:space="0" w:color="auto"/>
              <w:right w:val="nil"/>
            </w:tcBorders>
            <w:shd w:val="clear" w:color="auto" w:fill="auto"/>
            <w:noWrap/>
            <w:vAlign w:val="bottom"/>
            <w:hideMark/>
          </w:tcPr>
          <w:p w14:paraId="194AEE64"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2015</w:t>
            </w:r>
          </w:p>
        </w:tc>
        <w:tc>
          <w:tcPr>
            <w:tcW w:w="1620" w:type="dxa"/>
            <w:tcBorders>
              <w:top w:val="nil"/>
              <w:left w:val="nil"/>
              <w:bottom w:val="single" w:sz="4" w:space="0" w:color="auto"/>
              <w:right w:val="nil"/>
            </w:tcBorders>
            <w:vAlign w:val="bottom"/>
          </w:tcPr>
          <w:p w14:paraId="4F3AE775" w14:textId="77777777" w:rsidR="005E6B50" w:rsidRPr="00C343A1" w:rsidDel="00470B4F" w:rsidRDefault="005E6B50" w:rsidP="00E350CA">
            <w:pPr>
              <w:spacing w:after="0" w:line="240" w:lineRule="auto"/>
              <w:rPr>
                <w:rFonts w:ascii="Times New Roman" w:eastAsia="Times New Roman" w:hAnsi="Times New Roman" w:cs="Times New Roman"/>
                <w:color w:val="000000"/>
              </w:rPr>
            </w:pPr>
            <w:r w:rsidRPr="00C343A1">
              <w:rPr>
                <w:rFonts w:ascii="Times New Roman" w:hAnsi="Times New Roman" w:cs="Times New Roman"/>
                <w:color w:val="000000"/>
              </w:rPr>
              <w:t xml:space="preserve">       118876 </w:t>
            </w:r>
          </w:p>
        </w:tc>
        <w:tc>
          <w:tcPr>
            <w:tcW w:w="2438" w:type="dxa"/>
            <w:tcBorders>
              <w:top w:val="nil"/>
              <w:left w:val="nil"/>
              <w:bottom w:val="single" w:sz="4" w:space="0" w:color="auto"/>
              <w:right w:val="nil"/>
            </w:tcBorders>
            <w:shd w:val="clear" w:color="auto" w:fill="auto"/>
            <w:noWrap/>
            <w:vAlign w:val="bottom"/>
            <w:hideMark/>
          </w:tcPr>
          <w:p w14:paraId="21CE4AA6"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138876</w:t>
            </w:r>
          </w:p>
        </w:tc>
      </w:tr>
    </w:tbl>
    <w:p w14:paraId="233D1084" w14:textId="271BF5B2" w:rsidR="00A07547" w:rsidRDefault="005E6B50" w:rsidP="00E350CA">
      <w:pPr>
        <w:spacing w:after="0" w:line="24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vertAlign w:val="superscript"/>
        </w:rPr>
        <w:t>a</w:t>
      </w:r>
      <w:proofErr w:type="spellEnd"/>
      <w:proofErr w:type="gramEnd"/>
      <w:r w:rsidR="00841937">
        <w:rPr>
          <w:rFonts w:ascii="Times New Roman" w:hAnsi="Times New Roman" w:cs="Times New Roman"/>
          <w:sz w:val="18"/>
          <w:szCs w:val="18"/>
          <w:vertAlign w:val="superscript"/>
        </w:rPr>
        <w:t xml:space="preserve"> </w:t>
      </w:r>
      <w:r w:rsidR="00A07547" w:rsidRPr="00BE210A">
        <w:rPr>
          <w:rFonts w:ascii="Times New Roman" w:hAnsi="Times New Roman" w:cs="Times New Roman"/>
          <w:sz w:val="18"/>
          <w:szCs w:val="18"/>
        </w:rPr>
        <w:t>Aggregated annual effort (hours) estimated as product of aggregated annual trips, estimated days trip</w:t>
      </w:r>
      <w:r w:rsidR="00A07547">
        <w:rPr>
          <w:rFonts w:ascii="Times New Roman" w:hAnsi="Times New Roman" w:cs="Times New Roman"/>
          <w:sz w:val="18"/>
          <w:szCs w:val="18"/>
          <w:vertAlign w:val="superscript"/>
        </w:rPr>
        <w:t>-1</w:t>
      </w:r>
      <w:r w:rsidR="00A07547" w:rsidRPr="00BE210A">
        <w:rPr>
          <w:rFonts w:ascii="Times New Roman" w:hAnsi="Times New Roman" w:cs="Times New Roman"/>
          <w:sz w:val="18"/>
          <w:szCs w:val="18"/>
        </w:rPr>
        <w:t>, and estimated</w:t>
      </w:r>
      <w:r w:rsidR="00A07547">
        <w:rPr>
          <w:rFonts w:ascii="Times New Roman" w:hAnsi="Times New Roman" w:cs="Times New Roman"/>
          <w:sz w:val="18"/>
          <w:szCs w:val="18"/>
        </w:rPr>
        <w:t xml:space="preserve"> </w:t>
      </w:r>
      <w:r w:rsidR="00A07547" w:rsidRPr="00575981">
        <w:rPr>
          <w:rFonts w:ascii="Times New Roman" w:hAnsi="Times New Roman" w:cs="Times New Roman"/>
          <w:sz w:val="18"/>
          <w:szCs w:val="18"/>
        </w:rPr>
        <w:t>daily vessel operating hours</w:t>
      </w:r>
      <w:r w:rsidR="00A07547" w:rsidRPr="00BE210A">
        <w:rPr>
          <w:rFonts w:ascii="Times New Roman" w:hAnsi="Times New Roman" w:cs="Times New Roman"/>
          <w:sz w:val="18"/>
          <w:szCs w:val="18"/>
        </w:rPr>
        <w:t>.</w:t>
      </w:r>
    </w:p>
    <w:p w14:paraId="6247D3F5" w14:textId="39B05248" w:rsidR="00E350CA" w:rsidRDefault="005E6B50"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b</w:t>
      </w:r>
      <w:r>
        <w:rPr>
          <w:rFonts w:ascii="Times New Roman" w:hAnsi="Times New Roman" w:cs="Times New Roman"/>
          <w:sz w:val="18"/>
          <w:szCs w:val="18"/>
        </w:rPr>
        <w:t xml:space="preserve"> </w:t>
      </w:r>
      <w:r w:rsidR="009C284C">
        <w:rPr>
          <w:rFonts w:ascii="Times New Roman" w:hAnsi="Times New Roman" w:cs="Times New Roman"/>
          <w:sz w:val="18"/>
          <w:szCs w:val="18"/>
        </w:rPr>
        <w:t>N</w:t>
      </w:r>
      <w:r w:rsidR="00E350CA">
        <w:rPr>
          <w:rFonts w:ascii="Times New Roman" w:hAnsi="Times New Roman" w:cs="Times New Roman"/>
          <w:sz w:val="18"/>
          <w:szCs w:val="18"/>
        </w:rPr>
        <w:t>umber of trips</w:t>
      </w:r>
      <w:r w:rsidR="009C284C">
        <w:rPr>
          <w:rFonts w:ascii="Times New Roman" w:hAnsi="Times New Roman" w:cs="Times New Roman"/>
          <w:sz w:val="18"/>
          <w:szCs w:val="18"/>
        </w:rPr>
        <w:t>:</w:t>
      </w:r>
      <w:r w:rsidR="00E350CA">
        <w:rPr>
          <w:rFonts w:ascii="Times New Roman" w:hAnsi="Times New Roman" w:cs="Times New Roman"/>
          <w:sz w:val="18"/>
          <w:szCs w:val="18"/>
        </w:rPr>
        <w:t xml:space="preserve"> product of number of trips in EEZ of main and </w:t>
      </w:r>
      <w:r w:rsidR="009C284C">
        <w:rPr>
          <w:rFonts w:ascii="Times New Roman" w:hAnsi="Times New Roman" w:cs="Times New Roman"/>
          <w:sz w:val="18"/>
          <w:szCs w:val="18"/>
        </w:rPr>
        <w:t xml:space="preserve">remote </w:t>
      </w:r>
      <w:r w:rsidR="009B5990">
        <w:rPr>
          <w:rFonts w:ascii="Times New Roman" w:hAnsi="Times New Roman" w:cs="Times New Roman"/>
          <w:sz w:val="18"/>
          <w:szCs w:val="18"/>
        </w:rPr>
        <w:t>Hawaiian Islands</w:t>
      </w:r>
      <w:r w:rsidR="00E350CA">
        <w:rPr>
          <w:rFonts w:ascii="Times New Roman" w:hAnsi="Times New Roman" w:cs="Times New Roman"/>
          <w:sz w:val="18"/>
          <w:szCs w:val="18"/>
        </w:rPr>
        <w:t xml:space="preserve"> and ratio of number of deep</w:t>
      </w:r>
      <w:r w:rsidR="00AD208B">
        <w:rPr>
          <w:rFonts w:ascii="Times New Roman" w:hAnsi="Times New Roman" w:cs="Times New Roman"/>
          <w:sz w:val="18"/>
          <w:szCs w:val="18"/>
        </w:rPr>
        <w:t>-</w:t>
      </w:r>
      <w:r w:rsidR="00E350CA">
        <w:rPr>
          <w:rFonts w:ascii="Times New Roman" w:hAnsi="Times New Roman" w:cs="Times New Roman"/>
          <w:sz w:val="18"/>
          <w:szCs w:val="18"/>
        </w:rPr>
        <w:t>set (or tuna) trips to number of all trip types (deep</w:t>
      </w:r>
      <w:r w:rsidR="00AD208B">
        <w:rPr>
          <w:rFonts w:ascii="Times New Roman" w:hAnsi="Times New Roman" w:cs="Times New Roman"/>
          <w:sz w:val="18"/>
          <w:szCs w:val="18"/>
        </w:rPr>
        <w:t>-</w:t>
      </w:r>
      <w:r w:rsidR="00E350CA">
        <w:rPr>
          <w:rFonts w:ascii="Times New Roman" w:hAnsi="Times New Roman" w:cs="Times New Roman"/>
          <w:sz w:val="18"/>
          <w:szCs w:val="18"/>
        </w:rPr>
        <w:t>set or tuna trips and shallow</w:t>
      </w:r>
      <w:r w:rsidR="00AD208B">
        <w:rPr>
          <w:rFonts w:ascii="Times New Roman" w:hAnsi="Times New Roman" w:cs="Times New Roman"/>
          <w:sz w:val="18"/>
          <w:szCs w:val="18"/>
        </w:rPr>
        <w:t>-</w:t>
      </w:r>
      <w:r w:rsidR="00E350CA">
        <w:rPr>
          <w:rFonts w:ascii="Times New Roman" w:hAnsi="Times New Roman" w:cs="Times New Roman"/>
          <w:sz w:val="18"/>
          <w:szCs w:val="18"/>
        </w:rPr>
        <w:t>set or swordfish trips).</w:t>
      </w:r>
    </w:p>
    <w:p w14:paraId="789B36DE" w14:textId="06AE6058" w:rsidR="00E350CA" w:rsidRDefault="005E6B50"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c</w:t>
      </w:r>
      <w:r>
        <w:rPr>
          <w:rFonts w:ascii="Times New Roman" w:hAnsi="Times New Roman" w:cs="Times New Roman"/>
          <w:sz w:val="18"/>
          <w:szCs w:val="18"/>
        </w:rPr>
        <w:t xml:space="preserve"> </w:t>
      </w:r>
      <w:r w:rsidR="00841937">
        <w:rPr>
          <w:rFonts w:ascii="Times New Roman" w:hAnsi="Times New Roman" w:cs="Times New Roman"/>
          <w:sz w:val="18"/>
          <w:szCs w:val="18"/>
        </w:rPr>
        <w:t xml:space="preserve">Days </w:t>
      </w:r>
      <w:r w:rsidR="00E350CA">
        <w:rPr>
          <w:rFonts w:ascii="Times New Roman" w:hAnsi="Times New Roman" w:cs="Times New Roman"/>
          <w:sz w:val="18"/>
          <w:szCs w:val="18"/>
        </w:rPr>
        <w:t xml:space="preserve">per trip estimated as quotient of number of sets and number of trips in EEZ of main and remote </w:t>
      </w:r>
      <w:r w:rsidR="009B5990">
        <w:rPr>
          <w:rFonts w:ascii="Times New Roman" w:hAnsi="Times New Roman" w:cs="Times New Roman"/>
          <w:sz w:val="18"/>
          <w:szCs w:val="18"/>
        </w:rPr>
        <w:t>Hawaiian Islands</w:t>
      </w:r>
      <w:r w:rsidR="00E350CA">
        <w:rPr>
          <w:rFonts w:ascii="Times New Roman" w:hAnsi="Times New Roman" w:cs="Times New Roman"/>
          <w:sz w:val="18"/>
          <w:szCs w:val="18"/>
        </w:rPr>
        <w:t>.</w:t>
      </w:r>
    </w:p>
    <w:p w14:paraId="7594CCD2" w14:textId="4CD20CAF" w:rsidR="00E350CA" w:rsidRDefault="005E6B50"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d</w:t>
      </w:r>
      <w:r>
        <w:rPr>
          <w:rFonts w:ascii="Times New Roman" w:hAnsi="Times New Roman" w:cs="Times New Roman"/>
          <w:sz w:val="18"/>
          <w:szCs w:val="18"/>
        </w:rPr>
        <w:t xml:space="preserve"> </w:t>
      </w:r>
      <w:r w:rsidR="00202775">
        <w:rPr>
          <w:rFonts w:ascii="Times New Roman" w:hAnsi="Times New Roman" w:cs="Times New Roman"/>
          <w:sz w:val="18"/>
          <w:szCs w:val="18"/>
        </w:rPr>
        <w:t>N</w:t>
      </w:r>
      <w:r w:rsidR="00E350CA">
        <w:rPr>
          <w:rFonts w:ascii="Times New Roman" w:hAnsi="Times New Roman" w:cs="Times New Roman"/>
          <w:sz w:val="18"/>
          <w:szCs w:val="18"/>
        </w:rPr>
        <w:t xml:space="preserve">umber of trips and number of sets in EEZ of main and remote </w:t>
      </w:r>
      <w:r w:rsidR="00124F12">
        <w:rPr>
          <w:rFonts w:ascii="Times New Roman" w:hAnsi="Times New Roman" w:cs="Times New Roman"/>
          <w:sz w:val="18"/>
          <w:szCs w:val="18"/>
        </w:rPr>
        <w:t>Hawaiian Islands</w:t>
      </w:r>
      <w:r w:rsidR="00316CBD">
        <w:rPr>
          <w:rFonts w:ascii="Times New Roman" w:hAnsi="Times New Roman" w:cs="Times New Roman"/>
          <w:sz w:val="18"/>
          <w:szCs w:val="18"/>
        </w:rPr>
        <w:t xml:space="preserve"> </w:t>
      </w:r>
      <w:r w:rsidR="0078553A" w:rsidRPr="0078553A">
        <w:rPr>
          <w:rFonts w:ascii="Times New Roman" w:hAnsi="Times New Roman" w:cs="Times New Roman"/>
          <w:bCs/>
          <w:sz w:val="18"/>
          <w:szCs w:val="18"/>
        </w:rPr>
        <w:t>(NOAA Fisheries, 2019</w:t>
      </w:r>
      <w:r w:rsidR="004D797C">
        <w:rPr>
          <w:rFonts w:ascii="Times New Roman" w:hAnsi="Times New Roman" w:cs="Times New Roman"/>
          <w:bCs/>
          <w:sz w:val="18"/>
          <w:szCs w:val="18"/>
        </w:rPr>
        <w:t>b</w:t>
      </w:r>
      <w:r w:rsidR="0078553A" w:rsidRPr="0078553A">
        <w:rPr>
          <w:rFonts w:ascii="Times New Roman" w:hAnsi="Times New Roman" w:cs="Times New Roman"/>
          <w:bCs/>
          <w:sz w:val="18"/>
          <w:szCs w:val="18"/>
        </w:rPr>
        <w:t>)</w:t>
      </w:r>
      <w:r w:rsidR="00E350CA">
        <w:rPr>
          <w:rFonts w:ascii="Times New Roman" w:hAnsi="Times New Roman" w:cs="Times New Roman"/>
          <w:sz w:val="18"/>
          <w:szCs w:val="18"/>
        </w:rPr>
        <w:t>.</w:t>
      </w:r>
    </w:p>
    <w:p w14:paraId="5C377872" w14:textId="20B55FFD" w:rsidR="009B5990" w:rsidRDefault="009B5990" w:rsidP="009B5990">
      <w:pPr>
        <w:spacing w:after="0" w:line="240" w:lineRule="auto"/>
        <w:rPr>
          <w:rFonts w:ascii="Times New Roman" w:hAnsi="Times New Roman" w:cs="Times New Roman"/>
          <w:sz w:val="18"/>
          <w:szCs w:val="18"/>
        </w:rPr>
      </w:pPr>
      <w:proofErr w:type="spellStart"/>
      <w:r w:rsidRPr="00571BEF">
        <w:rPr>
          <w:rFonts w:ascii="Times New Roman" w:hAnsi="Times New Roman" w:cs="Times New Roman"/>
          <w:sz w:val="18"/>
          <w:szCs w:val="18"/>
          <w:vertAlign w:val="superscript"/>
        </w:rPr>
        <w:t>e</w:t>
      </w:r>
      <w:proofErr w:type="spellEnd"/>
      <w:r>
        <w:rPr>
          <w:rFonts w:ascii="Times New Roman" w:hAnsi="Times New Roman" w:cs="Times New Roman"/>
          <w:sz w:val="18"/>
          <w:szCs w:val="18"/>
        </w:rPr>
        <w:t xml:space="preserve"> </w:t>
      </w:r>
      <w:r w:rsidRPr="00BE210A">
        <w:rPr>
          <w:rFonts w:ascii="Times New Roman" w:hAnsi="Times New Roman" w:cs="Times New Roman"/>
          <w:sz w:val="18"/>
          <w:szCs w:val="18"/>
        </w:rPr>
        <w:t xml:space="preserve">Estimated daily </w:t>
      </w:r>
      <w:r w:rsidRPr="00575981">
        <w:rPr>
          <w:rFonts w:ascii="Times New Roman" w:hAnsi="Times New Roman" w:cs="Times New Roman"/>
          <w:sz w:val="18"/>
          <w:szCs w:val="18"/>
        </w:rPr>
        <w:t xml:space="preserve">vessel operating </w:t>
      </w:r>
      <w:r>
        <w:rPr>
          <w:rFonts w:ascii="Times New Roman" w:hAnsi="Times New Roman" w:cs="Times New Roman"/>
          <w:sz w:val="18"/>
          <w:szCs w:val="18"/>
        </w:rPr>
        <w:t>time</w:t>
      </w:r>
      <w:r w:rsidRPr="00BE210A">
        <w:rPr>
          <w:rFonts w:ascii="Times New Roman" w:hAnsi="Times New Roman" w:cs="Times New Roman"/>
          <w:sz w:val="18"/>
          <w:szCs w:val="18"/>
        </w:rPr>
        <w:t xml:space="preserve"> </w:t>
      </w:r>
      <w:r>
        <w:rPr>
          <w:rFonts w:ascii="Times New Roman" w:hAnsi="Times New Roman" w:cs="Times New Roman"/>
          <w:sz w:val="18"/>
          <w:szCs w:val="18"/>
        </w:rPr>
        <w:t xml:space="preserve">assumed to equal </w:t>
      </w:r>
      <w:r w:rsidRPr="00BE210A">
        <w:rPr>
          <w:rFonts w:ascii="Times New Roman" w:hAnsi="Times New Roman" w:cs="Times New Roman"/>
          <w:sz w:val="18"/>
          <w:szCs w:val="18"/>
        </w:rPr>
        <w:t>"soak time"</w:t>
      </w:r>
      <w:r>
        <w:rPr>
          <w:rFonts w:ascii="Times New Roman" w:hAnsi="Times New Roman" w:cs="Times New Roman"/>
          <w:sz w:val="18"/>
          <w:szCs w:val="18"/>
        </w:rPr>
        <w:t xml:space="preserve"> from observer data,</w:t>
      </w:r>
      <w:r w:rsidRPr="00BE210A">
        <w:rPr>
          <w:rFonts w:ascii="Times New Roman" w:hAnsi="Times New Roman" w:cs="Times New Roman"/>
          <w:sz w:val="18"/>
          <w:szCs w:val="18"/>
        </w:rPr>
        <w:t xml:space="preserve"> reported to average 21 hours (Bayless et al., 2017).</w:t>
      </w:r>
    </w:p>
    <w:p w14:paraId="2A0AE7DF" w14:textId="15FAA62B" w:rsidR="005E6B50" w:rsidRDefault="009B5990" w:rsidP="005E6B50">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f</w:t>
      </w:r>
      <w:r w:rsidR="005E6B50">
        <w:rPr>
          <w:rFonts w:ascii="Times New Roman" w:hAnsi="Times New Roman" w:cs="Times New Roman"/>
          <w:sz w:val="18"/>
          <w:szCs w:val="18"/>
        </w:rPr>
        <w:t xml:space="preserve"> </w:t>
      </w:r>
      <w:r>
        <w:rPr>
          <w:rFonts w:ascii="Times New Roman" w:hAnsi="Times New Roman" w:cs="Times New Roman"/>
          <w:sz w:val="18"/>
          <w:szCs w:val="18"/>
        </w:rPr>
        <w:t>A</w:t>
      </w:r>
      <w:r w:rsidRPr="00BE210A">
        <w:rPr>
          <w:rFonts w:ascii="Times New Roman" w:hAnsi="Times New Roman" w:cs="Times New Roman"/>
          <w:sz w:val="18"/>
          <w:szCs w:val="18"/>
        </w:rPr>
        <w:t xml:space="preserve">ggregated annual effort (hours) estimated as the product of aggregated annual effort (days) and </w:t>
      </w:r>
      <w:r w:rsidRPr="00A16D1B">
        <w:rPr>
          <w:rFonts w:ascii="Times New Roman" w:hAnsi="Times New Roman" w:cs="Times New Roman"/>
          <w:sz w:val="18"/>
          <w:szCs w:val="18"/>
        </w:rPr>
        <w:t xml:space="preserve">estimated daily vessel operating </w:t>
      </w:r>
      <w:r>
        <w:rPr>
          <w:rFonts w:ascii="Times New Roman" w:hAnsi="Times New Roman" w:cs="Times New Roman"/>
          <w:sz w:val="18"/>
          <w:szCs w:val="18"/>
        </w:rPr>
        <w:t>time (</w:t>
      </w:r>
      <w:r w:rsidRPr="00A16D1B">
        <w:rPr>
          <w:rFonts w:ascii="Times New Roman" w:hAnsi="Times New Roman" w:cs="Times New Roman"/>
          <w:sz w:val="18"/>
          <w:szCs w:val="18"/>
        </w:rPr>
        <w:t>hours</w:t>
      </w:r>
      <w:r>
        <w:rPr>
          <w:rFonts w:ascii="Times New Roman" w:hAnsi="Times New Roman" w:cs="Times New Roman"/>
          <w:sz w:val="18"/>
          <w:szCs w:val="18"/>
        </w:rPr>
        <w:t>)</w:t>
      </w:r>
      <w:r w:rsidRPr="00BE210A">
        <w:rPr>
          <w:rFonts w:ascii="Times New Roman" w:hAnsi="Times New Roman" w:cs="Times New Roman"/>
          <w:sz w:val="18"/>
          <w:szCs w:val="18"/>
        </w:rPr>
        <w:t>.</w:t>
      </w:r>
    </w:p>
    <w:p w14:paraId="68827CF6" w14:textId="77926016" w:rsidR="00E350CA" w:rsidRPr="00C63532" w:rsidRDefault="009B5990"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g</w:t>
      </w:r>
      <w:r w:rsidR="005E6B50" w:rsidRPr="00C63532">
        <w:rPr>
          <w:rFonts w:ascii="Times New Roman" w:hAnsi="Times New Roman" w:cs="Times New Roman"/>
          <w:sz w:val="18"/>
          <w:szCs w:val="18"/>
        </w:rPr>
        <w:t xml:space="preserve"> </w:t>
      </w:r>
      <w:r>
        <w:rPr>
          <w:rFonts w:ascii="Times New Roman" w:hAnsi="Times New Roman" w:cs="Times New Roman"/>
          <w:sz w:val="18"/>
          <w:szCs w:val="18"/>
        </w:rPr>
        <w:t>S</w:t>
      </w:r>
      <w:r w:rsidR="00E350CA" w:rsidRPr="00C63532">
        <w:rPr>
          <w:rFonts w:ascii="Times New Roman" w:hAnsi="Times New Roman" w:cs="Times New Roman"/>
          <w:sz w:val="18"/>
          <w:szCs w:val="18"/>
        </w:rPr>
        <w:t xml:space="preserve">urface methods includes </w:t>
      </w:r>
      <w:r w:rsidR="00A07547">
        <w:rPr>
          <w:rFonts w:ascii="Times New Roman" w:hAnsi="Times New Roman" w:cs="Times New Roman"/>
          <w:sz w:val="18"/>
          <w:szCs w:val="18"/>
        </w:rPr>
        <w:t>troll</w:t>
      </w:r>
      <w:r w:rsidR="00A07547" w:rsidRPr="00C63532">
        <w:rPr>
          <w:rFonts w:ascii="Times New Roman" w:hAnsi="Times New Roman" w:cs="Times New Roman"/>
          <w:sz w:val="18"/>
          <w:szCs w:val="18"/>
        </w:rPr>
        <w:t xml:space="preserve"> </w:t>
      </w:r>
      <w:r w:rsidR="00E350CA" w:rsidRPr="00C63532">
        <w:rPr>
          <w:rFonts w:ascii="Times New Roman" w:hAnsi="Times New Roman" w:cs="Times New Roman"/>
          <w:sz w:val="18"/>
          <w:szCs w:val="18"/>
        </w:rPr>
        <w:t xml:space="preserve">and </w:t>
      </w:r>
      <w:r w:rsidR="00A66DCC">
        <w:rPr>
          <w:rFonts w:ascii="Times New Roman" w:hAnsi="Times New Roman" w:cs="Times New Roman"/>
          <w:sz w:val="18"/>
          <w:szCs w:val="18"/>
        </w:rPr>
        <w:t>pole</w:t>
      </w:r>
      <w:r w:rsidR="00E350CA">
        <w:rPr>
          <w:rFonts w:ascii="Times New Roman" w:hAnsi="Times New Roman" w:cs="Times New Roman"/>
          <w:sz w:val="18"/>
          <w:szCs w:val="18"/>
        </w:rPr>
        <w:t>-and-line</w:t>
      </w:r>
      <w:r w:rsidR="00E350CA" w:rsidRPr="00C63532">
        <w:rPr>
          <w:rFonts w:ascii="Times New Roman" w:hAnsi="Times New Roman" w:cs="Times New Roman"/>
          <w:sz w:val="18"/>
          <w:szCs w:val="18"/>
        </w:rPr>
        <w:t>.</w:t>
      </w:r>
    </w:p>
    <w:p w14:paraId="7100E020" w14:textId="5B8D8D67" w:rsidR="00E350CA" w:rsidRDefault="009B5990" w:rsidP="00E350CA">
      <w:pPr>
        <w:spacing w:after="0" w:line="240" w:lineRule="auto"/>
        <w:rPr>
          <w:rFonts w:ascii="Times New Roman" w:hAnsi="Times New Roman" w:cs="Times New Roman"/>
          <w:sz w:val="16"/>
          <w:szCs w:val="16"/>
        </w:rPr>
      </w:pPr>
      <w:proofErr w:type="spellStart"/>
      <w:r>
        <w:rPr>
          <w:rFonts w:ascii="Times New Roman" w:hAnsi="Times New Roman" w:cs="Times New Roman"/>
          <w:sz w:val="18"/>
          <w:szCs w:val="18"/>
          <w:vertAlign w:val="superscript"/>
        </w:rPr>
        <w:t>h</w:t>
      </w:r>
      <w:r w:rsidR="00316CBD">
        <w:rPr>
          <w:rFonts w:ascii="Times New Roman" w:hAnsi="Times New Roman" w:cs="Times New Roman"/>
          <w:sz w:val="18"/>
          <w:szCs w:val="18"/>
        </w:rPr>
        <w:t>A</w:t>
      </w:r>
      <w:r w:rsidR="00E350CA">
        <w:rPr>
          <w:rFonts w:ascii="Times New Roman" w:hAnsi="Times New Roman" w:cs="Times New Roman"/>
          <w:sz w:val="18"/>
          <w:szCs w:val="18"/>
        </w:rPr>
        <w:t>ggregated</w:t>
      </w:r>
      <w:proofErr w:type="spellEnd"/>
      <w:r w:rsidR="00E350CA">
        <w:rPr>
          <w:rFonts w:ascii="Times New Roman" w:hAnsi="Times New Roman" w:cs="Times New Roman"/>
          <w:sz w:val="18"/>
          <w:szCs w:val="18"/>
        </w:rPr>
        <w:t xml:space="preserve"> annual effort (days)</w:t>
      </w:r>
      <w:r w:rsidR="00E350CA" w:rsidRPr="00C63532">
        <w:rPr>
          <w:rFonts w:ascii="Times New Roman" w:hAnsi="Times New Roman" w:cs="Times New Roman"/>
          <w:sz w:val="18"/>
          <w:szCs w:val="18"/>
        </w:rPr>
        <w:t xml:space="preserve">: Pacific Fishery Management </w:t>
      </w:r>
      <w:r w:rsidR="00E350CA" w:rsidRPr="0023239E">
        <w:rPr>
          <w:rFonts w:ascii="Times New Roman" w:hAnsi="Times New Roman" w:cs="Times New Roman"/>
          <w:sz w:val="18"/>
          <w:szCs w:val="18"/>
        </w:rPr>
        <w:t xml:space="preserve">Council </w:t>
      </w:r>
      <w:r w:rsidR="00DA3F63" w:rsidRPr="00DA3F63">
        <w:rPr>
          <w:rFonts w:ascii="Times New Roman" w:hAnsi="Times New Roman" w:cs="Times New Roman"/>
          <w:sz w:val="18"/>
          <w:szCs w:val="18"/>
        </w:rPr>
        <w:t>(PFMC, 2017</w:t>
      </w:r>
      <w:r w:rsidR="00D94ADB">
        <w:rPr>
          <w:rFonts w:ascii="Times New Roman" w:hAnsi="Times New Roman" w:cs="Times New Roman"/>
          <w:sz w:val="18"/>
          <w:szCs w:val="18"/>
        </w:rPr>
        <w:t>b</w:t>
      </w:r>
      <w:r w:rsidR="00DA3F63" w:rsidRPr="00DA3F63">
        <w:rPr>
          <w:rFonts w:ascii="Times New Roman" w:hAnsi="Times New Roman" w:cs="Times New Roman"/>
          <w:sz w:val="18"/>
          <w:szCs w:val="18"/>
        </w:rPr>
        <w:t>)</w:t>
      </w:r>
      <w:r w:rsidR="00E350CA">
        <w:rPr>
          <w:rFonts w:ascii="Times New Roman" w:hAnsi="Times New Roman" w:cs="Times New Roman"/>
          <w:sz w:val="16"/>
          <w:szCs w:val="16"/>
        </w:rPr>
        <w:t>.</w:t>
      </w:r>
    </w:p>
    <w:p w14:paraId="4CCBD660" w14:textId="71C83EA9" w:rsidR="009B5990" w:rsidRPr="00BE210A" w:rsidRDefault="009B5990" w:rsidP="009B5990">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vertAlign w:val="superscript"/>
        </w:rPr>
        <w:t>i</w:t>
      </w:r>
      <w:proofErr w:type="spellEnd"/>
      <w:r w:rsidR="005E6B50">
        <w:rPr>
          <w:rFonts w:ascii="Times New Roman" w:hAnsi="Times New Roman" w:cs="Times New Roman"/>
          <w:sz w:val="16"/>
          <w:szCs w:val="16"/>
        </w:rPr>
        <w:t xml:space="preserve"> </w:t>
      </w:r>
      <w:r w:rsidRPr="00BE210A">
        <w:rPr>
          <w:rFonts w:ascii="Times New Roman" w:hAnsi="Times New Roman" w:cs="Times New Roman"/>
          <w:sz w:val="18"/>
          <w:szCs w:val="18"/>
        </w:rPr>
        <w:t xml:space="preserve">Estimated daily </w:t>
      </w:r>
      <w:r w:rsidRPr="00575981">
        <w:rPr>
          <w:rFonts w:ascii="Times New Roman" w:hAnsi="Times New Roman" w:cs="Times New Roman"/>
          <w:sz w:val="18"/>
          <w:szCs w:val="18"/>
        </w:rPr>
        <w:t xml:space="preserve">vessel operating </w:t>
      </w:r>
      <w:r>
        <w:rPr>
          <w:rFonts w:ascii="Times New Roman" w:hAnsi="Times New Roman" w:cs="Times New Roman"/>
          <w:sz w:val="18"/>
          <w:szCs w:val="18"/>
        </w:rPr>
        <w:t>time (hours): 12</w:t>
      </w:r>
      <w:r w:rsidRPr="00BE210A">
        <w:rPr>
          <w:rFonts w:ascii="Times New Roman" w:hAnsi="Times New Roman" w:cs="Times New Roman"/>
          <w:sz w:val="18"/>
          <w:szCs w:val="18"/>
        </w:rPr>
        <w:t xml:space="preserve"> </w:t>
      </w:r>
      <w:r w:rsidRPr="00A16D1B">
        <w:rPr>
          <w:rFonts w:ascii="Times New Roman" w:hAnsi="Times New Roman" w:cs="Times New Roman"/>
          <w:bCs/>
          <w:sz w:val="18"/>
          <w:szCs w:val="18"/>
        </w:rPr>
        <w:t>(Kendrick and Bentley, 2010)</w:t>
      </w:r>
      <w:r w:rsidRPr="00A16D1B">
        <w:rPr>
          <w:rFonts w:ascii="Times New Roman" w:hAnsi="Times New Roman" w:cs="Times New Roman"/>
          <w:sz w:val="18"/>
          <w:szCs w:val="18"/>
        </w:rPr>
        <w:t>.</w:t>
      </w:r>
    </w:p>
    <w:p w14:paraId="2822BC67" w14:textId="77777777" w:rsidR="00E350CA" w:rsidRDefault="00E350CA" w:rsidP="009B5990">
      <w:pPr>
        <w:spacing w:after="0" w:line="240" w:lineRule="auto"/>
        <w:rPr>
          <w:rFonts w:ascii="Times New Roman" w:hAnsi="Times New Roman" w:cs="Times New Roman"/>
          <w:sz w:val="18"/>
          <w:szCs w:val="18"/>
        </w:rPr>
      </w:pPr>
      <w:r>
        <w:rPr>
          <w:rFonts w:ascii="Times New Roman" w:hAnsi="Times New Roman" w:cs="Times New Roman"/>
          <w:sz w:val="18"/>
          <w:szCs w:val="18"/>
        </w:rPr>
        <w:br w:type="page"/>
      </w:r>
    </w:p>
    <w:p w14:paraId="57A27B08" w14:textId="161B7024" w:rsidR="00E350CA" w:rsidRDefault="00E350CA" w:rsidP="00E350CA">
      <w:pPr>
        <w:pStyle w:val="Heading1"/>
        <w:rPr>
          <w:rFonts w:ascii="Times New Roman" w:hAnsi="Times New Roman" w:cs="Times New Roman"/>
          <w:b/>
          <w:bCs/>
          <w:color w:val="auto"/>
          <w:sz w:val="22"/>
          <w:szCs w:val="22"/>
        </w:rPr>
      </w:pPr>
      <w:bookmarkStart w:id="48" w:name="_Toc57476987"/>
      <w:r w:rsidRPr="00095586">
        <w:rPr>
          <w:rFonts w:ascii="Times New Roman" w:hAnsi="Times New Roman" w:cs="Times New Roman"/>
          <w:b/>
          <w:bCs/>
          <w:color w:val="auto"/>
          <w:sz w:val="22"/>
          <w:szCs w:val="22"/>
        </w:rPr>
        <w:lastRenderedPageBreak/>
        <w:t>Table S</w:t>
      </w:r>
      <w:r w:rsidRPr="00095586">
        <w:rPr>
          <w:rFonts w:ascii="Times New Roman" w:hAnsi="Times New Roman" w:cs="Times New Roman"/>
          <w:b/>
          <w:bCs/>
          <w:color w:val="auto"/>
          <w:sz w:val="22"/>
          <w:szCs w:val="22"/>
        </w:rPr>
        <w:fldChar w:fldCharType="begin"/>
      </w:r>
      <w:r w:rsidRPr="00095586">
        <w:rPr>
          <w:rFonts w:ascii="Times New Roman" w:hAnsi="Times New Roman" w:cs="Times New Roman"/>
          <w:b/>
          <w:bCs/>
          <w:color w:val="auto"/>
          <w:sz w:val="22"/>
          <w:szCs w:val="22"/>
        </w:rPr>
        <w:instrText xml:space="preserve"> SEQ Table \* ARABIC </w:instrText>
      </w:r>
      <w:r w:rsidRPr="00095586">
        <w:rPr>
          <w:rFonts w:ascii="Times New Roman" w:hAnsi="Times New Roman" w:cs="Times New Roman"/>
          <w:b/>
          <w:bCs/>
          <w:color w:val="auto"/>
          <w:sz w:val="22"/>
          <w:szCs w:val="22"/>
        </w:rPr>
        <w:fldChar w:fldCharType="separate"/>
      </w:r>
      <w:r w:rsidR="00A928F0">
        <w:rPr>
          <w:rFonts w:ascii="Times New Roman" w:hAnsi="Times New Roman" w:cs="Times New Roman"/>
          <w:b/>
          <w:bCs/>
          <w:noProof/>
          <w:color w:val="auto"/>
          <w:sz w:val="22"/>
          <w:szCs w:val="22"/>
        </w:rPr>
        <w:t>6</w:t>
      </w:r>
      <w:r w:rsidRPr="00095586">
        <w:rPr>
          <w:rFonts w:ascii="Times New Roman" w:hAnsi="Times New Roman" w:cs="Times New Roman"/>
          <w:b/>
          <w:bCs/>
          <w:color w:val="auto"/>
          <w:sz w:val="22"/>
          <w:szCs w:val="22"/>
        </w:rPr>
        <w:fldChar w:fldCharType="end"/>
      </w:r>
      <w:r w:rsidRPr="00095586">
        <w:rPr>
          <w:rFonts w:ascii="Times New Roman" w:hAnsi="Times New Roman" w:cs="Times New Roman"/>
          <w:b/>
          <w:bCs/>
          <w:color w:val="auto"/>
          <w:sz w:val="22"/>
          <w:szCs w:val="22"/>
        </w:rPr>
        <w:t xml:space="preserve">: Aggregated annual fishing effort </w:t>
      </w:r>
      <w:r w:rsidR="006D53F4">
        <w:rPr>
          <w:rFonts w:ascii="Times New Roman" w:hAnsi="Times New Roman" w:cs="Times New Roman"/>
          <w:b/>
          <w:bCs/>
          <w:color w:val="auto"/>
          <w:sz w:val="22"/>
          <w:szCs w:val="22"/>
        </w:rPr>
        <w:t>(</w:t>
      </w:r>
      <w:r w:rsidRPr="00095586">
        <w:rPr>
          <w:rFonts w:ascii="Times New Roman" w:hAnsi="Times New Roman" w:cs="Times New Roman"/>
          <w:b/>
          <w:bCs/>
          <w:color w:val="auto"/>
          <w:sz w:val="22"/>
          <w:szCs w:val="22"/>
        </w:rPr>
        <w:t>hours</w:t>
      </w:r>
      <w:r w:rsidR="006D53F4">
        <w:rPr>
          <w:rFonts w:ascii="Times New Roman" w:hAnsi="Times New Roman" w:cs="Times New Roman"/>
          <w:b/>
          <w:bCs/>
          <w:color w:val="auto"/>
          <w:sz w:val="22"/>
          <w:szCs w:val="22"/>
        </w:rPr>
        <w:t>)</w:t>
      </w:r>
      <w:r w:rsidRPr="00095586">
        <w:rPr>
          <w:rFonts w:ascii="Times New Roman" w:hAnsi="Times New Roman" w:cs="Times New Roman"/>
          <w:b/>
          <w:bCs/>
          <w:color w:val="auto"/>
          <w:sz w:val="22"/>
          <w:szCs w:val="22"/>
        </w:rPr>
        <w:t xml:space="preserve"> </w:t>
      </w:r>
      <w:r w:rsidR="00F65D9D">
        <w:rPr>
          <w:rFonts w:ascii="Times New Roman" w:hAnsi="Times New Roman" w:cs="Times New Roman"/>
          <w:b/>
          <w:bCs/>
          <w:color w:val="auto"/>
          <w:sz w:val="22"/>
          <w:szCs w:val="22"/>
        </w:rPr>
        <w:t>of</w:t>
      </w:r>
      <w:r w:rsidRPr="00095586">
        <w:rPr>
          <w:rFonts w:ascii="Times New Roman" w:hAnsi="Times New Roman" w:cs="Times New Roman"/>
          <w:b/>
          <w:bCs/>
          <w:color w:val="auto"/>
          <w:sz w:val="22"/>
          <w:szCs w:val="22"/>
        </w:rPr>
        <w:t xml:space="preserve"> </w:t>
      </w:r>
      <w:r w:rsidR="00F65D9D" w:rsidRPr="00095586">
        <w:rPr>
          <w:rFonts w:ascii="Times New Roman" w:hAnsi="Times New Roman" w:cs="Times New Roman"/>
          <w:b/>
          <w:bCs/>
          <w:color w:val="auto"/>
          <w:sz w:val="22"/>
          <w:szCs w:val="22"/>
        </w:rPr>
        <w:t>t</w:t>
      </w:r>
      <w:r w:rsidR="00F65D9D">
        <w:rPr>
          <w:rFonts w:ascii="Times New Roman" w:hAnsi="Times New Roman" w:cs="Times New Roman"/>
          <w:b/>
          <w:bCs/>
          <w:color w:val="auto"/>
          <w:sz w:val="22"/>
          <w:szCs w:val="22"/>
        </w:rPr>
        <w:t>wo</w:t>
      </w:r>
      <w:r w:rsidR="00F65D9D" w:rsidRPr="00095586">
        <w:rPr>
          <w:rFonts w:ascii="Times New Roman" w:hAnsi="Times New Roman" w:cs="Times New Roman"/>
          <w:b/>
          <w:bCs/>
          <w:color w:val="auto"/>
          <w:sz w:val="22"/>
          <w:szCs w:val="22"/>
        </w:rPr>
        <w:t xml:space="preserve"> </w:t>
      </w:r>
      <w:r w:rsidRPr="00095586">
        <w:rPr>
          <w:rFonts w:ascii="Times New Roman" w:hAnsi="Times New Roman" w:cs="Times New Roman"/>
          <w:b/>
          <w:bCs/>
          <w:color w:val="auto"/>
          <w:sz w:val="22"/>
          <w:szCs w:val="22"/>
        </w:rPr>
        <w:t xml:space="preserve">fishing fleets </w:t>
      </w:r>
      <w:r w:rsidR="00F65D9D">
        <w:rPr>
          <w:rFonts w:ascii="Times New Roman" w:hAnsi="Times New Roman" w:cs="Times New Roman"/>
          <w:b/>
          <w:bCs/>
          <w:color w:val="auto"/>
          <w:sz w:val="22"/>
          <w:szCs w:val="22"/>
        </w:rPr>
        <w:t>on the high seas.</w:t>
      </w:r>
      <w:bookmarkEnd w:id="48"/>
    </w:p>
    <w:tbl>
      <w:tblPr>
        <w:tblW w:w="4464" w:type="dxa"/>
        <w:tblLook w:val="04A0" w:firstRow="1" w:lastRow="0" w:firstColumn="1" w:lastColumn="0" w:noHBand="0" w:noVBand="1"/>
      </w:tblPr>
      <w:tblGrid>
        <w:gridCol w:w="1263"/>
        <w:gridCol w:w="1671"/>
        <w:gridCol w:w="1530"/>
      </w:tblGrid>
      <w:tr w:rsidR="005E6B50" w:rsidRPr="00C343A1" w14:paraId="30E485A2" w14:textId="77777777" w:rsidTr="00571BEF">
        <w:trPr>
          <w:trHeight w:val="276"/>
        </w:trPr>
        <w:tc>
          <w:tcPr>
            <w:tcW w:w="1263" w:type="dxa"/>
            <w:tcBorders>
              <w:top w:val="single" w:sz="4" w:space="0" w:color="auto"/>
              <w:left w:val="nil"/>
              <w:bottom w:val="single" w:sz="4" w:space="0" w:color="auto"/>
              <w:right w:val="nil"/>
            </w:tcBorders>
            <w:shd w:val="clear" w:color="auto" w:fill="auto"/>
            <w:noWrap/>
            <w:vAlign w:val="bottom"/>
            <w:hideMark/>
          </w:tcPr>
          <w:p w14:paraId="0EA6B1F7" w14:textId="77777777" w:rsidR="005E6B50" w:rsidRPr="00C343A1" w:rsidRDefault="005E6B50" w:rsidP="00E350CA">
            <w:pPr>
              <w:spacing w:after="0" w:line="240" w:lineRule="auto"/>
              <w:jc w:val="center"/>
              <w:rPr>
                <w:rFonts w:ascii="Times New Roman" w:eastAsia="Times New Roman" w:hAnsi="Times New Roman" w:cs="Times New Roman"/>
              </w:rPr>
            </w:pPr>
            <w:r w:rsidRPr="00C343A1">
              <w:rPr>
                <w:rFonts w:ascii="Times New Roman" w:eastAsia="Times New Roman" w:hAnsi="Times New Roman" w:cs="Times New Roman"/>
              </w:rPr>
              <w:t>Year</w:t>
            </w:r>
          </w:p>
        </w:tc>
        <w:tc>
          <w:tcPr>
            <w:tcW w:w="1671" w:type="dxa"/>
            <w:tcBorders>
              <w:top w:val="single" w:sz="4" w:space="0" w:color="auto"/>
              <w:left w:val="nil"/>
              <w:bottom w:val="single" w:sz="4" w:space="0" w:color="auto"/>
              <w:right w:val="nil"/>
            </w:tcBorders>
          </w:tcPr>
          <w:p w14:paraId="7F77446E" w14:textId="666154C5" w:rsidR="005E6B50" w:rsidRPr="00C343A1" w:rsidRDefault="005E6B50" w:rsidP="00E350CA">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Hawaii longline</w:t>
            </w:r>
            <w:r w:rsidRPr="00C343A1">
              <w:rPr>
                <w:rFonts w:ascii="Times New Roman" w:eastAsia="Times New Roman" w:hAnsi="Times New Roman" w:cs="Times New Roman"/>
                <w:color w:val="000000"/>
              </w:rPr>
              <w:t xml:space="preserve"> </w:t>
            </w:r>
            <w:proofErr w:type="spellStart"/>
            <w:proofErr w:type="gramStart"/>
            <w:r w:rsidR="00575DF8">
              <w:rPr>
                <w:rFonts w:ascii="Times New Roman" w:eastAsia="Times New Roman" w:hAnsi="Times New Roman" w:cs="Times New Roman"/>
                <w:color w:val="000000"/>
                <w:vertAlign w:val="superscript"/>
              </w:rPr>
              <w:t>a</w:t>
            </w:r>
            <w:r>
              <w:rPr>
                <w:rFonts w:ascii="Times New Roman" w:eastAsia="Times New Roman" w:hAnsi="Times New Roman" w:cs="Times New Roman"/>
                <w:color w:val="000000"/>
                <w:vertAlign w:val="superscript"/>
              </w:rPr>
              <w:t>,</w:t>
            </w:r>
            <w:r w:rsidR="00575DF8">
              <w:rPr>
                <w:rFonts w:ascii="Times New Roman" w:eastAsia="Times New Roman" w:hAnsi="Times New Roman" w:cs="Times New Roman"/>
                <w:color w:val="000000"/>
                <w:vertAlign w:val="superscript"/>
              </w:rPr>
              <w:t>b</w:t>
            </w:r>
            <w:proofErr w:type="gramEnd"/>
            <w:r>
              <w:rPr>
                <w:rFonts w:ascii="Times New Roman" w:eastAsia="Times New Roman" w:hAnsi="Times New Roman" w:cs="Times New Roman"/>
                <w:color w:val="000000"/>
                <w:vertAlign w:val="superscript"/>
              </w:rPr>
              <w:t>,</w:t>
            </w:r>
            <w:r w:rsidR="00575DF8">
              <w:rPr>
                <w:rFonts w:ascii="Times New Roman" w:eastAsia="Times New Roman" w:hAnsi="Times New Roman" w:cs="Times New Roman"/>
                <w:color w:val="000000"/>
                <w:vertAlign w:val="superscript"/>
              </w:rPr>
              <w:t>c</w:t>
            </w:r>
            <w:r>
              <w:rPr>
                <w:rFonts w:ascii="Times New Roman" w:eastAsia="Times New Roman" w:hAnsi="Times New Roman" w:cs="Times New Roman"/>
                <w:color w:val="000000"/>
                <w:vertAlign w:val="superscript"/>
              </w:rPr>
              <w:t>,</w:t>
            </w:r>
            <w:r w:rsidR="00575DF8">
              <w:rPr>
                <w:rFonts w:ascii="Times New Roman" w:eastAsia="Times New Roman" w:hAnsi="Times New Roman" w:cs="Times New Roman"/>
                <w:color w:val="000000"/>
                <w:vertAlign w:val="superscript"/>
              </w:rPr>
              <w:t>d</w:t>
            </w:r>
            <w:r w:rsidR="009B5990">
              <w:rPr>
                <w:rFonts w:ascii="Times New Roman" w:eastAsia="Times New Roman" w:hAnsi="Times New Roman" w:cs="Times New Roman"/>
                <w:color w:val="000000"/>
                <w:vertAlign w:val="superscript"/>
              </w:rPr>
              <w:t>,e</w:t>
            </w:r>
            <w:proofErr w:type="spellEnd"/>
          </w:p>
        </w:tc>
        <w:tc>
          <w:tcPr>
            <w:tcW w:w="1530" w:type="dxa"/>
            <w:tcBorders>
              <w:top w:val="single" w:sz="4" w:space="0" w:color="auto"/>
              <w:left w:val="nil"/>
              <w:bottom w:val="single" w:sz="4" w:space="0" w:color="auto"/>
              <w:right w:val="nil"/>
            </w:tcBorders>
            <w:shd w:val="clear" w:color="auto" w:fill="auto"/>
            <w:noWrap/>
            <w:vAlign w:val="bottom"/>
            <w:hideMark/>
          </w:tcPr>
          <w:p w14:paraId="1D8921DB" w14:textId="49A947EA" w:rsidR="005E6B50" w:rsidRPr="00C343A1" w:rsidRDefault="005E6B50" w:rsidP="00E350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North Pacific surface methods</w:t>
            </w:r>
            <w:r w:rsidRPr="00C343A1">
              <w:rPr>
                <w:rFonts w:ascii="Times New Roman" w:eastAsia="Times New Roman" w:hAnsi="Times New Roman" w:cs="Times New Roman"/>
              </w:rPr>
              <w:t xml:space="preserve"> </w:t>
            </w:r>
            <w:proofErr w:type="spellStart"/>
            <w:proofErr w:type="gramStart"/>
            <w:r w:rsidR="00575DF8">
              <w:rPr>
                <w:rFonts w:ascii="Times New Roman" w:eastAsia="Times New Roman" w:hAnsi="Times New Roman" w:cs="Times New Roman"/>
                <w:color w:val="000000"/>
                <w:vertAlign w:val="superscript"/>
              </w:rPr>
              <w:t>f,g</w:t>
            </w:r>
            <w:proofErr w:type="gramEnd"/>
            <w:r>
              <w:rPr>
                <w:rFonts w:ascii="Times New Roman" w:eastAsia="Times New Roman" w:hAnsi="Times New Roman" w:cs="Times New Roman"/>
                <w:color w:val="000000"/>
                <w:vertAlign w:val="superscript"/>
              </w:rPr>
              <w:t>,</w:t>
            </w:r>
            <w:r w:rsidR="00575DF8">
              <w:rPr>
                <w:rFonts w:ascii="Times New Roman" w:eastAsia="Times New Roman" w:hAnsi="Times New Roman" w:cs="Times New Roman"/>
                <w:color w:val="000000"/>
                <w:vertAlign w:val="superscript"/>
              </w:rPr>
              <w:t>h</w:t>
            </w:r>
            <w:r w:rsidR="009B5990">
              <w:rPr>
                <w:rFonts w:ascii="Times New Roman" w:eastAsia="Times New Roman" w:hAnsi="Times New Roman" w:cs="Times New Roman"/>
                <w:color w:val="000000"/>
                <w:vertAlign w:val="superscript"/>
              </w:rPr>
              <w:t>,i</w:t>
            </w:r>
            <w:proofErr w:type="spellEnd"/>
          </w:p>
        </w:tc>
      </w:tr>
      <w:tr w:rsidR="005E6B50" w:rsidRPr="00C343A1" w14:paraId="2EB17ED9" w14:textId="77777777" w:rsidTr="00571BEF">
        <w:trPr>
          <w:trHeight w:val="245"/>
        </w:trPr>
        <w:tc>
          <w:tcPr>
            <w:tcW w:w="1263" w:type="dxa"/>
            <w:tcBorders>
              <w:top w:val="single" w:sz="4" w:space="0" w:color="auto"/>
              <w:left w:val="nil"/>
              <w:bottom w:val="nil"/>
              <w:right w:val="nil"/>
            </w:tcBorders>
            <w:shd w:val="clear" w:color="auto" w:fill="auto"/>
            <w:noWrap/>
            <w:vAlign w:val="bottom"/>
            <w:hideMark/>
          </w:tcPr>
          <w:p w14:paraId="49E75EBC"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1996</w:t>
            </w:r>
          </w:p>
        </w:tc>
        <w:tc>
          <w:tcPr>
            <w:tcW w:w="1671" w:type="dxa"/>
            <w:tcBorders>
              <w:top w:val="single" w:sz="4" w:space="0" w:color="auto"/>
              <w:left w:val="nil"/>
              <w:bottom w:val="nil"/>
              <w:right w:val="nil"/>
            </w:tcBorders>
            <w:vAlign w:val="bottom"/>
          </w:tcPr>
          <w:p w14:paraId="07F4D783" w14:textId="77777777" w:rsidR="005E6B50" w:rsidRPr="00C343A1" w:rsidRDefault="005E6B50" w:rsidP="00E350CA">
            <w:pPr>
              <w:spacing w:after="0" w:line="240" w:lineRule="auto"/>
              <w:jc w:val="center"/>
              <w:rPr>
                <w:rFonts w:ascii="Times New Roman" w:eastAsia="Times New Roman" w:hAnsi="Times New Roman" w:cs="Times New Roman"/>
                <w:color w:val="000000"/>
              </w:rPr>
            </w:pPr>
          </w:p>
        </w:tc>
        <w:tc>
          <w:tcPr>
            <w:tcW w:w="1530" w:type="dxa"/>
            <w:tcBorders>
              <w:top w:val="single" w:sz="4" w:space="0" w:color="auto"/>
              <w:left w:val="nil"/>
              <w:bottom w:val="nil"/>
              <w:right w:val="nil"/>
            </w:tcBorders>
            <w:shd w:val="clear" w:color="auto" w:fill="auto"/>
            <w:noWrap/>
            <w:vAlign w:val="bottom"/>
            <w:hideMark/>
          </w:tcPr>
          <w:p w14:paraId="56FC78C2"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122748</w:t>
            </w:r>
          </w:p>
        </w:tc>
      </w:tr>
      <w:tr w:rsidR="005E6B50" w:rsidRPr="00C343A1" w14:paraId="4FC3DBD2" w14:textId="77777777" w:rsidTr="00571BEF">
        <w:trPr>
          <w:trHeight w:val="245"/>
        </w:trPr>
        <w:tc>
          <w:tcPr>
            <w:tcW w:w="1263" w:type="dxa"/>
            <w:tcBorders>
              <w:top w:val="nil"/>
              <w:left w:val="nil"/>
              <w:bottom w:val="nil"/>
              <w:right w:val="nil"/>
            </w:tcBorders>
            <w:shd w:val="clear" w:color="auto" w:fill="auto"/>
            <w:noWrap/>
            <w:vAlign w:val="bottom"/>
            <w:hideMark/>
          </w:tcPr>
          <w:p w14:paraId="6A5C1289"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1997</w:t>
            </w:r>
          </w:p>
        </w:tc>
        <w:tc>
          <w:tcPr>
            <w:tcW w:w="1671" w:type="dxa"/>
            <w:tcBorders>
              <w:top w:val="nil"/>
              <w:left w:val="nil"/>
              <w:bottom w:val="nil"/>
              <w:right w:val="nil"/>
            </w:tcBorders>
            <w:vAlign w:val="bottom"/>
          </w:tcPr>
          <w:p w14:paraId="59043A61" w14:textId="77777777" w:rsidR="005E6B50" w:rsidRPr="00C343A1" w:rsidRDefault="005E6B50" w:rsidP="00E350CA">
            <w:pPr>
              <w:spacing w:after="0" w:line="240" w:lineRule="auto"/>
              <w:jc w:val="cente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14:paraId="124081E5"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130056</w:t>
            </w:r>
          </w:p>
        </w:tc>
      </w:tr>
      <w:tr w:rsidR="005E6B50" w:rsidRPr="00C343A1" w14:paraId="4D7F11AF" w14:textId="77777777" w:rsidTr="00571BEF">
        <w:trPr>
          <w:trHeight w:val="245"/>
        </w:trPr>
        <w:tc>
          <w:tcPr>
            <w:tcW w:w="1263" w:type="dxa"/>
            <w:tcBorders>
              <w:top w:val="nil"/>
              <w:left w:val="nil"/>
              <w:bottom w:val="nil"/>
              <w:right w:val="nil"/>
            </w:tcBorders>
            <w:shd w:val="clear" w:color="auto" w:fill="auto"/>
            <w:noWrap/>
            <w:vAlign w:val="bottom"/>
            <w:hideMark/>
          </w:tcPr>
          <w:p w14:paraId="27D4F8E2"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1998</w:t>
            </w:r>
          </w:p>
        </w:tc>
        <w:tc>
          <w:tcPr>
            <w:tcW w:w="1671" w:type="dxa"/>
            <w:tcBorders>
              <w:top w:val="nil"/>
              <w:left w:val="nil"/>
              <w:bottom w:val="nil"/>
              <w:right w:val="nil"/>
            </w:tcBorders>
            <w:vAlign w:val="bottom"/>
          </w:tcPr>
          <w:p w14:paraId="6FFECC1F" w14:textId="77777777" w:rsidR="005E6B50" w:rsidRPr="00C343A1" w:rsidRDefault="005E6B50" w:rsidP="00E350CA">
            <w:pPr>
              <w:spacing w:after="0" w:line="240" w:lineRule="auto"/>
              <w:jc w:val="cente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14:paraId="1CE9B986"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106008</w:t>
            </w:r>
          </w:p>
        </w:tc>
      </w:tr>
      <w:tr w:rsidR="005E6B50" w:rsidRPr="00C343A1" w14:paraId="14794F67" w14:textId="77777777" w:rsidTr="00571BEF">
        <w:trPr>
          <w:trHeight w:val="245"/>
        </w:trPr>
        <w:tc>
          <w:tcPr>
            <w:tcW w:w="1263" w:type="dxa"/>
            <w:tcBorders>
              <w:top w:val="nil"/>
              <w:left w:val="nil"/>
              <w:bottom w:val="nil"/>
              <w:right w:val="nil"/>
            </w:tcBorders>
            <w:shd w:val="clear" w:color="auto" w:fill="auto"/>
            <w:noWrap/>
            <w:vAlign w:val="bottom"/>
            <w:hideMark/>
          </w:tcPr>
          <w:p w14:paraId="1ED655C5"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1999</w:t>
            </w:r>
          </w:p>
        </w:tc>
        <w:tc>
          <w:tcPr>
            <w:tcW w:w="1671" w:type="dxa"/>
            <w:tcBorders>
              <w:top w:val="nil"/>
              <w:left w:val="nil"/>
              <w:bottom w:val="nil"/>
              <w:right w:val="nil"/>
            </w:tcBorders>
            <w:vAlign w:val="bottom"/>
          </w:tcPr>
          <w:p w14:paraId="1F1544F1" w14:textId="77777777" w:rsidR="005E6B50" w:rsidRPr="00C343A1" w:rsidRDefault="005E6B50" w:rsidP="00E350CA">
            <w:pPr>
              <w:spacing w:after="0" w:line="240" w:lineRule="auto"/>
              <w:jc w:val="cente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14:paraId="0E029776"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94308</w:t>
            </w:r>
          </w:p>
        </w:tc>
      </w:tr>
      <w:tr w:rsidR="005E6B50" w:rsidRPr="00C343A1" w14:paraId="0CBB5BEE" w14:textId="77777777" w:rsidTr="00571BEF">
        <w:trPr>
          <w:trHeight w:val="245"/>
        </w:trPr>
        <w:tc>
          <w:tcPr>
            <w:tcW w:w="1263" w:type="dxa"/>
            <w:tcBorders>
              <w:top w:val="nil"/>
              <w:left w:val="nil"/>
              <w:bottom w:val="nil"/>
              <w:right w:val="nil"/>
            </w:tcBorders>
            <w:shd w:val="clear" w:color="auto" w:fill="auto"/>
            <w:noWrap/>
            <w:vAlign w:val="bottom"/>
            <w:hideMark/>
          </w:tcPr>
          <w:p w14:paraId="0CE7EB7A"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2000</w:t>
            </w:r>
          </w:p>
        </w:tc>
        <w:tc>
          <w:tcPr>
            <w:tcW w:w="1671" w:type="dxa"/>
            <w:tcBorders>
              <w:top w:val="nil"/>
              <w:left w:val="nil"/>
              <w:bottom w:val="nil"/>
              <w:right w:val="nil"/>
            </w:tcBorders>
            <w:vAlign w:val="bottom"/>
          </w:tcPr>
          <w:p w14:paraId="3ED7AF30" w14:textId="77777777" w:rsidR="005E6B50" w:rsidRPr="00C343A1" w:rsidRDefault="005E6B50" w:rsidP="00E350CA">
            <w:pPr>
              <w:spacing w:after="0" w:line="240" w:lineRule="auto"/>
              <w:jc w:val="cente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14:paraId="73688B77"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59640</w:t>
            </w:r>
          </w:p>
        </w:tc>
      </w:tr>
      <w:tr w:rsidR="005E6B50" w:rsidRPr="00C343A1" w14:paraId="19CF9DC8" w14:textId="77777777" w:rsidTr="00571BEF">
        <w:trPr>
          <w:trHeight w:val="245"/>
        </w:trPr>
        <w:tc>
          <w:tcPr>
            <w:tcW w:w="1263" w:type="dxa"/>
            <w:tcBorders>
              <w:top w:val="nil"/>
              <w:left w:val="nil"/>
              <w:bottom w:val="nil"/>
              <w:right w:val="nil"/>
            </w:tcBorders>
            <w:shd w:val="clear" w:color="auto" w:fill="auto"/>
            <w:noWrap/>
            <w:vAlign w:val="bottom"/>
            <w:hideMark/>
          </w:tcPr>
          <w:p w14:paraId="0AC26B24"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2001</w:t>
            </w:r>
          </w:p>
        </w:tc>
        <w:tc>
          <w:tcPr>
            <w:tcW w:w="1671" w:type="dxa"/>
            <w:tcBorders>
              <w:top w:val="nil"/>
              <w:left w:val="nil"/>
              <w:bottom w:val="nil"/>
              <w:right w:val="nil"/>
            </w:tcBorders>
            <w:vAlign w:val="bottom"/>
          </w:tcPr>
          <w:p w14:paraId="735F57EF" w14:textId="77777777" w:rsidR="005E6B50" w:rsidRPr="00C343A1" w:rsidRDefault="005E6B50" w:rsidP="00E350CA">
            <w:pPr>
              <w:spacing w:after="0" w:line="240" w:lineRule="auto"/>
              <w:jc w:val="cente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14:paraId="2BBD576C"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66720</w:t>
            </w:r>
          </w:p>
        </w:tc>
      </w:tr>
      <w:tr w:rsidR="005E6B50" w:rsidRPr="00C343A1" w14:paraId="5570E81C" w14:textId="77777777" w:rsidTr="00571BEF">
        <w:trPr>
          <w:trHeight w:val="245"/>
        </w:trPr>
        <w:tc>
          <w:tcPr>
            <w:tcW w:w="1263" w:type="dxa"/>
            <w:tcBorders>
              <w:top w:val="nil"/>
              <w:left w:val="nil"/>
              <w:bottom w:val="nil"/>
              <w:right w:val="nil"/>
            </w:tcBorders>
            <w:shd w:val="clear" w:color="auto" w:fill="auto"/>
            <w:noWrap/>
            <w:vAlign w:val="bottom"/>
            <w:hideMark/>
          </w:tcPr>
          <w:p w14:paraId="4CE4C970"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2002</w:t>
            </w:r>
          </w:p>
        </w:tc>
        <w:tc>
          <w:tcPr>
            <w:tcW w:w="1671" w:type="dxa"/>
            <w:tcBorders>
              <w:top w:val="nil"/>
              <w:left w:val="nil"/>
              <w:bottom w:val="nil"/>
              <w:right w:val="nil"/>
            </w:tcBorders>
            <w:vAlign w:val="bottom"/>
          </w:tcPr>
          <w:p w14:paraId="1A08F6F1" w14:textId="77777777" w:rsidR="005E6B50" w:rsidRPr="00C343A1" w:rsidRDefault="005E6B50" w:rsidP="00E350CA">
            <w:pPr>
              <w:spacing w:after="0" w:line="240" w:lineRule="auto"/>
              <w:jc w:val="cente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14:paraId="64F63C37"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42624</w:t>
            </w:r>
          </w:p>
        </w:tc>
      </w:tr>
      <w:tr w:rsidR="005E6B50" w:rsidRPr="00C343A1" w14:paraId="381F6279" w14:textId="77777777" w:rsidTr="00571BEF">
        <w:trPr>
          <w:trHeight w:val="245"/>
        </w:trPr>
        <w:tc>
          <w:tcPr>
            <w:tcW w:w="1263" w:type="dxa"/>
            <w:tcBorders>
              <w:top w:val="nil"/>
              <w:left w:val="nil"/>
              <w:bottom w:val="nil"/>
              <w:right w:val="nil"/>
            </w:tcBorders>
            <w:shd w:val="clear" w:color="auto" w:fill="auto"/>
            <w:noWrap/>
            <w:vAlign w:val="bottom"/>
            <w:hideMark/>
          </w:tcPr>
          <w:p w14:paraId="67855189"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2003</w:t>
            </w:r>
          </w:p>
        </w:tc>
        <w:tc>
          <w:tcPr>
            <w:tcW w:w="1671" w:type="dxa"/>
            <w:tcBorders>
              <w:top w:val="nil"/>
              <w:left w:val="nil"/>
              <w:bottom w:val="nil"/>
              <w:right w:val="nil"/>
            </w:tcBorders>
            <w:vAlign w:val="bottom"/>
          </w:tcPr>
          <w:p w14:paraId="12B313D7" w14:textId="77777777" w:rsidR="005E6B50" w:rsidRPr="00C343A1" w:rsidRDefault="005E6B50" w:rsidP="00E350CA">
            <w:pPr>
              <w:spacing w:after="0" w:line="240" w:lineRule="auto"/>
              <w:jc w:val="cente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14:paraId="7B0CE0F7"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28740</w:t>
            </w:r>
          </w:p>
        </w:tc>
      </w:tr>
      <w:tr w:rsidR="005E6B50" w:rsidRPr="00C343A1" w14:paraId="7AC75046" w14:textId="77777777" w:rsidTr="00571BEF">
        <w:trPr>
          <w:trHeight w:val="245"/>
        </w:trPr>
        <w:tc>
          <w:tcPr>
            <w:tcW w:w="1263" w:type="dxa"/>
            <w:tcBorders>
              <w:top w:val="nil"/>
              <w:left w:val="nil"/>
              <w:bottom w:val="nil"/>
              <w:right w:val="nil"/>
            </w:tcBorders>
            <w:shd w:val="clear" w:color="auto" w:fill="auto"/>
            <w:noWrap/>
            <w:vAlign w:val="bottom"/>
            <w:hideMark/>
          </w:tcPr>
          <w:p w14:paraId="27118C0F"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2004</w:t>
            </w:r>
          </w:p>
        </w:tc>
        <w:tc>
          <w:tcPr>
            <w:tcW w:w="1671" w:type="dxa"/>
            <w:tcBorders>
              <w:top w:val="nil"/>
              <w:left w:val="nil"/>
              <w:bottom w:val="nil"/>
              <w:right w:val="nil"/>
            </w:tcBorders>
            <w:vAlign w:val="bottom"/>
          </w:tcPr>
          <w:p w14:paraId="3DAD0043" w14:textId="77777777" w:rsidR="005E6B50" w:rsidRPr="00C343A1" w:rsidRDefault="005E6B50" w:rsidP="00E350CA">
            <w:pPr>
              <w:spacing w:after="0" w:line="240" w:lineRule="auto"/>
              <w:jc w:val="cente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14:paraId="30EFCE3A"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14208</w:t>
            </w:r>
          </w:p>
        </w:tc>
      </w:tr>
      <w:tr w:rsidR="005E6B50" w:rsidRPr="00C343A1" w14:paraId="31CBC38F" w14:textId="77777777" w:rsidTr="00571BEF">
        <w:trPr>
          <w:trHeight w:val="245"/>
        </w:trPr>
        <w:tc>
          <w:tcPr>
            <w:tcW w:w="1263" w:type="dxa"/>
            <w:tcBorders>
              <w:top w:val="nil"/>
              <w:left w:val="nil"/>
              <w:bottom w:val="nil"/>
              <w:right w:val="nil"/>
            </w:tcBorders>
            <w:shd w:val="clear" w:color="auto" w:fill="auto"/>
            <w:noWrap/>
            <w:vAlign w:val="bottom"/>
            <w:hideMark/>
          </w:tcPr>
          <w:p w14:paraId="4B5F7907"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2005</w:t>
            </w:r>
          </w:p>
        </w:tc>
        <w:tc>
          <w:tcPr>
            <w:tcW w:w="1671" w:type="dxa"/>
            <w:tcBorders>
              <w:top w:val="nil"/>
              <w:left w:val="nil"/>
              <w:bottom w:val="nil"/>
              <w:right w:val="nil"/>
            </w:tcBorders>
            <w:vAlign w:val="bottom"/>
          </w:tcPr>
          <w:p w14:paraId="6FA59B22" w14:textId="77777777" w:rsidR="005E6B50" w:rsidRPr="00C343A1" w:rsidRDefault="005E6B50" w:rsidP="00E350CA">
            <w:pPr>
              <w:spacing w:after="0" w:line="240" w:lineRule="auto"/>
              <w:jc w:val="cente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14:paraId="3F3D6801"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10968</w:t>
            </w:r>
          </w:p>
        </w:tc>
      </w:tr>
      <w:tr w:rsidR="005E6B50" w:rsidRPr="00C343A1" w14:paraId="4AE4B2D6" w14:textId="77777777" w:rsidTr="00571BEF">
        <w:trPr>
          <w:trHeight w:val="245"/>
        </w:trPr>
        <w:tc>
          <w:tcPr>
            <w:tcW w:w="1263" w:type="dxa"/>
            <w:tcBorders>
              <w:top w:val="nil"/>
              <w:left w:val="nil"/>
              <w:bottom w:val="nil"/>
              <w:right w:val="nil"/>
            </w:tcBorders>
            <w:shd w:val="clear" w:color="auto" w:fill="auto"/>
            <w:noWrap/>
            <w:vAlign w:val="bottom"/>
            <w:hideMark/>
          </w:tcPr>
          <w:p w14:paraId="711A0C94"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2006</w:t>
            </w:r>
          </w:p>
        </w:tc>
        <w:tc>
          <w:tcPr>
            <w:tcW w:w="1671" w:type="dxa"/>
            <w:tcBorders>
              <w:top w:val="nil"/>
              <w:left w:val="nil"/>
              <w:bottom w:val="nil"/>
              <w:right w:val="nil"/>
            </w:tcBorders>
            <w:vAlign w:val="bottom"/>
          </w:tcPr>
          <w:p w14:paraId="29F1581F" w14:textId="77777777" w:rsidR="005E6B50" w:rsidRPr="00C343A1" w:rsidRDefault="005E6B50" w:rsidP="00E350CA">
            <w:pPr>
              <w:spacing w:after="0" w:line="240" w:lineRule="auto"/>
              <w:jc w:val="cente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14:paraId="2ACE6425"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12516</w:t>
            </w:r>
          </w:p>
        </w:tc>
      </w:tr>
      <w:tr w:rsidR="005E6B50" w:rsidRPr="00C343A1" w14:paraId="0FC1E2C9" w14:textId="77777777" w:rsidTr="00571BEF">
        <w:trPr>
          <w:trHeight w:val="245"/>
        </w:trPr>
        <w:tc>
          <w:tcPr>
            <w:tcW w:w="1263" w:type="dxa"/>
            <w:tcBorders>
              <w:top w:val="nil"/>
              <w:left w:val="nil"/>
              <w:bottom w:val="nil"/>
              <w:right w:val="nil"/>
            </w:tcBorders>
            <w:shd w:val="clear" w:color="auto" w:fill="auto"/>
            <w:noWrap/>
            <w:vAlign w:val="bottom"/>
            <w:hideMark/>
          </w:tcPr>
          <w:p w14:paraId="42AD9BF3"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2007</w:t>
            </w:r>
          </w:p>
        </w:tc>
        <w:tc>
          <w:tcPr>
            <w:tcW w:w="1671" w:type="dxa"/>
            <w:tcBorders>
              <w:top w:val="nil"/>
              <w:left w:val="nil"/>
              <w:bottom w:val="nil"/>
              <w:right w:val="nil"/>
            </w:tcBorders>
            <w:vAlign w:val="bottom"/>
          </w:tcPr>
          <w:p w14:paraId="781A2891"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hAnsi="Times New Roman" w:cs="Times New Roman"/>
                <w:color w:val="000000"/>
              </w:rPr>
              <w:t>223247</w:t>
            </w:r>
          </w:p>
        </w:tc>
        <w:tc>
          <w:tcPr>
            <w:tcW w:w="1530" w:type="dxa"/>
            <w:tcBorders>
              <w:top w:val="nil"/>
              <w:left w:val="nil"/>
              <w:bottom w:val="nil"/>
              <w:right w:val="nil"/>
            </w:tcBorders>
            <w:shd w:val="clear" w:color="auto" w:fill="auto"/>
            <w:noWrap/>
            <w:vAlign w:val="bottom"/>
            <w:hideMark/>
          </w:tcPr>
          <w:p w14:paraId="1E9330BF"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2796</w:t>
            </w:r>
          </w:p>
        </w:tc>
      </w:tr>
      <w:tr w:rsidR="005E6B50" w:rsidRPr="00C343A1" w14:paraId="483EBD90" w14:textId="77777777" w:rsidTr="00571BEF">
        <w:trPr>
          <w:trHeight w:val="245"/>
        </w:trPr>
        <w:tc>
          <w:tcPr>
            <w:tcW w:w="1263" w:type="dxa"/>
            <w:tcBorders>
              <w:top w:val="nil"/>
              <w:left w:val="nil"/>
              <w:bottom w:val="nil"/>
              <w:right w:val="nil"/>
            </w:tcBorders>
            <w:shd w:val="clear" w:color="auto" w:fill="auto"/>
            <w:noWrap/>
            <w:vAlign w:val="bottom"/>
            <w:hideMark/>
          </w:tcPr>
          <w:p w14:paraId="1C25F2DE"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2008</w:t>
            </w:r>
          </w:p>
        </w:tc>
        <w:tc>
          <w:tcPr>
            <w:tcW w:w="1671" w:type="dxa"/>
            <w:tcBorders>
              <w:top w:val="nil"/>
              <w:left w:val="nil"/>
              <w:bottom w:val="nil"/>
              <w:right w:val="nil"/>
            </w:tcBorders>
            <w:vAlign w:val="bottom"/>
          </w:tcPr>
          <w:p w14:paraId="7A57284B"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hAnsi="Times New Roman" w:cs="Times New Roman"/>
                <w:color w:val="000000"/>
              </w:rPr>
              <w:t>223106</w:t>
            </w:r>
          </w:p>
        </w:tc>
        <w:tc>
          <w:tcPr>
            <w:tcW w:w="1530" w:type="dxa"/>
            <w:tcBorders>
              <w:top w:val="nil"/>
              <w:left w:val="nil"/>
              <w:bottom w:val="nil"/>
              <w:right w:val="nil"/>
            </w:tcBorders>
            <w:shd w:val="clear" w:color="auto" w:fill="auto"/>
            <w:noWrap/>
            <w:vAlign w:val="bottom"/>
            <w:hideMark/>
          </w:tcPr>
          <w:p w14:paraId="7CB1B376"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12372</w:t>
            </w:r>
          </w:p>
        </w:tc>
      </w:tr>
      <w:tr w:rsidR="005E6B50" w:rsidRPr="00C343A1" w14:paraId="6DEEB5AE" w14:textId="77777777" w:rsidTr="00571BEF">
        <w:trPr>
          <w:trHeight w:val="245"/>
        </w:trPr>
        <w:tc>
          <w:tcPr>
            <w:tcW w:w="1263" w:type="dxa"/>
            <w:tcBorders>
              <w:top w:val="nil"/>
              <w:left w:val="nil"/>
              <w:bottom w:val="nil"/>
              <w:right w:val="nil"/>
            </w:tcBorders>
            <w:shd w:val="clear" w:color="auto" w:fill="auto"/>
            <w:noWrap/>
            <w:vAlign w:val="bottom"/>
            <w:hideMark/>
          </w:tcPr>
          <w:p w14:paraId="29FB155B"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2009</w:t>
            </w:r>
          </w:p>
        </w:tc>
        <w:tc>
          <w:tcPr>
            <w:tcW w:w="1671" w:type="dxa"/>
            <w:tcBorders>
              <w:top w:val="nil"/>
              <w:left w:val="nil"/>
              <w:bottom w:val="nil"/>
              <w:right w:val="nil"/>
            </w:tcBorders>
            <w:vAlign w:val="bottom"/>
          </w:tcPr>
          <w:p w14:paraId="5E90981E"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hAnsi="Times New Roman" w:cs="Times New Roman"/>
                <w:color w:val="000000"/>
              </w:rPr>
              <w:t>228832</w:t>
            </w:r>
          </w:p>
        </w:tc>
        <w:tc>
          <w:tcPr>
            <w:tcW w:w="1530" w:type="dxa"/>
            <w:tcBorders>
              <w:top w:val="nil"/>
              <w:left w:val="nil"/>
              <w:bottom w:val="nil"/>
              <w:right w:val="nil"/>
            </w:tcBorders>
            <w:shd w:val="clear" w:color="auto" w:fill="auto"/>
            <w:noWrap/>
            <w:vAlign w:val="bottom"/>
            <w:hideMark/>
          </w:tcPr>
          <w:p w14:paraId="6C28A27E"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8628</w:t>
            </w:r>
          </w:p>
        </w:tc>
      </w:tr>
      <w:tr w:rsidR="005E6B50" w:rsidRPr="00C343A1" w14:paraId="69FD30EB" w14:textId="77777777" w:rsidTr="00571BEF">
        <w:trPr>
          <w:trHeight w:val="245"/>
        </w:trPr>
        <w:tc>
          <w:tcPr>
            <w:tcW w:w="1263" w:type="dxa"/>
            <w:tcBorders>
              <w:top w:val="nil"/>
              <w:left w:val="nil"/>
              <w:bottom w:val="nil"/>
              <w:right w:val="nil"/>
            </w:tcBorders>
            <w:shd w:val="clear" w:color="auto" w:fill="auto"/>
            <w:noWrap/>
            <w:vAlign w:val="bottom"/>
            <w:hideMark/>
          </w:tcPr>
          <w:p w14:paraId="79BCC26D"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2010</w:t>
            </w:r>
          </w:p>
        </w:tc>
        <w:tc>
          <w:tcPr>
            <w:tcW w:w="1671" w:type="dxa"/>
            <w:tcBorders>
              <w:top w:val="nil"/>
              <w:left w:val="nil"/>
              <w:bottom w:val="nil"/>
              <w:right w:val="nil"/>
            </w:tcBorders>
            <w:vAlign w:val="bottom"/>
          </w:tcPr>
          <w:p w14:paraId="7EFF3049"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hAnsi="Times New Roman" w:cs="Times New Roman"/>
                <w:color w:val="000000"/>
              </w:rPr>
              <w:t>252872</w:t>
            </w:r>
          </w:p>
        </w:tc>
        <w:tc>
          <w:tcPr>
            <w:tcW w:w="1530" w:type="dxa"/>
            <w:tcBorders>
              <w:top w:val="nil"/>
              <w:left w:val="nil"/>
              <w:bottom w:val="nil"/>
              <w:right w:val="nil"/>
            </w:tcBorders>
            <w:shd w:val="clear" w:color="auto" w:fill="auto"/>
            <w:noWrap/>
            <w:vAlign w:val="bottom"/>
            <w:hideMark/>
          </w:tcPr>
          <w:p w14:paraId="1EEC4AC5"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23532</w:t>
            </w:r>
          </w:p>
        </w:tc>
      </w:tr>
      <w:tr w:rsidR="005E6B50" w:rsidRPr="00C343A1" w14:paraId="1DA862DF" w14:textId="77777777" w:rsidTr="00571BEF">
        <w:trPr>
          <w:trHeight w:val="245"/>
        </w:trPr>
        <w:tc>
          <w:tcPr>
            <w:tcW w:w="1263" w:type="dxa"/>
            <w:tcBorders>
              <w:top w:val="nil"/>
              <w:left w:val="nil"/>
              <w:bottom w:val="nil"/>
              <w:right w:val="nil"/>
            </w:tcBorders>
            <w:shd w:val="clear" w:color="auto" w:fill="auto"/>
            <w:noWrap/>
            <w:vAlign w:val="bottom"/>
            <w:hideMark/>
          </w:tcPr>
          <w:p w14:paraId="314AA0E8"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2011</w:t>
            </w:r>
          </w:p>
        </w:tc>
        <w:tc>
          <w:tcPr>
            <w:tcW w:w="1671" w:type="dxa"/>
            <w:tcBorders>
              <w:top w:val="nil"/>
              <w:left w:val="nil"/>
              <w:bottom w:val="nil"/>
              <w:right w:val="nil"/>
            </w:tcBorders>
            <w:vAlign w:val="bottom"/>
          </w:tcPr>
          <w:p w14:paraId="365BD606"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hAnsi="Times New Roman" w:cs="Times New Roman"/>
                <w:color w:val="000000"/>
              </w:rPr>
              <w:t>235521</w:t>
            </w:r>
          </w:p>
        </w:tc>
        <w:tc>
          <w:tcPr>
            <w:tcW w:w="1530" w:type="dxa"/>
            <w:tcBorders>
              <w:top w:val="nil"/>
              <w:left w:val="nil"/>
              <w:bottom w:val="nil"/>
              <w:right w:val="nil"/>
            </w:tcBorders>
            <w:shd w:val="clear" w:color="auto" w:fill="auto"/>
            <w:noWrap/>
            <w:vAlign w:val="bottom"/>
            <w:hideMark/>
          </w:tcPr>
          <w:p w14:paraId="7C2E776C"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11292</w:t>
            </w:r>
          </w:p>
        </w:tc>
      </w:tr>
      <w:tr w:rsidR="005E6B50" w:rsidRPr="00C343A1" w14:paraId="457A07E1" w14:textId="77777777" w:rsidTr="00571BEF">
        <w:trPr>
          <w:trHeight w:val="245"/>
        </w:trPr>
        <w:tc>
          <w:tcPr>
            <w:tcW w:w="1263" w:type="dxa"/>
            <w:tcBorders>
              <w:top w:val="nil"/>
              <w:left w:val="nil"/>
              <w:bottom w:val="nil"/>
              <w:right w:val="nil"/>
            </w:tcBorders>
            <w:shd w:val="clear" w:color="auto" w:fill="auto"/>
            <w:noWrap/>
            <w:vAlign w:val="bottom"/>
            <w:hideMark/>
          </w:tcPr>
          <w:p w14:paraId="5FE5C992"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2012</w:t>
            </w:r>
          </w:p>
        </w:tc>
        <w:tc>
          <w:tcPr>
            <w:tcW w:w="1671" w:type="dxa"/>
            <w:tcBorders>
              <w:top w:val="nil"/>
              <w:left w:val="nil"/>
              <w:bottom w:val="nil"/>
              <w:right w:val="nil"/>
            </w:tcBorders>
            <w:vAlign w:val="bottom"/>
          </w:tcPr>
          <w:p w14:paraId="075FFF18"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hAnsi="Times New Roman" w:cs="Times New Roman"/>
                <w:color w:val="000000"/>
              </w:rPr>
              <w:t>245224</w:t>
            </w:r>
          </w:p>
        </w:tc>
        <w:tc>
          <w:tcPr>
            <w:tcW w:w="1530" w:type="dxa"/>
            <w:tcBorders>
              <w:top w:val="nil"/>
              <w:left w:val="nil"/>
              <w:bottom w:val="nil"/>
              <w:right w:val="nil"/>
            </w:tcBorders>
            <w:shd w:val="clear" w:color="auto" w:fill="auto"/>
            <w:noWrap/>
            <w:vAlign w:val="bottom"/>
            <w:hideMark/>
          </w:tcPr>
          <w:p w14:paraId="08C9EC47"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4560</w:t>
            </w:r>
          </w:p>
        </w:tc>
      </w:tr>
      <w:tr w:rsidR="005E6B50" w:rsidRPr="00C343A1" w14:paraId="64FB27FE" w14:textId="77777777" w:rsidTr="00571BEF">
        <w:trPr>
          <w:trHeight w:val="245"/>
        </w:trPr>
        <w:tc>
          <w:tcPr>
            <w:tcW w:w="1263" w:type="dxa"/>
            <w:tcBorders>
              <w:top w:val="nil"/>
              <w:left w:val="nil"/>
              <w:bottom w:val="nil"/>
              <w:right w:val="nil"/>
            </w:tcBorders>
            <w:shd w:val="clear" w:color="auto" w:fill="auto"/>
            <w:noWrap/>
            <w:vAlign w:val="bottom"/>
            <w:hideMark/>
          </w:tcPr>
          <w:p w14:paraId="758D2365"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2013</w:t>
            </w:r>
          </w:p>
        </w:tc>
        <w:tc>
          <w:tcPr>
            <w:tcW w:w="1671" w:type="dxa"/>
            <w:tcBorders>
              <w:top w:val="nil"/>
              <w:left w:val="nil"/>
              <w:bottom w:val="nil"/>
              <w:right w:val="nil"/>
            </w:tcBorders>
            <w:vAlign w:val="bottom"/>
          </w:tcPr>
          <w:p w14:paraId="392CE534"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hAnsi="Times New Roman" w:cs="Times New Roman"/>
                <w:color w:val="000000"/>
              </w:rPr>
              <w:t>277011</w:t>
            </w:r>
          </w:p>
        </w:tc>
        <w:tc>
          <w:tcPr>
            <w:tcW w:w="1530" w:type="dxa"/>
            <w:tcBorders>
              <w:top w:val="nil"/>
              <w:left w:val="nil"/>
              <w:bottom w:val="nil"/>
              <w:right w:val="nil"/>
            </w:tcBorders>
            <w:shd w:val="clear" w:color="auto" w:fill="auto"/>
            <w:noWrap/>
            <w:vAlign w:val="bottom"/>
            <w:hideMark/>
          </w:tcPr>
          <w:p w14:paraId="0A61CCD1"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5424</w:t>
            </w:r>
          </w:p>
        </w:tc>
      </w:tr>
      <w:tr w:rsidR="005E6B50" w:rsidRPr="00C343A1" w14:paraId="048A8535" w14:textId="77777777" w:rsidTr="00571BEF">
        <w:trPr>
          <w:trHeight w:val="245"/>
        </w:trPr>
        <w:tc>
          <w:tcPr>
            <w:tcW w:w="1263" w:type="dxa"/>
            <w:tcBorders>
              <w:top w:val="nil"/>
              <w:left w:val="nil"/>
              <w:right w:val="nil"/>
            </w:tcBorders>
            <w:shd w:val="clear" w:color="auto" w:fill="auto"/>
            <w:noWrap/>
            <w:vAlign w:val="bottom"/>
            <w:hideMark/>
          </w:tcPr>
          <w:p w14:paraId="123A32B6"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2014</w:t>
            </w:r>
          </w:p>
        </w:tc>
        <w:tc>
          <w:tcPr>
            <w:tcW w:w="1671" w:type="dxa"/>
            <w:tcBorders>
              <w:top w:val="nil"/>
              <w:left w:val="nil"/>
              <w:right w:val="nil"/>
            </w:tcBorders>
            <w:vAlign w:val="bottom"/>
          </w:tcPr>
          <w:p w14:paraId="7F4DEC74"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hAnsi="Times New Roman" w:cs="Times New Roman"/>
                <w:color w:val="000000"/>
              </w:rPr>
              <w:t>280041</w:t>
            </w:r>
          </w:p>
        </w:tc>
        <w:tc>
          <w:tcPr>
            <w:tcW w:w="1530" w:type="dxa"/>
            <w:tcBorders>
              <w:top w:val="nil"/>
              <w:left w:val="nil"/>
              <w:right w:val="nil"/>
            </w:tcBorders>
            <w:shd w:val="clear" w:color="auto" w:fill="auto"/>
            <w:noWrap/>
            <w:vAlign w:val="bottom"/>
            <w:hideMark/>
          </w:tcPr>
          <w:p w14:paraId="6B750D42"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1116</w:t>
            </w:r>
          </w:p>
        </w:tc>
      </w:tr>
      <w:tr w:rsidR="005E6B50" w:rsidRPr="00C343A1" w14:paraId="672E75E5" w14:textId="77777777" w:rsidTr="00571BEF">
        <w:trPr>
          <w:trHeight w:val="245"/>
        </w:trPr>
        <w:tc>
          <w:tcPr>
            <w:tcW w:w="1263" w:type="dxa"/>
            <w:tcBorders>
              <w:top w:val="nil"/>
              <w:left w:val="nil"/>
              <w:bottom w:val="single" w:sz="4" w:space="0" w:color="auto"/>
              <w:right w:val="nil"/>
            </w:tcBorders>
            <w:shd w:val="clear" w:color="auto" w:fill="auto"/>
            <w:noWrap/>
            <w:vAlign w:val="bottom"/>
            <w:hideMark/>
          </w:tcPr>
          <w:p w14:paraId="5124E8D7"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2015</w:t>
            </w:r>
          </w:p>
        </w:tc>
        <w:tc>
          <w:tcPr>
            <w:tcW w:w="1671" w:type="dxa"/>
            <w:tcBorders>
              <w:top w:val="nil"/>
              <w:left w:val="nil"/>
              <w:bottom w:val="single" w:sz="4" w:space="0" w:color="auto"/>
              <w:right w:val="nil"/>
            </w:tcBorders>
            <w:vAlign w:val="bottom"/>
          </w:tcPr>
          <w:p w14:paraId="3B7A6681"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hAnsi="Times New Roman" w:cs="Times New Roman"/>
                <w:color w:val="000000"/>
              </w:rPr>
              <w:t>268973</w:t>
            </w:r>
          </w:p>
        </w:tc>
        <w:tc>
          <w:tcPr>
            <w:tcW w:w="1530" w:type="dxa"/>
            <w:tcBorders>
              <w:top w:val="nil"/>
              <w:left w:val="nil"/>
              <w:bottom w:val="single" w:sz="4" w:space="0" w:color="auto"/>
              <w:right w:val="nil"/>
            </w:tcBorders>
            <w:shd w:val="clear" w:color="auto" w:fill="auto"/>
            <w:noWrap/>
            <w:vAlign w:val="bottom"/>
            <w:hideMark/>
          </w:tcPr>
          <w:p w14:paraId="61BB3D60" w14:textId="77777777" w:rsidR="005E6B50" w:rsidRPr="00C343A1" w:rsidRDefault="005E6B50" w:rsidP="00E350CA">
            <w:pPr>
              <w:spacing w:after="0" w:line="240" w:lineRule="auto"/>
              <w:jc w:val="center"/>
              <w:rPr>
                <w:rFonts w:ascii="Times New Roman" w:eastAsia="Times New Roman" w:hAnsi="Times New Roman" w:cs="Times New Roman"/>
                <w:color w:val="000000"/>
              </w:rPr>
            </w:pPr>
            <w:r w:rsidRPr="00C343A1">
              <w:rPr>
                <w:rFonts w:ascii="Times New Roman" w:eastAsia="Times New Roman" w:hAnsi="Times New Roman" w:cs="Times New Roman"/>
                <w:color w:val="000000"/>
              </w:rPr>
              <w:t>1932</w:t>
            </w:r>
          </w:p>
        </w:tc>
      </w:tr>
    </w:tbl>
    <w:p w14:paraId="26E6C3E6" w14:textId="3371689C" w:rsidR="009B5990" w:rsidRDefault="009B5990" w:rsidP="009B5990">
      <w:pPr>
        <w:spacing w:after="0" w:line="24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vertAlign w:val="superscript"/>
        </w:rPr>
        <w:t>a</w:t>
      </w:r>
      <w:proofErr w:type="spellEnd"/>
      <w:proofErr w:type="gramEnd"/>
      <w:r w:rsidR="00E3075F">
        <w:rPr>
          <w:rFonts w:ascii="Times New Roman" w:hAnsi="Times New Roman" w:cs="Times New Roman"/>
          <w:sz w:val="18"/>
          <w:szCs w:val="18"/>
          <w:vertAlign w:val="superscript"/>
        </w:rPr>
        <w:t xml:space="preserve"> </w:t>
      </w:r>
      <w:r w:rsidRPr="00BE210A">
        <w:rPr>
          <w:rFonts w:ascii="Times New Roman" w:hAnsi="Times New Roman" w:cs="Times New Roman"/>
          <w:sz w:val="18"/>
          <w:szCs w:val="18"/>
        </w:rPr>
        <w:t>Aggregated annual effort (hours) estimated as product of aggregated annual trips, estimated days trip</w:t>
      </w:r>
      <w:r>
        <w:rPr>
          <w:rFonts w:ascii="Times New Roman" w:hAnsi="Times New Roman" w:cs="Times New Roman"/>
          <w:sz w:val="18"/>
          <w:szCs w:val="18"/>
          <w:vertAlign w:val="superscript"/>
        </w:rPr>
        <w:t>-1</w:t>
      </w:r>
      <w:r w:rsidRPr="00BE210A">
        <w:rPr>
          <w:rFonts w:ascii="Times New Roman" w:hAnsi="Times New Roman" w:cs="Times New Roman"/>
          <w:sz w:val="18"/>
          <w:szCs w:val="18"/>
        </w:rPr>
        <w:t>, and estimated</w:t>
      </w:r>
      <w:r>
        <w:rPr>
          <w:rFonts w:ascii="Times New Roman" w:hAnsi="Times New Roman" w:cs="Times New Roman"/>
          <w:sz w:val="18"/>
          <w:szCs w:val="18"/>
        </w:rPr>
        <w:t xml:space="preserve"> </w:t>
      </w:r>
      <w:r w:rsidRPr="00575981">
        <w:rPr>
          <w:rFonts w:ascii="Times New Roman" w:hAnsi="Times New Roman" w:cs="Times New Roman"/>
          <w:sz w:val="18"/>
          <w:szCs w:val="18"/>
        </w:rPr>
        <w:t>daily vessel operating hours</w:t>
      </w:r>
      <w:r w:rsidRPr="00BE210A">
        <w:rPr>
          <w:rFonts w:ascii="Times New Roman" w:hAnsi="Times New Roman" w:cs="Times New Roman"/>
          <w:sz w:val="18"/>
          <w:szCs w:val="18"/>
        </w:rPr>
        <w:t>.</w:t>
      </w:r>
    </w:p>
    <w:p w14:paraId="54724BD3" w14:textId="4FC502A9" w:rsidR="00E350CA" w:rsidRDefault="00575DF8"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b</w:t>
      </w:r>
      <w:r>
        <w:rPr>
          <w:rFonts w:ascii="Times New Roman" w:hAnsi="Times New Roman" w:cs="Times New Roman"/>
          <w:sz w:val="18"/>
          <w:szCs w:val="18"/>
        </w:rPr>
        <w:t xml:space="preserve"> </w:t>
      </w:r>
      <w:r w:rsidR="00316CBD">
        <w:rPr>
          <w:rFonts w:ascii="Times New Roman" w:hAnsi="Times New Roman" w:cs="Times New Roman"/>
          <w:sz w:val="18"/>
          <w:szCs w:val="18"/>
        </w:rPr>
        <w:t>N</w:t>
      </w:r>
      <w:r w:rsidR="00E350CA">
        <w:rPr>
          <w:rFonts w:ascii="Times New Roman" w:hAnsi="Times New Roman" w:cs="Times New Roman"/>
          <w:sz w:val="18"/>
          <w:szCs w:val="18"/>
        </w:rPr>
        <w:t xml:space="preserve">umber of trips estimated as product of number of trips outside EEZ of main and remote </w:t>
      </w:r>
      <w:r w:rsidR="00124F12">
        <w:rPr>
          <w:rFonts w:ascii="Times New Roman" w:hAnsi="Times New Roman" w:cs="Times New Roman"/>
          <w:sz w:val="18"/>
          <w:szCs w:val="18"/>
        </w:rPr>
        <w:t>Hawaiian Islands</w:t>
      </w:r>
      <w:r w:rsidR="00E350CA">
        <w:rPr>
          <w:rFonts w:ascii="Times New Roman" w:hAnsi="Times New Roman" w:cs="Times New Roman"/>
          <w:sz w:val="18"/>
          <w:szCs w:val="18"/>
        </w:rPr>
        <w:t xml:space="preserve"> and ratio of number of deep</w:t>
      </w:r>
      <w:r w:rsidR="00271184">
        <w:rPr>
          <w:rFonts w:ascii="Times New Roman" w:hAnsi="Times New Roman" w:cs="Times New Roman"/>
          <w:sz w:val="18"/>
          <w:szCs w:val="18"/>
        </w:rPr>
        <w:t>-</w:t>
      </w:r>
      <w:r w:rsidR="00E350CA">
        <w:rPr>
          <w:rFonts w:ascii="Times New Roman" w:hAnsi="Times New Roman" w:cs="Times New Roman"/>
          <w:sz w:val="18"/>
          <w:szCs w:val="18"/>
        </w:rPr>
        <w:t>set (or tuna) trips to number of all trip types (deep</w:t>
      </w:r>
      <w:r w:rsidR="00271184">
        <w:rPr>
          <w:rFonts w:ascii="Times New Roman" w:hAnsi="Times New Roman" w:cs="Times New Roman"/>
          <w:sz w:val="18"/>
          <w:szCs w:val="18"/>
        </w:rPr>
        <w:t>-</w:t>
      </w:r>
      <w:r w:rsidR="00E350CA">
        <w:rPr>
          <w:rFonts w:ascii="Times New Roman" w:hAnsi="Times New Roman" w:cs="Times New Roman"/>
          <w:sz w:val="18"/>
          <w:szCs w:val="18"/>
        </w:rPr>
        <w:t>set or tuna trips and shallow</w:t>
      </w:r>
      <w:r w:rsidR="00271184">
        <w:rPr>
          <w:rFonts w:ascii="Times New Roman" w:hAnsi="Times New Roman" w:cs="Times New Roman"/>
          <w:sz w:val="18"/>
          <w:szCs w:val="18"/>
        </w:rPr>
        <w:t>-</w:t>
      </w:r>
      <w:r w:rsidR="00E350CA">
        <w:rPr>
          <w:rFonts w:ascii="Times New Roman" w:hAnsi="Times New Roman" w:cs="Times New Roman"/>
          <w:sz w:val="18"/>
          <w:szCs w:val="18"/>
        </w:rPr>
        <w:t>set or swordfish trips).</w:t>
      </w:r>
    </w:p>
    <w:p w14:paraId="3FD3CDBF" w14:textId="0117CBCD" w:rsidR="00E350CA" w:rsidRDefault="00575DF8"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c</w:t>
      </w:r>
      <w:r>
        <w:rPr>
          <w:rFonts w:ascii="Times New Roman" w:hAnsi="Times New Roman" w:cs="Times New Roman"/>
          <w:sz w:val="18"/>
          <w:szCs w:val="18"/>
        </w:rPr>
        <w:t xml:space="preserve"> </w:t>
      </w:r>
      <w:r w:rsidR="00316CBD">
        <w:rPr>
          <w:rFonts w:ascii="Times New Roman" w:hAnsi="Times New Roman" w:cs="Times New Roman"/>
          <w:sz w:val="18"/>
          <w:szCs w:val="18"/>
        </w:rPr>
        <w:t>D</w:t>
      </w:r>
      <w:r w:rsidR="00E350CA">
        <w:rPr>
          <w:rFonts w:ascii="Times New Roman" w:hAnsi="Times New Roman" w:cs="Times New Roman"/>
          <w:sz w:val="18"/>
          <w:szCs w:val="18"/>
        </w:rPr>
        <w:t>ays trip</w:t>
      </w:r>
      <w:r w:rsidR="008812EA">
        <w:rPr>
          <w:rFonts w:ascii="Times New Roman" w:hAnsi="Times New Roman" w:cs="Times New Roman"/>
          <w:sz w:val="18"/>
          <w:szCs w:val="18"/>
          <w:vertAlign w:val="superscript"/>
        </w:rPr>
        <w:t>-1</w:t>
      </w:r>
      <w:r w:rsidR="00E350CA">
        <w:rPr>
          <w:rFonts w:ascii="Times New Roman" w:hAnsi="Times New Roman" w:cs="Times New Roman"/>
          <w:sz w:val="18"/>
          <w:szCs w:val="18"/>
        </w:rPr>
        <w:t xml:space="preserve"> estimated as quotient of number of sets and number of trips outside the EEZ </w:t>
      </w:r>
      <w:r w:rsidR="00124F12">
        <w:rPr>
          <w:rFonts w:ascii="Times New Roman" w:hAnsi="Times New Roman" w:cs="Times New Roman"/>
          <w:sz w:val="18"/>
          <w:szCs w:val="18"/>
        </w:rPr>
        <w:t>of main</w:t>
      </w:r>
      <w:r w:rsidR="00E350CA">
        <w:rPr>
          <w:rFonts w:ascii="Times New Roman" w:hAnsi="Times New Roman" w:cs="Times New Roman"/>
          <w:sz w:val="18"/>
          <w:szCs w:val="18"/>
        </w:rPr>
        <w:t xml:space="preserve"> and remote </w:t>
      </w:r>
      <w:r w:rsidR="009B5990">
        <w:rPr>
          <w:rFonts w:ascii="Times New Roman" w:hAnsi="Times New Roman" w:cs="Times New Roman"/>
          <w:sz w:val="18"/>
          <w:szCs w:val="18"/>
        </w:rPr>
        <w:t>Hawaiian Islands</w:t>
      </w:r>
      <w:r w:rsidR="00E350CA">
        <w:rPr>
          <w:rFonts w:ascii="Times New Roman" w:hAnsi="Times New Roman" w:cs="Times New Roman"/>
          <w:sz w:val="18"/>
          <w:szCs w:val="18"/>
        </w:rPr>
        <w:t>.</w:t>
      </w:r>
    </w:p>
    <w:p w14:paraId="3B88E809" w14:textId="313D6A05" w:rsidR="00E350CA" w:rsidRDefault="00575DF8"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d</w:t>
      </w:r>
      <w:r>
        <w:rPr>
          <w:rFonts w:ascii="Times New Roman" w:hAnsi="Times New Roman" w:cs="Times New Roman"/>
          <w:sz w:val="18"/>
          <w:szCs w:val="18"/>
        </w:rPr>
        <w:t xml:space="preserve"> </w:t>
      </w:r>
      <w:r w:rsidR="00316CBD">
        <w:rPr>
          <w:rFonts w:ascii="Times New Roman" w:hAnsi="Times New Roman" w:cs="Times New Roman"/>
          <w:sz w:val="18"/>
          <w:szCs w:val="18"/>
        </w:rPr>
        <w:t>N</w:t>
      </w:r>
      <w:r w:rsidR="00E350CA">
        <w:rPr>
          <w:rFonts w:ascii="Times New Roman" w:hAnsi="Times New Roman" w:cs="Times New Roman"/>
          <w:sz w:val="18"/>
          <w:szCs w:val="18"/>
        </w:rPr>
        <w:t xml:space="preserve">umber of trips and number of sets outside EEZ of main and remote </w:t>
      </w:r>
      <w:r w:rsidR="00124F12">
        <w:rPr>
          <w:rFonts w:ascii="Times New Roman" w:hAnsi="Times New Roman" w:cs="Times New Roman"/>
          <w:sz w:val="18"/>
          <w:szCs w:val="18"/>
        </w:rPr>
        <w:t>Hawaiian Islands</w:t>
      </w:r>
      <w:r w:rsidR="0078553A">
        <w:rPr>
          <w:rFonts w:ascii="Times New Roman" w:hAnsi="Times New Roman" w:cs="Times New Roman"/>
          <w:sz w:val="18"/>
          <w:szCs w:val="18"/>
        </w:rPr>
        <w:t xml:space="preserve"> </w:t>
      </w:r>
      <w:r w:rsidR="0078553A" w:rsidRPr="0078553A">
        <w:rPr>
          <w:rFonts w:ascii="Times New Roman" w:hAnsi="Times New Roman" w:cs="Times New Roman"/>
          <w:bCs/>
          <w:sz w:val="18"/>
          <w:szCs w:val="18"/>
        </w:rPr>
        <w:t>(NOAA Fisheries, 2019</w:t>
      </w:r>
      <w:r w:rsidR="004D797C">
        <w:rPr>
          <w:rFonts w:ascii="Times New Roman" w:hAnsi="Times New Roman" w:cs="Times New Roman"/>
          <w:bCs/>
          <w:sz w:val="18"/>
          <w:szCs w:val="18"/>
        </w:rPr>
        <w:t>b</w:t>
      </w:r>
      <w:r w:rsidR="0078553A" w:rsidRPr="0078553A">
        <w:rPr>
          <w:rFonts w:ascii="Times New Roman" w:hAnsi="Times New Roman" w:cs="Times New Roman"/>
          <w:bCs/>
          <w:sz w:val="18"/>
          <w:szCs w:val="18"/>
        </w:rPr>
        <w:t>)</w:t>
      </w:r>
      <w:r w:rsidR="00E350CA">
        <w:rPr>
          <w:rFonts w:ascii="Times New Roman" w:hAnsi="Times New Roman" w:cs="Times New Roman"/>
          <w:sz w:val="18"/>
          <w:szCs w:val="18"/>
        </w:rPr>
        <w:t>.</w:t>
      </w:r>
    </w:p>
    <w:p w14:paraId="2DB815FC" w14:textId="2F64B471" w:rsidR="009B5990" w:rsidRDefault="009B5990" w:rsidP="009B5990">
      <w:pPr>
        <w:spacing w:after="0" w:line="240" w:lineRule="auto"/>
        <w:rPr>
          <w:rFonts w:ascii="Times New Roman" w:hAnsi="Times New Roman" w:cs="Times New Roman"/>
          <w:sz w:val="18"/>
          <w:szCs w:val="18"/>
        </w:rPr>
      </w:pPr>
      <w:proofErr w:type="spellStart"/>
      <w:r w:rsidRPr="00A16D1B">
        <w:rPr>
          <w:rFonts w:ascii="Times New Roman" w:hAnsi="Times New Roman" w:cs="Times New Roman"/>
          <w:sz w:val="18"/>
          <w:szCs w:val="18"/>
          <w:vertAlign w:val="superscript"/>
        </w:rPr>
        <w:t>e</w:t>
      </w:r>
      <w:proofErr w:type="spellEnd"/>
      <w:r>
        <w:rPr>
          <w:rFonts w:ascii="Times New Roman" w:hAnsi="Times New Roman" w:cs="Times New Roman"/>
          <w:sz w:val="18"/>
          <w:szCs w:val="18"/>
        </w:rPr>
        <w:t xml:space="preserve"> </w:t>
      </w:r>
      <w:r w:rsidRPr="00BE210A">
        <w:rPr>
          <w:rFonts w:ascii="Times New Roman" w:hAnsi="Times New Roman" w:cs="Times New Roman"/>
          <w:sz w:val="18"/>
          <w:szCs w:val="18"/>
        </w:rPr>
        <w:t xml:space="preserve">Estimated daily </w:t>
      </w:r>
      <w:r w:rsidRPr="00575981">
        <w:rPr>
          <w:rFonts w:ascii="Times New Roman" w:hAnsi="Times New Roman" w:cs="Times New Roman"/>
          <w:sz w:val="18"/>
          <w:szCs w:val="18"/>
        </w:rPr>
        <w:t xml:space="preserve">vessel operating </w:t>
      </w:r>
      <w:r>
        <w:rPr>
          <w:rFonts w:ascii="Times New Roman" w:hAnsi="Times New Roman" w:cs="Times New Roman"/>
          <w:sz w:val="18"/>
          <w:szCs w:val="18"/>
        </w:rPr>
        <w:t>time</w:t>
      </w:r>
      <w:r w:rsidRPr="00BE210A">
        <w:rPr>
          <w:rFonts w:ascii="Times New Roman" w:hAnsi="Times New Roman" w:cs="Times New Roman"/>
          <w:sz w:val="18"/>
          <w:szCs w:val="18"/>
        </w:rPr>
        <w:t xml:space="preserve"> </w:t>
      </w:r>
      <w:r>
        <w:rPr>
          <w:rFonts w:ascii="Times New Roman" w:hAnsi="Times New Roman" w:cs="Times New Roman"/>
          <w:sz w:val="18"/>
          <w:szCs w:val="18"/>
        </w:rPr>
        <w:t xml:space="preserve">assumed to equal </w:t>
      </w:r>
      <w:r w:rsidRPr="00BE210A">
        <w:rPr>
          <w:rFonts w:ascii="Times New Roman" w:hAnsi="Times New Roman" w:cs="Times New Roman"/>
          <w:sz w:val="18"/>
          <w:szCs w:val="18"/>
        </w:rPr>
        <w:t>"soak time"</w:t>
      </w:r>
      <w:r>
        <w:rPr>
          <w:rFonts w:ascii="Times New Roman" w:hAnsi="Times New Roman" w:cs="Times New Roman"/>
          <w:sz w:val="18"/>
          <w:szCs w:val="18"/>
        </w:rPr>
        <w:t xml:space="preserve"> from observer data,</w:t>
      </w:r>
      <w:r w:rsidRPr="00BE210A">
        <w:rPr>
          <w:rFonts w:ascii="Times New Roman" w:hAnsi="Times New Roman" w:cs="Times New Roman"/>
          <w:sz w:val="18"/>
          <w:szCs w:val="18"/>
        </w:rPr>
        <w:t xml:space="preserve"> reported to average 21 hours (Bayless et al., 2017).</w:t>
      </w:r>
    </w:p>
    <w:p w14:paraId="1FC2394A" w14:textId="388BEEE9" w:rsidR="009B5990" w:rsidRDefault="009B5990" w:rsidP="009B5990">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f</w:t>
      </w:r>
      <w:r w:rsidR="00F65D9D">
        <w:rPr>
          <w:rFonts w:ascii="Times New Roman" w:hAnsi="Times New Roman" w:cs="Times New Roman"/>
          <w:sz w:val="18"/>
          <w:szCs w:val="18"/>
        </w:rPr>
        <w:t xml:space="preserve"> </w:t>
      </w:r>
      <w:r>
        <w:rPr>
          <w:rFonts w:ascii="Times New Roman" w:hAnsi="Times New Roman" w:cs="Times New Roman"/>
          <w:sz w:val="18"/>
          <w:szCs w:val="18"/>
        </w:rPr>
        <w:t>A</w:t>
      </w:r>
      <w:r w:rsidRPr="00BE210A">
        <w:rPr>
          <w:rFonts w:ascii="Times New Roman" w:hAnsi="Times New Roman" w:cs="Times New Roman"/>
          <w:sz w:val="18"/>
          <w:szCs w:val="18"/>
        </w:rPr>
        <w:t xml:space="preserve">ggregated annual effort (hours) estimated as the product of aggregated annual effort (days) and </w:t>
      </w:r>
      <w:r w:rsidRPr="00A16D1B">
        <w:rPr>
          <w:rFonts w:ascii="Times New Roman" w:hAnsi="Times New Roman" w:cs="Times New Roman"/>
          <w:sz w:val="18"/>
          <w:szCs w:val="18"/>
        </w:rPr>
        <w:t xml:space="preserve">estimated daily vessel operating </w:t>
      </w:r>
      <w:r>
        <w:rPr>
          <w:rFonts w:ascii="Times New Roman" w:hAnsi="Times New Roman" w:cs="Times New Roman"/>
          <w:sz w:val="18"/>
          <w:szCs w:val="18"/>
        </w:rPr>
        <w:t>time (</w:t>
      </w:r>
      <w:r w:rsidRPr="00A16D1B">
        <w:rPr>
          <w:rFonts w:ascii="Times New Roman" w:hAnsi="Times New Roman" w:cs="Times New Roman"/>
          <w:sz w:val="18"/>
          <w:szCs w:val="18"/>
        </w:rPr>
        <w:t>hours</w:t>
      </w:r>
      <w:r>
        <w:rPr>
          <w:rFonts w:ascii="Times New Roman" w:hAnsi="Times New Roman" w:cs="Times New Roman"/>
          <w:sz w:val="18"/>
          <w:szCs w:val="18"/>
        </w:rPr>
        <w:t>)</w:t>
      </w:r>
      <w:r w:rsidRPr="00BE210A">
        <w:rPr>
          <w:rFonts w:ascii="Times New Roman" w:hAnsi="Times New Roman" w:cs="Times New Roman"/>
          <w:sz w:val="18"/>
          <w:szCs w:val="18"/>
        </w:rPr>
        <w:t>.</w:t>
      </w:r>
    </w:p>
    <w:p w14:paraId="0E3A7E55" w14:textId="40B9CAF2" w:rsidR="00E350CA" w:rsidRPr="00C63532" w:rsidRDefault="009B5990"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g</w:t>
      </w:r>
      <w:r w:rsidR="00A647FE" w:rsidRPr="00C63532">
        <w:rPr>
          <w:rFonts w:ascii="Times New Roman" w:hAnsi="Times New Roman" w:cs="Times New Roman"/>
          <w:sz w:val="18"/>
          <w:szCs w:val="18"/>
        </w:rPr>
        <w:t xml:space="preserve"> </w:t>
      </w:r>
      <w:r w:rsidR="00A647FE">
        <w:rPr>
          <w:rFonts w:ascii="Times New Roman" w:hAnsi="Times New Roman" w:cs="Times New Roman"/>
          <w:sz w:val="18"/>
          <w:szCs w:val="18"/>
        </w:rPr>
        <w:t>S</w:t>
      </w:r>
      <w:r w:rsidR="00E350CA" w:rsidRPr="00C63532">
        <w:rPr>
          <w:rFonts w:ascii="Times New Roman" w:hAnsi="Times New Roman" w:cs="Times New Roman"/>
          <w:sz w:val="18"/>
          <w:szCs w:val="18"/>
        </w:rPr>
        <w:t xml:space="preserve">urface methods includes </w:t>
      </w:r>
      <w:r w:rsidR="00A647FE">
        <w:rPr>
          <w:rFonts w:ascii="Times New Roman" w:hAnsi="Times New Roman" w:cs="Times New Roman"/>
          <w:sz w:val="18"/>
          <w:szCs w:val="18"/>
        </w:rPr>
        <w:t>troll</w:t>
      </w:r>
      <w:r w:rsidR="00E350CA" w:rsidRPr="00C63532">
        <w:rPr>
          <w:rFonts w:ascii="Times New Roman" w:hAnsi="Times New Roman" w:cs="Times New Roman"/>
          <w:sz w:val="18"/>
          <w:szCs w:val="18"/>
        </w:rPr>
        <w:t xml:space="preserve"> and </w:t>
      </w:r>
      <w:r w:rsidR="00EE4E72">
        <w:rPr>
          <w:rFonts w:ascii="Times New Roman" w:hAnsi="Times New Roman" w:cs="Times New Roman"/>
          <w:sz w:val="18"/>
          <w:szCs w:val="18"/>
        </w:rPr>
        <w:t>pole</w:t>
      </w:r>
      <w:r w:rsidR="00E350CA">
        <w:rPr>
          <w:rFonts w:ascii="Times New Roman" w:hAnsi="Times New Roman" w:cs="Times New Roman"/>
          <w:sz w:val="18"/>
          <w:szCs w:val="18"/>
        </w:rPr>
        <w:t>-and-line</w:t>
      </w:r>
      <w:r w:rsidR="00E350CA" w:rsidRPr="00C63532">
        <w:rPr>
          <w:rFonts w:ascii="Times New Roman" w:hAnsi="Times New Roman" w:cs="Times New Roman"/>
          <w:sz w:val="18"/>
          <w:szCs w:val="18"/>
        </w:rPr>
        <w:t>.</w:t>
      </w:r>
    </w:p>
    <w:p w14:paraId="750D4D48" w14:textId="60768135" w:rsidR="00E350CA" w:rsidRPr="00EE4E72" w:rsidRDefault="009B5990" w:rsidP="00E350CA">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h</w:t>
      </w:r>
      <w:r w:rsidR="00575DF8">
        <w:rPr>
          <w:rFonts w:ascii="Times New Roman" w:hAnsi="Times New Roman" w:cs="Times New Roman"/>
          <w:sz w:val="18"/>
          <w:szCs w:val="18"/>
          <w:vertAlign w:val="superscript"/>
        </w:rPr>
        <w:t xml:space="preserve"> </w:t>
      </w:r>
      <w:r w:rsidR="00316CBD">
        <w:rPr>
          <w:rFonts w:ascii="Times New Roman" w:hAnsi="Times New Roman" w:cs="Times New Roman"/>
          <w:sz w:val="18"/>
          <w:szCs w:val="18"/>
        </w:rPr>
        <w:t>A</w:t>
      </w:r>
      <w:r w:rsidR="00E350CA">
        <w:rPr>
          <w:rFonts w:ascii="Times New Roman" w:hAnsi="Times New Roman" w:cs="Times New Roman"/>
          <w:sz w:val="18"/>
          <w:szCs w:val="18"/>
        </w:rPr>
        <w:t>ggregated annual effort (days)</w:t>
      </w:r>
      <w:r w:rsidR="00E350CA" w:rsidRPr="00C63532">
        <w:rPr>
          <w:rFonts w:ascii="Times New Roman" w:hAnsi="Times New Roman" w:cs="Times New Roman"/>
          <w:sz w:val="18"/>
          <w:szCs w:val="18"/>
        </w:rPr>
        <w:t>: Pacific Fishery Management Council</w:t>
      </w:r>
      <w:r w:rsidR="00E350CA">
        <w:rPr>
          <w:rFonts w:ascii="Times New Roman" w:hAnsi="Times New Roman" w:cs="Times New Roman"/>
          <w:sz w:val="16"/>
          <w:szCs w:val="16"/>
        </w:rPr>
        <w:t xml:space="preserve"> </w:t>
      </w:r>
      <w:r w:rsidR="00695B07" w:rsidRPr="00695B07">
        <w:rPr>
          <w:rFonts w:ascii="Times New Roman" w:hAnsi="Times New Roman" w:cs="Times New Roman"/>
          <w:sz w:val="18"/>
          <w:szCs w:val="18"/>
        </w:rPr>
        <w:t>(PFMC, 2017</w:t>
      </w:r>
      <w:r w:rsidR="00D94ADB">
        <w:rPr>
          <w:rFonts w:ascii="Times New Roman" w:hAnsi="Times New Roman" w:cs="Times New Roman"/>
          <w:sz w:val="18"/>
          <w:szCs w:val="18"/>
        </w:rPr>
        <w:t>b</w:t>
      </w:r>
      <w:r w:rsidR="00695B07" w:rsidRPr="00695B07">
        <w:rPr>
          <w:rFonts w:ascii="Times New Roman" w:hAnsi="Times New Roman" w:cs="Times New Roman"/>
          <w:sz w:val="18"/>
          <w:szCs w:val="18"/>
        </w:rPr>
        <w:t>)</w:t>
      </w:r>
      <w:r w:rsidR="00E350CA" w:rsidRPr="00EE4E72">
        <w:rPr>
          <w:rFonts w:ascii="Times New Roman" w:hAnsi="Times New Roman" w:cs="Times New Roman"/>
          <w:sz w:val="18"/>
          <w:szCs w:val="18"/>
        </w:rPr>
        <w:t>.</w:t>
      </w:r>
    </w:p>
    <w:p w14:paraId="12F150EF" w14:textId="6B8B484F" w:rsidR="00FC2E27" w:rsidRDefault="009B5990" w:rsidP="00C435BF">
      <w:pPr>
        <w:spacing w:line="259" w:lineRule="auto"/>
        <w:rPr>
          <w:rFonts w:ascii="Times New Roman" w:hAnsi="Times New Roman" w:cs="Times New Roman"/>
          <w:sz w:val="18"/>
          <w:szCs w:val="18"/>
        </w:rPr>
        <w:sectPr w:rsidR="00FC2E27" w:rsidSect="001B5D74">
          <w:pgSz w:w="12240" w:h="15840"/>
          <w:pgMar w:top="1440" w:right="1440" w:bottom="1440" w:left="1440" w:header="720" w:footer="720" w:gutter="0"/>
          <w:cols w:space="720"/>
          <w:docGrid w:linePitch="360"/>
        </w:sectPr>
      </w:pPr>
      <w:proofErr w:type="spellStart"/>
      <w:r>
        <w:rPr>
          <w:rFonts w:ascii="Times New Roman" w:hAnsi="Times New Roman" w:cs="Times New Roman"/>
          <w:sz w:val="18"/>
          <w:szCs w:val="18"/>
          <w:vertAlign w:val="superscript"/>
        </w:rPr>
        <w:t>i</w:t>
      </w:r>
      <w:proofErr w:type="spellEnd"/>
      <w:r w:rsidR="00575DF8">
        <w:rPr>
          <w:rFonts w:ascii="Times New Roman" w:hAnsi="Times New Roman" w:cs="Times New Roman"/>
          <w:sz w:val="16"/>
          <w:szCs w:val="16"/>
        </w:rPr>
        <w:t xml:space="preserve"> </w:t>
      </w:r>
      <w:r w:rsidR="00E350CA" w:rsidRPr="00C63532">
        <w:rPr>
          <w:rFonts w:ascii="Times New Roman" w:hAnsi="Times New Roman" w:cs="Times New Roman"/>
          <w:sz w:val="18"/>
          <w:szCs w:val="18"/>
        </w:rPr>
        <w:t>Aggregated annual</w:t>
      </w:r>
      <w:r w:rsidR="00E350CA" w:rsidRPr="00C63532">
        <w:rPr>
          <w:rFonts w:ascii="Times New Roman" w:hAnsi="Times New Roman" w:cs="Times New Roman"/>
          <w:sz w:val="18"/>
          <w:szCs w:val="18"/>
          <w:vertAlign w:val="superscript"/>
        </w:rPr>
        <w:t xml:space="preserve"> </w:t>
      </w:r>
      <w:r w:rsidR="00E350CA" w:rsidRPr="00C63532">
        <w:rPr>
          <w:rFonts w:ascii="Times New Roman" w:hAnsi="Times New Roman" w:cs="Times New Roman"/>
          <w:sz w:val="18"/>
          <w:szCs w:val="18"/>
        </w:rPr>
        <w:t xml:space="preserve">effort (days) was multiplied by </w:t>
      </w:r>
      <w:r w:rsidR="00E350CA">
        <w:rPr>
          <w:rFonts w:ascii="Times New Roman" w:hAnsi="Times New Roman" w:cs="Times New Roman"/>
          <w:sz w:val="18"/>
          <w:szCs w:val="18"/>
        </w:rPr>
        <w:t>12</w:t>
      </w:r>
      <w:r w:rsidR="00E350CA" w:rsidRPr="00C63532">
        <w:rPr>
          <w:rFonts w:ascii="Times New Roman" w:hAnsi="Times New Roman" w:cs="Times New Roman"/>
          <w:sz w:val="18"/>
          <w:szCs w:val="18"/>
        </w:rPr>
        <w:t xml:space="preserve"> hours</w:t>
      </w:r>
    </w:p>
    <w:p w14:paraId="55C4241E" w14:textId="5961F203" w:rsidR="00235F44" w:rsidRDefault="00235F44" w:rsidP="00235F44">
      <w:pPr>
        <w:pStyle w:val="Heading1"/>
        <w:rPr>
          <w:rFonts w:ascii="Times New Roman" w:hAnsi="Times New Roman" w:cs="Times New Roman"/>
          <w:b/>
          <w:bCs/>
          <w:color w:val="auto"/>
          <w:sz w:val="22"/>
          <w:szCs w:val="22"/>
        </w:rPr>
      </w:pPr>
      <w:bookmarkStart w:id="49" w:name="_Toc57476988"/>
      <w:r w:rsidRPr="009D01F6">
        <w:rPr>
          <w:rFonts w:ascii="Times New Roman" w:hAnsi="Times New Roman" w:cs="Times New Roman"/>
          <w:b/>
          <w:bCs/>
          <w:color w:val="auto"/>
          <w:sz w:val="22"/>
          <w:szCs w:val="22"/>
        </w:rPr>
        <w:lastRenderedPageBreak/>
        <w:t>Table S</w:t>
      </w:r>
      <w:r w:rsidRPr="009D01F6">
        <w:rPr>
          <w:rFonts w:ascii="Times New Roman" w:hAnsi="Times New Roman" w:cs="Times New Roman"/>
          <w:b/>
          <w:bCs/>
          <w:color w:val="auto"/>
          <w:sz w:val="22"/>
          <w:szCs w:val="22"/>
        </w:rPr>
        <w:fldChar w:fldCharType="begin"/>
      </w:r>
      <w:r w:rsidRPr="009D01F6">
        <w:rPr>
          <w:rFonts w:ascii="Times New Roman" w:hAnsi="Times New Roman" w:cs="Times New Roman"/>
          <w:b/>
          <w:bCs/>
          <w:color w:val="auto"/>
          <w:sz w:val="22"/>
          <w:szCs w:val="22"/>
        </w:rPr>
        <w:instrText xml:space="preserve"> SEQ Table \* ARABIC </w:instrText>
      </w:r>
      <w:r w:rsidRPr="009D01F6">
        <w:rPr>
          <w:rFonts w:ascii="Times New Roman" w:hAnsi="Times New Roman" w:cs="Times New Roman"/>
          <w:b/>
          <w:bCs/>
          <w:color w:val="auto"/>
          <w:sz w:val="22"/>
          <w:szCs w:val="22"/>
        </w:rPr>
        <w:fldChar w:fldCharType="separate"/>
      </w:r>
      <w:r w:rsidR="00A928F0">
        <w:rPr>
          <w:rFonts w:ascii="Times New Roman" w:hAnsi="Times New Roman" w:cs="Times New Roman"/>
          <w:b/>
          <w:bCs/>
          <w:noProof/>
          <w:color w:val="auto"/>
          <w:sz w:val="22"/>
          <w:szCs w:val="22"/>
        </w:rPr>
        <w:t>7</w:t>
      </w:r>
      <w:r w:rsidRPr="009D01F6">
        <w:rPr>
          <w:rFonts w:ascii="Times New Roman" w:hAnsi="Times New Roman" w:cs="Times New Roman"/>
          <w:b/>
          <w:bCs/>
          <w:color w:val="auto"/>
          <w:sz w:val="22"/>
          <w:szCs w:val="22"/>
        </w:rPr>
        <w:fldChar w:fldCharType="end"/>
      </w:r>
      <w:r w:rsidRPr="009D01F6">
        <w:rPr>
          <w:rFonts w:ascii="Times New Roman" w:hAnsi="Times New Roman" w:cs="Times New Roman"/>
          <w:b/>
          <w:bCs/>
          <w:color w:val="auto"/>
          <w:sz w:val="22"/>
          <w:szCs w:val="22"/>
        </w:rPr>
        <w:t xml:space="preserve">: Mean density of marine fuels including distillates and heavy fuel oil </w:t>
      </w:r>
      <w:r w:rsidRPr="009D01F6">
        <w:rPr>
          <w:rFonts w:ascii="Times New Roman" w:hAnsi="Times New Roman" w:cs="Times New Roman"/>
          <w:b/>
          <w:bCs/>
          <w:color w:val="auto"/>
          <w:sz w:val="22"/>
          <w:szCs w:val="22"/>
          <w:vertAlign w:val="superscript"/>
        </w:rPr>
        <w:t>a</w:t>
      </w:r>
      <w:bookmarkEnd w:id="49"/>
      <w:r w:rsidRPr="009D01F6">
        <w:rPr>
          <w:rFonts w:ascii="Times New Roman" w:hAnsi="Times New Roman" w:cs="Times New Roman"/>
          <w:b/>
          <w:bCs/>
          <w:color w:val="auto"/>
          <w:sz w:val="22"/>
          <w:szCs w:val="22"/>
        </w:rPr>
        <w:t xml:space="preserve"> </w:t>
      </w:r>
    </w:p>
    <w:tbl>
      <w:tblPr>
        <w:tblW w:w="4421" w:type="dxa"/>
        <w:tblLook w:val="04A0" w:firstRow="1" w:lastRow="0" w:firstColumn="1" w:lastColumn="0" w:noHBand="0" w:noVBand="1"/>
      </w:tblPr>
      <w:tblGrid>
        <w:gridCol w:w="1286"/>
        <w:gridCol w:w="1554"/>
        <w:gridCol w:w="1581"/>
      </w:tblGrid>
      <w:tr w:rsidR="00235F44" w:rsidRPr="009D01F6" w14:paraId="4A997E37" w14:textId="77777777" w:rsidTr="00CE429E">
        <w:trPr>
          <w:trHeight w:val="1036"/>
        </w:trPr>
        <w:tc>
          <w:tcPr>
            <w:tcW w:w="1286" w:type="dxa"/>
            <w:tcBorders>
              <w:top w:val="single" w:sz="4" w:space="0" w:color="auto"/>
              <w:left w:val="nil"/>
              <w:bottom w:val="single" w:sz="4" w:space="0" w:color="auto"/>
              <w:right w:val="nil"/>
            </w:tcBorders>
            <w:shd w:val="clear" w:color="auto" w:fill="auto"/>
            <w:noWrap/>
            <w:vAlign w:val="bottom"/>
            <w:hideMark/>
          </w:tcPr>
          <w:p w14:paraId="07452760"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Year</w:t>
            </w:r>
          </w:p>
        </w:tc>
        <w:tc>
          <w:tcPr>
            <w:tcW w:w="1554" w:type="dxa"/>
            <w:tcBorders>
              <w:top w:val="single" w:sz="4" w:space="0" w:color="auto"/>
              <w:left w:val="nil"/>
              <w:bottom w:val="single" w:sz="4" w:space="0" w:color="auto"/>
              <w:right w:val="nil"/>
            </w:tcBorders>
            <w:shd w:val="clear" w:color="auto" w:fill="auto"/>
            <w:vAlign w:val="bottom"/>
            <w:hideMark/>
          </w:tcPr>
          <w:p w14:paraId="03044B2C"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 xml:space="preserve">Mean distillate density               </w:t>
            </w:r>
            <w:proofErr w:type="gramStart"/>
            <w:r w:rsidRPr="009D01F6">
              <w:rPr>
                <w:rFonts w:ascii="Times New Roman" w:eastAsia="Times New Roman" w:hAnsi="Times New Roman" w:cs="Times New Roman"/>
                <w:color w:val="000000"/>
              </w:rPr>
              <w:t xml:space="preserve">   (</w:t>
            </w:r>
            <w:proofErr w:type="gramEnd"/>
            <w:r w:rsidRPr="009D01F6">
              <w:rPr>
                <w:rFonts w:ascii="Times New Roman" w:eastAsia="Times New Roman" w:hAnsi="Times New Roman" w:cs="Times New Roman"/>
                <w:color w:val="000000"/>
              </w:rPr>
              <w:t xml:space="preserve">g l fuel </w:t>
            </w:r>
            <w:r w:rsidRPr="009D01F6">
              <w:rPr>
                <w:rFonts w:ascii="Times New Roman" w:eastAsia="Times New Roman" w:hAnsi="Times New Roman" w:cs="Times New Roman"/>
                <w:color w:val="000000"/>
                <w:vertAlign w:val="superscript"/>
              </w:rPr>
              <w:t>-1</w:t>
            </w:r>
            <w:r w:rsidRPr="009D01F6">
              <w:rPr>
                <w:rFonts w:ascii="Times New Roman" w:eastAsia="Times New Roman" w:hAnsi="Times New Roman" w:cs="Times New Roman"/>
                <w:color w:val="000000"/>
              </w:rPr>
              <w:t>)</w:t>
            </w:r>
          </w:p>
        </w:tc>
        <w:tc>
          <w:tcPr>
            <w:tcW w:w="1581" w:type="dxa"/>
            <w:tcBorders>
              <w:top w:val="single" w:sz="4" w:space="0" w:color="auto"/>
              <w:left w:val="nil"/>
              <w:bottom w:val="single" w:sz="4" w:space="0" w:color="auto"/>
              <w:right w:val="nil"/>
            </w:tcBorders>
            <w:shd w:val="clear" w:color="auto" w:fill="auto"/>
            <w:vAlign w:val="bottom"/>
            <w:hideMark/>
          </w:tcPr>
          <w:p w14:paraId="56C47A6D" w14:textId="4342374C"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 xml:space="preserve">Mean </w:t>
            </w:r>
            <w:r w:rsidR="00745197">
              <w:rPr>
                <w:rFonts w:ascii="Times New Roman" w:eastAsia="Times New Roman" w:hAnsi="Times New Roman" w:cs="Times New Roman"/>
                <w:color w:val="000000"/>
              </w:rPr>
              <w:t>heavy fuel oil</w:t>
            </w:r>
            <w:r w:rsidRPr="009D01F6">
              <w:rPr>
                <w:rFonts w:ascii="Times New Roman" w:eastAsia="Times New Roman" w:hAnsi="Times New Roman" w:cs="Times New Roman"/>
                <w:color w:val="000000"/>
              </w:rPr>
              <w:t xml:space="preserve"> density                </w:t>
            </w:r>
            <w:proofErr w:type="gramStart"/>
            <w:r w:rsidRPr="009D01F6">
              <w:rPr>
                <w:rFonts w:ascii="Times New Roman" w:eastAsia="Times New Roman" w:hAnsi="Times New Roman" w:cs="Times New Roman"/>
                <w:color w:val="000000"/>
              </w:rPr>
              <w:t xml:space="preserve">   (</w:t>
            </w:r>
            <w:proofErr w:type="gramEnd"/>
            <w:r w:rsidRPr="009D01F6">
              <w:rPr>
                <w:rFonts w:ascii="Times New Roman" w:eastAsia="Times New Roman" w:hAnsi="Times New Roman" w:cs="Times New Roman"/>
                <w:color w:val="000000"/>
              </w:rPr>
              <w:t xml:space="preserve">g l fuel </w:t>
            </w:r>
            <w:r w:rsidRPr="009D01F6">
              <w:rPr>
                <w:rFonts w:ascii="Times New Roman" w:eastAsia="Times New Roman" w:hAnsi="Times New Roman" w:cs="Times New Roman"/>
                <w:color w:val="000000"/>
                <w:vertAlign w:val="superscript"/>
              </w:rPr>
              <w:t>-1</w:t>
            </w:r>
            <w:r w:rsidRPr="009D01F6">
              <w:rPr>
                <w:rFonts w:ascii="Times New Roman" w:eastAsia="Times New Roman" w:hAnsi="Times New Roman" w:cs="Times New Roman"/>
                <w:color w:val="000000"/>
              </w:rPr>
              <w:t>)</w:t>
            </w:r>
          </w:p>
        </w:tc>
      </w:tr>
      <w:tr w:rsidR="00235F44" w:rsidRPr="009D01F6" w14:paraId="083DEC78" w14:textId="77777777" w:rsidTr="00CE429E">
        <w:trPr>
          <w:trHeight w:val="249"/>
        </w:trPr>
        <w:tc>
          <w:tcPr>
            <w:tcW w:w="1286" w:type="dxa"/>
            <w:tcBorders>
              <w:top w:val="single" w:sz="4" w:space="0" w:color="auto"/>
              <w:left w:val="nil"/>
              <w:bottom w:val="nil"/>
              <w:right w:val="nil"/>
            </w:tcBorders>
            <w:shd w:val="clear" w:color="auto" w:fill="auto"/>
            <w:noWrap/>
            <w:vAlign w:val="bottom"/>
            <w:hideMark/>
          </w:tcPr>
          <w:p w14:paraId="7D8BF3EB"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1996</w:t>
            </w:r>
          </w:p>
        </w:tc>
        <w:tc>
          <w:tcPr>
            <w:tcW w:w="1554" w:type="dxa"/>
            <w:tcBorders>
              <w:top w:val="single" w:sz="4" w:space="0" w:color="auto"/>
              <w:left w:val="nil"/>
              <w:bottom w:val="nil"/>
              <w:right w:val="nil"/>
            </w:tcBorders>
            <w:shd w:val="clear" w:color="auto" w:fill="auto"/>
            <w:noWrap/>
            <w:vAlign w:val="bottom"/>
            <w:hideMark/>
          </w:tcPr>
          <w:p w14:paraId="7D198CCE"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882 (± 15)</w:t>
            </w:r>
          </w:p>
        </w:tc>
        <w:tc>
          <w:tcPr>
            <w:tcW w:w="1581" w:type="dxa"/>
            <w:tcBorders>
              <w:top w:val="single" w:sz="4" w:space="0" w:color="auto"/>
              <w:left w:val="nil"/>
              <w:bottom w:val="nil"/>
              <w:right w:val="nil"/>
            </w:tcBorders>
            <w:shd w:val="clear" w:color="auto" w:fill="auto"/>
            <w:noWrap/>
            <w:vAlign w:val="bottom"/>
            <w:hideMark/>
          </w:tcPr>
          <w:p w14:paraId="583BC693"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989 (± 18)</w:t>
            </w:r>
          </w:p>
        </w:tc>
      </w:tr>
      <w:tr w:rsidR="00235F44" w:rsidRPr="009D01F6" w14:paraId="28F48C3A" w14:textId="77777777" w:rsidTr="00CE429E">
        <w:trPr>
          <w:trHeight w:val="249"/>
        </w:trPr>
        <w:tc>
          <w:tcPr>
            <w:tcW w:w="1286" w:type="dxa"/>
            <w:tcBorders>
              <w:top w:val="nil"/>
              <w:left w:val="nil"/>
              <w:bottom w:val="nil"/>
              <w:right w:val="nil"/>
            </w:tcBorders>
            <w:shd w:val="clear" w:color="auto" w:fill="auto"/>
            <w:noWrap/>
            <w:vAlign w:val="bottom"/>
            <w:hideMark/>
          </w:tcPr>
          <w:p w14:paraId="4AA55CC2"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1997</w:t>
            </w:r>
          </w:p>
        </w:tc>
        <w:tc>
          <w:tcPr>
            <w:tcW w:w="1554" w:type="dxa"/>
            <w:tcBorders>
              <w:top w:val="nil"/>
              <w:left w:val="nil"/>
              <w:bottom w:val="nil"/>
              <w:right w:val="nil"/>
            </w:tcBorders>
            <w:shd w:val="clear" w:color="auto" w:fill="auto"/>
            <w:noWrap/>
            <w:vAlign w:val="bottom"/>
            <w:hideMark/>
          </w:tcPr>
          <w:p w14:paraId="44E45BEA"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882 (± 15)</w:t>
            </w:r>
          </w:p>
        </w:tc>
        <w:tc>
          <w:tcPr>
            <w:tcW w:w="1581" w:type="dxa"/>
            <w:tcBorders>
              <w:top w:val="nil"/>
              <w:left w:val="nil"/>
              <w:bottom w:val="nil"/>
              <w:right w:val="nil"/>
            </w:tcBorders>
            <w:shd w:val="clear" w:color="auto" w:fill="auto"/>
            <w:noWrap/>
            <w:vAlign w:val="bottom"/>
            <w:hideMark/>
          </w:tcPr>
          <w:p w14:paraId="07A6E6E5"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989 (± 18)</w:t>
            </w:r>
          </w:p>
        </w:tc>
      </w:tr>
      <w:tr w:rsidR="00235F44" w:rsidRPr="009D01F6" w14:paraId="6FDA7F91" w14:textId="77777777" w:rsidTr="00CE429E">
        <w:trPr>
          <w:trHeight w:val="249"/>
        </w:trPr>
        <w:tc>
          <w:tcPr>
            <w:tcW w:w="1286" w:type="dxa"/>
            <w:tcBorders>
              <w:top w:val="nil"/>
              <w:left w:val="nil"/>
              <w:bottom w:val="nil"/>
              <w:right w:val="nil"/>
            </w:tcBorders>
            <w:shd w:val="clear" w:color="auto" w:fill="auto"/>
            <w:noWrap/>
            <w:vAlign w:val="bottom"/>
            <w:hideMark/>
          </w:tcPr>
          <w:p w14:paraId="48B446EA"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1998</w:t>
            </w:r>
          </w:p>
        </w:tc>
        <w:tc>
          <w:tcPr>
            <w:tcW w:w="1554" w:type="dxa"/>
            <w:tcBorders>
              <w:top w:val="nil"/>
              <w:left w:val="nil"/>
              <w:bottom w:val="nil"/>
              <w:right w:val="nil"/>
            </w:tcBorders>
            <w:shd w:val="clear" w:color="auto" w:fill="auto"/>
            <w:noWrap/>
            <w:vAlign w:val="bottom"/>
            <w:hideMark/>
          </w:tcPr>
          <w:p w14:paraId="4711618A"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882 (± 15)</w:t>
            </w:r>
          </w:p>
        </w:tc>
        <w:tc>
          <w:tcPr>
            <w:tcW w:w="1581" w:type="dxa"/>
            <w:tcBorders>
              <w:top w:val="nil"/>
              <w:left w:val="nil"/>
              <w:bottom w:val="nil"/>
              <w:right w:val="nil"/>
            </w:tcBorders>
            <w:shd w:val="clear" w:color="auto" w:fill="auto"/>
            <w:noWrap/>
            <w:vAlign w:val="bottom"/>
            <w:hideMark/>
          </w:tcPr>
          <w:p w14:paraId="00D7BF82"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989 (± 18)</w:t>
            </w:r>
          </w:p>
        </w:tc>
      </w:tr>
      <w:tr w:rsidR="00235F44" w:rsidRPr="009D01F6" w14:paraId="6534CA84" w14:textId="77777777" w:rsidTr="00CE429E">
        <w:trPr>
          <w:trHeight w:val="249"/>
        </w:trPr>
        <w:tc>
          <w:tcPr>
            <w:tcW w:w="1286" w:type="dxa"/>
            <w:tcBorders>
              <w:top w:val="nil"/>
              <w:left w:val="nil"/>
              <w:bottom w:val="nil"/>
              <w:right w:val="nil"/>
            </w:tcBorders>
            <w:shd w:val="clear" w:color="auto" w:fill="auto"/>
            <w:noWrap/>
            <w:vAlign w:val="bottom"/>
            <w:hideMark/>
          </w:tcPr>
          <w:p w14:paraId="2C5CD75D"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1999</w:t>
            </w:r>
          </w:p>
        </w:tc>
        <w:tc>
          <w:tcPr>
            <w:tcW w:w="1554" w:type="dxa"/>
            <w:tcBorders>
              <w:top w:val="nil"/>
              <w:left w:val="nil"/>
              <w:bottom w:val="nil"/>
              <w:right w:val="nil"/>
            </w:tcBorders>
            <w:shd w:val="clear" w:color="auto" w:fill="auto"/>
            <w:noWrap/>
            <w:vAlign w:val="bottom"/>
            <w:hideMark/>
          </w:tcPr>
          <w:p w14:paraId="00BEC934"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882 (± 15)</w:t>
            </w:r>
          </w:p>
        </w:tc>
        <w:tc>
          <w:tcPr>
            <w:tcW w:w="1581" w:type="dxa"/>
            <w:tcBorders>
              <w:top w:val="nil"/>
              <w:left w:val="nil"/>
              <w:bottom w:val="nil"/>
              <w:right w:val="nil"/>
            </w:tcBorders>
            <w:shd w:val="clear" w:color="auto" w:fill="auto"/>
            <w:noWrap/>
            <w:vAlign w:val="bottom"/>
            <w:hideMark/>
          </w:tcPr>
          <w:p w14:paraId="32398F22"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989 (± 18)</w:t>
            </w:r>
          </w:p>
        </w:tc>
      </w:tr>
      <w:tr w:rsidR="00235F44" w:rsidRPr="009D01F6" w14:paraId="2ACD8598" w14:textId="77777777" w:rsidTr="00CE429E">
        <w:trPr>
          <w:trHeight w:val="249"/>
        </w:trPr>
        <w:tc>
          <w:tcPr>
            <w:tcW w:w="1286" w:type="dxa"/>
            <w:tcBorders>
              <w:top w:val="nil"/>
              <w:left w:val="nil"/>
              <w:bottom w:val="nil"/>
              <w:right w:val="nil"/>
            </w:tcBorders>
            <w:shd w:val="clear" w:color="auto" w:fill="auto"/>
            <w:noWrap/>
            <w:vAlign w:val="bottom"/>
            <w:hideMark/>
          </w:tcPr>
          <w:p w14:paraId="354A1404"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2000</w:t>
            </w:r>
          </w:p>
        </w:tc>
        <w:tc>
          <w:tcPr>
            <w:tcW w:w="1554" w:type="dxa"/>
            <w:tcBorders>
              <w:top w:val="nil"/>
              <w:left w:val="nil"/>
              <w:bottom w:val="nil"/>
              <w:right w:val="nil"/>
            </w:tcBorders>
            <w:shd w:val="clear" w:color="auto" w:fill="auto"/>
            <w:noWrap/>
            <w:vAlign w:val="bottom"/>
            <w:hideMark/>
          </w:tcPr>
          <w:p w14:paraId="75EEA861"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882 (± 15)</w:t>
            </w:r>
          </w:p>
        </w:tc>
        <w:tc>
          <w:tcPr>
            <w:tcW w:w="1581" w:type="dxa"/>
            <w:tcBorders>
              <w:top w:val="nil"/>
              <w:left w:val="nil"/>
              <w:bottom w:val="nil"/>
              <w:right w:val="nil"/>
            </w:tcBorders>
            <w:shd w:val="clear" w:color="auto" w:fill="auto"/>
            <w:noWrap/>
            <w:vAlign w:val="bottom"/>
            <w:hideMark/>
          </w:tcPr>
          <w:p w14:paraId="5FBE83A7"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989 (± 18)</w:t>
            </w:r>
          </w:p>
        </w:tc>
      </w:tr>
      <w:tr w:rsidR="00235F44" w:rsidRPr="009D01F6" w14:paraId="7C865733" w14:textId="77777777" w:rsidTr="00CE429E">
        <w:trPr>
          <w:trHeight w:val="249"/>
        </w:trPr>
        <w:tc>
          <w:tcPr>
            <w:tcW w:w="1286" w:type="dxa"/>
            <w:tcBorders>
              <w:top w:val="nil"/>
              <w:left w:val="nil"/>
              <w:bottom w:val="nil"/>
              <w:right w:val="nil"/>
            </w:tcBorders>
            <w:shd w:val="clear" w:color="auto" w:fill="auto"/>
            <w:noWrap/>
            <w:vAlign w:val="bottom"/>
            <w:hideMark/>
          </w:tcPr>
          <w:p w14:paraId="298AEF96"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2001</w:t>
            </w:r>
          </w:p>
        </w:tc>
        <w:tc>
          <w:tcPr>
            <w:tcW w:w="1554" w:type="dxa"/>
            <w:tcBorders>
              <w:top w:val="nil"/>
              <w:left w:val="nil"/>
              <w:bottom w:val="nil"/>
              <w:right w:val="nil"/>
            </w:tcBorders>
            <w:shd w:val="clear" w:color="auto" w:fill="auto"/>
            <w:noWrap/>
            <w:vAlign w:val="bottom"/>
            <w:hideMark/>
          </w:tcPr>
          <w:p w14:paraId="52161F63"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882 (± 15)</w:t>
            </w:r>
          </w:p>
        </w:tc>
        <w:tc>
          <w:tcPr>
            <w:tcW w:w="1581" w:type="dxa"/>
            <w:tcBorders>
              <w:top w:val="nil"/>
              <w:left w:val="nil"/>
              <w:bottom w:val="nil"/>
              <w:right w:val="nil"/>
            </w:tcBorders>
            <w:shd w:val="clear" w:color="auto" w:fill="auto"/>
            <w:noWrap/>
            <w:vAlign w:val="bottom"/>
            <w:hideMark/>
          </w:tcPr>
          <w:p w14:paraId="35BF0743"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989 (± 18)</w:t>
            </w:r>
          </w:p>
        </w:tc>
      </w:tr>
      <w:tr w:rsidR="00235F44" w:rsidRPr="009D01F6" w14:paraId="411032F5" w14:textId="77777777" w:rsidTr="00CE429E">
        <w:trPr>
          <w:trHeight w:val="249"/>
        </w:trPr>
        <w:tc>
          <w:tcPr>
            <w:tcW w:w="1286" w:type="dxa"/>
            <w:tcBorders>
              <w:top w:val="nil"/>
              <w:left w:val="nil"/>
              <w:bottom w:val="nil"/>
              <w:right w:val="nil"/>
            </w:tcBorders>
            <w:shd w:val="clear" w:color="auto" w:fill="auto"/>
            <w:noWrap/>
            <w:vAlign w:val="bottom"/>
            <w:hideMark/>
          </w:tcPr>
          <w:p w14:paraId="48CC32C4"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2002</w:t>
            </w:r>
          </w:p>
        </w:tc>
        <w:tc>
          <w:tcPr>
            <w:tcW w:w="1554" w:type="dxa"/>
            <w:tcBorders>
              <w:top w:val="nil"/>
              <w:left w:val="nil"/>
              <w:bottom w:val="nil"/>
              <w:right w:val="nil"/>
            </w:tcBorders>
            <w:shd w:val="clear" w:color="auto" w:fill="auto"/>
            <w:noWrap/>
            <w:vAlign w:val="bottom"/>
            <w:hideMark/>
          </w:tcPr>
          <w:p w14:paraId="5CC47121"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882 (± 15)</w:t>
            </w:r>
          </w:p>
        </w:tc>
        <w:tc>
          <w:tcPr>
            <w:tcW w:w="1581" w:type="dxa"/>
            <w:tcBorders>
              <w:top w:val="nil"/>
              <w:left w:val="nil"/>
              <w:bottom w:val="nil"/>
              <w:right w:val="nil"/>
            </w:tcBorders>
            <w:shd w:val="clear" w:color="auto" w:fill="auto"/>
            <w:noWrap/>
            <w:vAlign w:val="bottom"/>
            <w:hideMark/>
          </w:tcPr>
          <w:p w14:paraId="7734D65A"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989 (± 18)</w:t>
            </w:r>
          </w:p>
        </w:tc>
      </w:tr>
      <w:tr w:rsidR="00235F44" w:rsidRPr="009D01F6" w14:paraId="6ABA118F" w14:textId="77777777" w:rsidTr="00CE429E">
        <w:trPr>
          <w:trHeight w:val="249"/>
        </w:trPr>
        <w:tc>
          <w:tcPr>
            <w:tcW w:w="1286" w:type="dxa"/>
            <w:tcBorders>
              <w:top w:val="nil"/>
              <w:left w:val="nil"/>
              <w:bottom w:val="nil"/>
              <w:right w:val="nil"/>
            </w:tcBorders>
            <w:shd w:val="clear" w:color="auto" w:fill="auto"/>
            <w:noWrap/>
            <w:vAlign w:val="bottom"/>
            <w:hideMark/>
          </w:tcPr>
          <w:p w14:paraId="257FA903"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2003</w:t>
            </w:r>
          </w:p>
        </w:tc>
        <w:tc>
          <w:tcPr>
            <w:tcW w:w="1554" w:type="dxa"/>
            <w:tcBorders>
              <w:top w:val="nil"/>
              <w:left w:val="nil"/>
              <w:bottom w:val="nil"/>
              <w:right w:val="nil"/>
            </w:tcBorders>
            <w:shd w:val="clear" w:color="auto" w:fill="auto"/>
            <w:noWrap/>
            <w:vAlign w:val="bottom"/>
            <w:hideMark/>
          </w:tcPr>
          <w:p w14:paraId="2D83A0EC"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882 (± 15)</w:t>
            </w:r>
          </w:p>
        </w:tc>
        <w:tc>
          <w:tcPr>
            <w:tcW w:w="1581" w:type="dxa"/>
            <w:tcBorders>
              <w:top w:val="nil"/>
              <w:left w:val="nil"/>
              <w:bottom w:val="nil"/>
              <w:right w:val="nil"/>
            </w:tcBorders>
            <w:shd w:val="clear" w:color="auto" w:fill="auto"/>
            <w:noWrap/>
            <w:vAlign w:val="bottom"/>
            <w:hideMark/>
          </w:tcPr>
          <w:p w14:paraId="2DC1467E"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989 (± 18)</w:t>
            </w:r>
          </w:p>
        </w:tc>
      </w:tr>
      <w:tr w:rsidR="00235F44" w:rsidRPr="009D01F6" w14:paraId="1380656E" w14:textId="77777777" w:rsidTr="00CE429E">
        <w:trPr>
          <w:trHeight w:val="249"/>
        </w:trPr>
        <w:tc>
          <w:tcPr>
            <w:tcW w:w="1286" w:type="dxa"/>
            <w:tcBorders>
              <w:top w:val="nil"/>
              <w:left w:val="nil"/>
              <w:bottom w:val="nil"/>
              <w:right w:val="nil"/>
            </w:tcBorders>
            <w:shd w:val="clear" w:color="auto" w:fill="auto"/>
            <w:noWrap/>
            <w:vAlign w:val="bottom"/>
            <w:hideMark/>
          </w:tcPr>
          <w:p w14:paraId="7F408738"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2004</w:t>
            </w:r>
          </w:p>
        </w:tc>
        <w:tc>
          <w:tcPr>
            <w:tcW w:w="1554" w:type="dxa"/>
            <w:tcBorders>
              <w:top w:val="nil"/>
              <w:left w:val="nil"/>
              <w:bottom w:val="nil"/>
              <w:right w:val="nil"/>
            </w:tcBorders>
            <w:shd w:val="clear" w:color="auto" w:fill="auto"/>
            <w:noWrap/>
            <w:vAlign w:val="bottom"/>
            <w:hideMark/>
          </w:tcPr>
          <w:p w14:paraId="69905B3D"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882 (± 15)</w:t>
            </w:r>
          </w:p>
        </w:tc>
        <w:tc>
          <w:tcPr>
            <w:tcW w:w="1581" w:type="dxa"/>
            <w:tcBorders>
              <w:top w:val="nil"/>
              <w:left w:val="nil"/>
              <w:bottom w:val="nil"/>
              <w:right w:val="nil"/>
            </w:tcBorders>
            <w:shd w:val="clear" w:color="auto" w:fill="auto"/>
            <w:noWrap/>
            <w:vAlign w:val="bottom"/>
            <w:hideMark/>
          </w:tcPr>
          <w:p w14:paraId="62092294"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989 (± 18)</w:t>
            </w:r>
          </w:p>
        </w:tc>
      </w:tr>
      <w:tr w:rsidR="00235F44" w:rsidRPr="009D01F6" w14:paraId="0E544310" w14:textId="77777777" w:rsidTr="00CE429E">
        <w:trPr>
          <w:trHeight w:val="249"/>
        </w:trPr>
        <w:tc>
          <w:tcPr>
            <w:tcW w:w="1286" w:type="dxa"/>
            <w:tcBorders>
              <w:top w:val="nil"/>
              <w:left w:val="nil"/>
              <w:bottom w:val="nil"/>
              <w:right w:val="nil"/>
            </w:tcBorders>
            <w:shd w:val="clear" w:color="auto" w:fill="auto"/>
            <w:noWrap/>
            <w:vAlign w:val="bottom"/>
            <w:hideMark/>
          </w:tcPr>
          <w:p w14:paraId="3FBFE263"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2005</w:t>
            </w:r>
          </w:p>
        </w:tc>
        <w:tc>
          <w:tcPr>
            <w:tcW w:w="1554" w:type="dxa"/>
            <w:tcBorders>
              <w:top w:val="nil"/>
              <w:left w:val="nil"/>
              <w:bottom w:val="nil"/>
              <w:right w:val="nil"/>
            </w:tcBorders>
            <w:shd w:val="clear" w:color="auto" w:fill="auto"/>
            <w:noWrap/>
            <w:vAlign w:val="bottom"/>
            <w:hideMark/>
          </w:tcPr>
          <w:p w14:paraId="3F5CB6FF"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882 (± 15)</w:t>
            </w:r>
          </w:p>
        </w:tc>
        <w:tc>
          <w:tcPr>
            <w:tcW w:w="1581" w:type="dxa"/>
            <w:tcBorders>
              <w:top w:val="nil"/>
              <w:left w:val="nil"/>
              <w:bottom w:val="nil"/>
              <w:right w:val="nil"/>
            </w:tcBorders>
            <w:shd w:val="clear" w:color="auto" w:fill="auto"/>
            <w:noWrap/>
            <w:vAlign w:val="bottom"/>
            <w:hideMark/>
          </w:tcPr>
          <w:p w14:paraId="62E535F7"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989 (± 18)</w:t>
            </w:r>
          </w:p>
        </w:tc>
      </w:tr>
      <w:tr w:rsidR="00235F44" w:rsidRPr="009D01F6" w14:paraId="1287B699" w14:textId="77777777" w:rsidTr="00CE429E">
        <w:trPr>
          <w:trHeight w:val="249"/>
        </w:trPr>
        <w:tc>
          <w:tcPr>
            <w:tcW w:w="1286" w:type="dxa"/>
            <w:tcBorders>
              <w:top w:val="nil"/>
              <w:left w:val="nil"/>
              <w:bottom w:val="nil"/>
              <w:right w:val="nil"/>
            </w:tcBorders>
            <w:shd w:val="clear" w:color="auto" w:fill="auto"/>
            <w:noWrap/>
            <w:vAlign w:val="bottom"/>
            <w:hideMark/>
          </w:tcPr>
          <w:p w14:paraId="519D79BA"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2006</w:t>
            </w:r>
          </w:p>
        </w:tc>
        <w:tc>
          <w:tcPr>
            <w:tcW w:w="1554" w:type="dxa"/>
            <w:tcBorders>
              <w:top w:val="nil"/>
              <w:left w:val="nil"/>
              <w:bottom w:val="nil"/>
              <w:right w:val="nil"/>
            </w:tcBorders>
            <w:shd w:val="clear" w:color="auto" w:fill="auto"/>
            <w:noWrap/>
            <w:vAlign w:val="bottom"/>
            <w:hideMark/>
          </w:tcPr>
          <w:p w14:paraId="2153C843"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882 (± 15)</w:t>
            </w:r>
          </w:p>
        </w:tc>
        <w:tc>
          <w:tcPr>
            <w:tcW w:w="1581" w:type="dxa"/>
            <w:tcBorders>
              <w:top w:val="nil"/>
              <w:left w:val="nil"/>
              <w:bottom w:val="nil"/>
              <w:right w:val="nil"/>
            </w:tcBorders>
            <w:shd w:val="clear" w:color="auto" w:fill="auto"/>
            <w:noWrap/>
            <w:vAlign w:val="bottom"/>
            <w:hideMark/>
          </w:tcPr>
          <w:p w14:paraId="26367733"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988 (± 18)</w:t>
            </w:r>
          </w:p>
        </w:tc>
      </w:tr>
      <w:tr w:rsidR="00235F44" w:rsidRPr="009D01F6" w14:paraId="123855CA" w14:textId="77777777" w:rsidTr="00CE429E">
        <w:trPr>
          <w:trHeight w:val="249"/>
        </w:trPr>
        <w:tc>
          <w:tcPr>
            <w:tcW w:w="1286" w:type="dxa"/>
            <w:tcBorders>
              <w:top w:val="nil"/>
              <w:left w:val="nil"/>
              <w:bottom w:val="nil"/>
              <w:right w:val="nil"/>
            </w:tcBorders>
            <w:shd w:val="clear" w:color="auto" w:fill="auto"/>
            <w:noWrap/>
            <w:vAlign w:val="bottom"/>
            <w:hideMark/>
          </w:tcPr>
          <w:p w14:paraId="7B74C19A"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2007</w:t>
            </w:r>
          </w:p>
        </w:tc>
        <w:tc>
          <w:tcPr>
            <w:tcW w:w="1554" w:type="dxa"/>
            <w:tcBorders>
              <w:top w:val="nil"/>
              <w:left w:val="nil"/>
              <w:bottom w:val="nil"/>
              <w:right w:val="nil"/>
            </w:tcBorders>
            <w:shd w:val="clear" w:color="auto" w:fill="auto"/>
            <w:noWrap/>
            <w:vAlign w:val="bottom"/>
            <w:hideMark/>
          </w:tcPr>
          <w:p w14:paraId="49342FB9"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840 (± 12)</w:t>
            </w:r>
          </w:p>
        </w:tc>
        <w:tc>
          <w:tcPr>
            <w:tcW w:w="1581" w:type="dxa"/>
            <w:tcBorders>
              <w:top w:val="nil"/>
              <w:left w:val="nil"/>
              <w:bottom w:val="nil"/>
              <w:right w:val="nil"/>
            </w:tcBorders>
            <w:shd w:val="clear" w:color="auto" w:fill="auto"/>
            <w:noWrap/>
            <w:vAlign w:val="bottom"/>
            <w:hideMark/>
          </w:tcPr>
          <w:p w14:paraId="7217B2EE"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986 (± 19)</w:t>
            </w:r>
          </w:p>
        </w:tc>
      </w:tr>
      <w:tr w:rsidR="00235F44" w:rsidRPr="009D01F6" w14:paraId="6EA7126D" w14:textId="77777777" w:rsidTr="00CE429E">
        <w:trPr>
          <w:trHeight w:val="249"/>
        </w:trPr>
        <w:tc>
          <w:tcPr>
            <w:tcW w:w="1286" w:type="dxa"/>
            <w:tcBorders>
              <w:top w:val="nil"/>
              <w:left w:val="nil"/>
              <w:bottom w:val="nil"/>
              <w:right w:val="nil"/>
            </w:tcBorders>
            <w:shd w:val="clear" w:color="auto" w:fill="auto"/>
            <w:noWrap/>
            <w:vAlign w:val="bottom"/>
            <w:hideMark/>
          </w:tcPr>
          <w:p w14:paraId="163FEDA4"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2008</w:t>
            </w:r>
          </w:p>
        </w:tc>
        <w:tc>
          <w:tcPr>
            <w:tcW w:w="1554" w:type="dxa"/>
            <w:tcBorders>
              <w:top w:val="nil"/>
              <w:left w:val="nil"/>
              <w:bottom w:val="nil"/>
              <w:right w:val="nil"/>
            </w:tcBorders>
            <w:shd w:val="clear" w:color="auto" w:fill="auto"/>
            <w:noWrap/>
            <w:vAlign w:val="bottom"/>
            <w:hideMark/>
          </w:tcPr>
          <w:p w14:paraId="2D8C7C74"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840 (± 12)</w:t>
            </w:r>
          </w:p>
        </w:tc>
        <w:tc>
          <w:tcPr>
            <w:tcW w:w="1581" w:type="dxa"/>
            <w:tcBorders>
              <w:top w:val="nil"/>
              <w:left w:val="nil"/>
              <w:bottom w:val="nil"/>
              <w:right w:val="nil"/>
            </w:tcBorders>
            <w:shd w:val="clear" w:color="auto" w:fill="auto"/>
            <w:noWrap/>
            <w:vAlign w:val="bottom"/>
            <w:hideMark/>
          </w:tcPr>
          <w:p w14:paraId="018F39BF"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988 (± 18)</w:t>
            </w:r>
          </w:p>
        </w:tc>
      </w:tr>
      <w:tr w:rsidR="00235F44" w:rsidRPr="009D01F6" w14:paraId="38346135" w14:textId="77777777" w:rsidTr="00CE429E">
        <w:trPr>
          <w:trHeight w:val="249"/>
        </w:trPr>
        <w:tc>
          <w:tcPr>
            <w:tcW w:w="1286" w:type="dxa"/>
            <w:tcBorders>
              <w:top w:val="nil"/>
              <w:left w:val="nil"/>
              <w:bottom w:val="nil"/>
              <w:right w:val="nil"/>
            </w:tcBorders>
            <w:shd w:val="clear" w:color="auto" w:fill="auto"/>
            <w:noWrap/>
            <w:vAlign w:val="bottom"/>
            <w:hideMark/>
          </w:tcPr>
          <w:p w14:paraId="1A7AC8BA"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2009</w:t>
            </w:r>
          </w:p>
        </w:tc>
        <w:tc>
          <w:tcPr>
            <w:tcW w:w="1554" w:type="dxa"/>
            <w:tcBorders>
              <w:top w:val="nil"/>
              <w:left w:val="nil"/>
              <w:bottom w:val="nil"/>
              <w:right w:val="nil"/>
            </w:tcBorders>
            <w:shd w:val="clear" w:color="auto" w:fill="auto"/>
            <w:noWrap/>
            <w:vAlign w:val="bottom"/>
            <w:hideMark/>
          </w:tcPr>
          <w:p w14:paraId="73734097"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840 (± 12)</w:t>
            </w:r>
          </w:p>
        </w:tc>
        <w:tc>
          <w:tcPr>
            <w:tcW w:w="1581" w:type="dxa"/>
            <w:tcBorders>
              <w:top w:val="nil"/>
              <w:left w:val="nil"/>
              <w:bottom w:val="nil"/>
              <w:right w:val="nil"/>
            </w:tcBorders>
            <w:shd w:val="clear" w:color="auto" w:fill="auto"/>
            <w:noWrap/>
            <w:vAlign w:val="bottom"/>
            <w:hideMark/>
          </w:tcPr>
          <w:p w14:paraId="2781C377"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988 (± 18)</w:t>
            </w:r>
          </w:p>
        </w:tc>
      </w:tr>
      <w:tr w:rsidR="00235F44" w:rsidRPr="009D01F6" w14:paraId="634917D8" w14:textId="77777777" w:rsidTr="00CE429E">
        <w:trPr>
          <w:trHeight w:val="249"/>
        </w:trPr>
        <w:tc>
          <w:tcPr>
            <w:tcW w:w="1286" w:type="dxa"/>
            <w:tcBorders>
              <w:top w:val="nil"/>
              <w:left w:val="nil"/>
              <w:bottom w:val="nil"/>
              <w:right w:val="nil"/>
            </w:tcBorders>
            <w:shd w:val="clear" w:color="auto" w:fill="auto"/>
            <w:noWrap/>
            <w:vAlign w:val="bottom"/>
            <w:hideMark/>
          </w:tcPr>
          <w:p w14:paraId="4C81F1D7"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2010</w:t>
            </w:r>
          </w:p>
        </w:tc>
        <w:tc>
          <w:tcPr>
            <w:tcW w:w="1554" w:type="dxa"/>
            <w:tcBorders>
              <w:top w:val="nil"/>
              <w:left w:val="nil"/>
              <w:bottom w:val="nil"/>
              <w:right w:val="nil"/>
            </w:tcBorders>
            <w:shd w:val="clear" w:color="auto" w:fill="auto"/>
            <w:noWrap/>
            <w:vAlign w:val="bottom"/>
            <w:hideMark/>
          </w:tcPr>
          <w:p w14:paraId="302798CD"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839 (± 12)</w:t>
            </w:r>
          </w:p>
        </w:tc>
        <w:tc>
          <w:tcPr>
            <w:tcW w:w="1581" w:type="dxa"/>
            <w:tcBorders>
              <w:top w:val="nil"/>
              <w:left w:val="nil"/>
              <w:bottom w:val="nil"/>
              <w:right w:val="nil"/>
            </w:tcBorders>
            <w:shd w:val="clear" w:color="auto" w:fill="auto"/>
            <w:noWrap/>
            <w:vAlign w:val="bottom"/>
            <w:hideMark/>
          </w:tcPr>
          <w:p w14:paraId="7A1DC630"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988 (± 18)</w:t>
            </w:r>
          </w:p>
        </w:tc>
      </w:tr>
      <w:tr w:rsidR="00235F44" w:rsidRPr="009D01F6" w14:paraId="1336F16B" w14:textId="77777777" w:rsidTr="00CE429E">
        <w:trPr>
          <w:trHeight w:val="249"/>
        </w:trPr>
        <w:tc>
          <w:tcPr>
            <w:tcW w:w="1286" w:type="dxa"/>
            <w:tcBorders>
              <w:top w:val="nil"/>
              <w:left w:val="nil"/>
              <w:bottom w:val="nil"/>
              <w:right w:val="nil"/>
            </w:tcBorders>
            <w:shd w:val="clear" w:color="auto" w:fill="auto"/>
            <w:noWrap/>
            <w:vAlign w:val="bottom"/>
            <w:hideMark/>
          </w:tcPr>
          <w:p w14:paraId="0624B5C7"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2011</w:t>
            </w:r>
          </w:p>
        </w:tc>
        <w:tc>
          <w:tcPr>
            <w:tcW w:w="1554" w:type="dxa"/>
            <w:tcBorders>
              <w:top w:val="nil"/>
              <w:left w:val="nil"/>
              <w:bottom w:val="nil"/>
              <w:right w:val="nil"/>
            </w:tcBorders>
            <w:shd w:val="clear" w:color="auto" w:fill="auto"/>
            <w:noWrap/>
            <w:vAlign w:val="bottom"/>
            <w:hideMark/>
          </w:tcPr>
          <w:p w14:paraId="495E53E2"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839 (± 12)</w:t>
            </w:r>
          </w:p>
        </w:tc>
        <w:tc>
          <w:tcPr>
            <w:tcW w:w="1581" w:type="dxa"/>
            <w:tcBorders>
              <w:top w:val="nil"/>
              <w:left w:val="nil"/>
              <w:bottom w:val="nil"/>
              <w:right w:val="nil"/>
            </w:tcBorders>
            <w:shd w:val="clear" w:color="auto" w:fill="auto"/>
            <w:noWrap/>
            <w:vAlign w:val="bottom"/>
            <w:hideMark/>
          </w:tcPr>
          <w:p w14:paraId="42C4CE9B"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988 (± 18)</w:t>
            </w:r>
          </w:p>
        </w:tc>
      </w:tr>
      <w:tr w:rsidR="00235F44" w:rsidRPr="009D01F6" w14:paraId="53105C83" w14:textId="77777777" w:rsidTr="00CE429E">
        <w:trPr>
          <w:trHeight w:val="249"/>
        </w:trPr>
        <w:tc>
          <w:tcPr>
            <w:tcW w:w="1286" w:type="dxa"/>
            <w:tcBorders>
              <w:top w:val="nil"/>
              <w:left w:val="nil"/>
              <w:bottom w:val="nil"/>
              <w:right w:val="nil"/>
            </w:tcBorders>
            <w:shd w:val="clear" w:color="auto" w:fill="auto"/>
            <w:noWrap/>
            <w:vAlign w:val="bottom"/>
            <w:hideMark/>
          </w:tcPr>
          <w:p w14:paraId="3DD858EF"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2012</w:t>
            </w:r>
          </w:p>
        </w:tc>
        <w:tc>
          <w:tcPr>
            <w:tcW w:w="1554" w:type="dxa"/>
            <w:tcBorders>
              <w:top w:val="nil"/>
              <w:left w:val="nil"/>
              <w:bottom w:val="nil"/>
              <w:right w:val="nil"/>
            </w:tcBorders>
            <w:shd w:val="clear" w:color="auto" w:fill="auto"/>
            <w:noWrap/>
            <w:vAlign w:val="bottom"/>
            <w:hideMark/>
          </w:tcPr>
          <w:p w14:paraId="2FD8921B"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839 (± 12)</w:t>
            </w:r>
          </w:p>
        </w:tc>
        <w:tc>
          <w:tcPr>
            <w:tcW w:w="1581" w:type="dxa"/>
            <w:tcBorders>
              <w:top w:val="nil"/>
              <w:left w:val="nil"/>
              <w:bottom w:val="nil"/>
              <w:right w:val="nil"/>
            </w:tcBorders>
            <w:shd w:val="clear" w:color="auto" w:fill="auto"/>
            <w:noWrap/>
            <w:vAlign w:val="bottom"/>
            <w:hideMark/>
          </w:tcPr>
          <w:p w14:paraId="2269E203"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987 (± 19)</w:t>
            </w:r>
          </w:p>
        </w:tc>
      </w:tr>
      <w:tr w:rsidR="00235F44" w:rsidRPr="009D01F6" w14:paraId="158D28B7" w14:textId="77777777" w:rsidTr="00CE429E">
        <w:trPr>
          <w:trHeight w:val="249"/>
        </w:trPr>
        <w:tc>
          <w:tcPr>
            <w:tcW w:w="1286" w:type="dxa"/>
            <w:tcBorders>
              <w:top w:val="nil"/>
              <w:left w:val="nil"/>
              <w:bottom w:val="nil"/>
              <w:right w:val="nil"/>
            </w:tcBorders>
            <w:shd w:val="clear" w:color="auto" w:fill="auto"/>
            <w:noWrap/>
            <w:vAlign w:val="bottom"/>
            <w:hideMark/>
          </w:tcPr>
          <w:p w14:paraId="35B9FC1C"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2013</w:t>
            </w:r>
          </w:p>
        </w:tc>
        <w:tc>
          <w:tcPr>
            <w:tcW w:w="1554" w:type="dxa"/>
            <w:tcBorders>
              <w:top w:val="nil"/>
              <w:left w:val="nil"/>
              <w:bottom w:val="nil"/>
              <w:right w:val="nil"/>
            </w:tcBorders>
            <w:shd w:val="clear" w:color="auto" w:fill="auto"/>
            <w:noWrap/>
            <w:vAlign w:val="bottom"/>
            <w:hideMark/>
          </w:tcPr>
          <w:p w14:paraId="3B0994F1"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840 (± 13)</w:t>
            </w:r>
          </w:p>
        </w:tc>
        <w:tc>
          <w:tcPr>
            <w:tcW w:w="1581" w:type="dxa"/>
            <w:tcBorders>
              <w:top w:val="nil"/>
              <w:left w:val="nil"/>
              <w:bottom w:val="nil"/>
              <w:right w:val="nil"/>
            </w:tcBorders>
            <w:shd w:val="clear" w:color="auto" w:fill="auto"/>
            <w:noWrap/>
            <w:vAlign w:val="bottom"/>
            <w:hideMark/>
          </w:tcPr>
          <w:p w14:paraId="79A3A210"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986 (± 19)</w:t>
            </w:r>
          </w:p>
        </w:tc>
      </w:tr>
      <w:tr w:rsidR="00235F44" w:rsidRPr="009D01F6" w14:paraId="62818A34" w14:textId="77777777" w:rsidTr="00CE429E">
        <w:trPr>
          <w:trHeight w:val="249"/>
        </w:trPr>
        <w:tc>
          <w:tcPr>
            <w:tcW w:w="1286" w:type="dxa"/>
            <w:tcBorders>
              <w:top w:val="nil"/>
              <w:left w:val="nil"/>
              <w:right w:val="nil"/>
            </w:tcBorders>
            <w:shd w:val="clear" w:color="auto" w:fill="auto"/>
            <w:noWrap/>
            <w:vAlign w:val="bottom"/>
            <w:hideMark/>
          </w:tcPr>
          <w:p w14:paraId="635FB358"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2014</w:t>
            </w:r>
          </w:p>
        </w:tc>
        <w:tc>
          <w:tcPr>
            <w:tcW w:w="1554" w:type="dxa"/>
            <w:tcBorders>
              <w:top w:val="nil"/>
              <w:left w:val="nil"/>
              <w:right w:val="nil"/>
            </w:tcBorders>
            <w:shd w:val="clear" w:color="auto" w:fill="auto"/>
            <w:noWrap/>
            <w:vAlign w:val="bottom"/>
            <w:hideMark/>
          </w:tcPr>
          <w:p w14:paraId="69702004"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840 (± 14)</w:t>
            </w:r>
          </w:p>
        </w:tc>
        <w:tc>
          <w:tcPr>
            <w:tcW w:w="1581" w:type="dxa"/>
            <w:tcBorders>
              <w:top w:val="nil"/>
              <w:left w:val="nil"/>
              <w:right w:val="nil"/>
            </w:tcBorders>
            <w:shd w:val="clear" w:color="auto" w:fill="auto"/>
            <w:noWrap/>
            <w:vAlign w:val="bottom"/>
            <w:hideMark/>
          </w:tcPr>
          <w:p w14:paraId="0D892C9F"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980 (± 19)</w:t>
            </w:r>
          </w:p>
        </w:tc>
      </w:tr>
      <w:tr w:rsidR="00235F44" w:rsidRPr="009D01F6" w14:paraId="4E6C3BE4" w14:textId="77777777" w:rsidTr="00CE429E">
        <w:trPr>
          <w:trHeight w:val="117"/>
        </w:trPr>
        <w:tc>
          <w:tcPr>
            <w:tcW w:w="1286" w:type="dxa"/>
            <w:tcBorders>
              <w:top w:val="nil"/>
              <w:left w:val="nil"/>
              <w:bottom w:val="single" w:sz="4" w:space="0" w:color="auto"/>
              <w:right w:val="nil"/>
            </w:tcBorders>
            <w:shd w:val="clear" w:color="auto" w:fill="auto"/>
            <w:noWrap/>
            <w:vAlign w:val="bottom"/>
            <w:hideMark/>
          </w:tcPr>
          <w:p w14:paraId="1E9FE0CF"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2015</w:t>
            </w:r>
          </w:p>
        </w:tc>
        <w:tc>
          <w:tcPr>
            <w:tcW w:w="1554" w:type="dxa"/>
            <w:tcBorders>
              <w:top w:val="nil"/>
              <w:left w:val="nil"/>
              <w:bottom w:val="single" w:sz="4" w:space="0" w:color="auto"/>
              <w:right w:val="nil"/>
            </w:tcBorders>
            <w:shd w:val="clear" w:color="auto" w:fill="auto"/>
            <w:noWrap/>
            <w:vAlign w:val="bottom"/>
            <w:hideMark/>
          </w:tcPr>
          <w:p w14:paraId="76801899"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840 (± 13)</w:t>
            </w:r>
          </w:p>
        </w:tc>
        <w:tc>
          <w:tcPr>
            <w:tcW w:w="1581" w:type="dxa"/>
            <w:tcBorders>
              <w:top w:val="nil"/>
              <w:left w:val="nil"/>
              <w:bottom w:val="single" w:sz="4" w:space="0" w:color="auto"/>
              <w:right w:val="nil"/>
            </w:tcBorders>
            <w:shd w:val="clear" w:color="auto" w:fill="auto"/>
            <w:noWrap/>
            <w:vAlign w:val="bottom"/>
            <w:hideMark/>
          </w:tcPr>
          <w:p w14:paraId="2B3C96A7" w14:textId="77777777" w:rsidR="00235F44" w:rsidRPr="009D01F6" w:rsidRDefault="00235F44" w:rsidP="00CE429E">
            <w:pPr>
              <w:spacing w:after="0" w:line="240" w:lineRule="auto"/>
              <w:jc w:val="center"/>
              <w:rPr>
                <w:rFonts w:ascii="Times New Roman" w:eastAsia="Times New Roman" w:hAnsi="Times New Roman" w:cs="Times New Roman"/>
                <w:color w:val="000000"/>
              </w:rPr>
            </w:pPr>
            <w:r w:rsidRPr="009D01F6">
              <w:rPr>
                <w:rFonts w:ascii="Times New Roman" w:eastAsia="Times New Roman" w:hAnsi="Times New Roman" w:cs="Times New Roman"/>
                <w:color w:val="000000"/>
              </w:rPr>
              <w:t>980 (± 19)</w:t>
            </w:r>
          </w:p>
        </w:tc>
      </w:tr>
    </w:tbl>
    <w:p w14:paraId="22EBEC53" w14:textId="50BE78B7" w:rsidR="00235F44" w:rsidRDefault="00235F44" w:rsidP="00571BEF">
      <w:pPr>
        <w:spacing w:after="0" w:line="240" w:lineRule="auto"/>
      </w:pPr>
      <w:r w:rsidRPr="009D01F6">
        <w:rPr>
          <w:rFonts w:ascii="Times New Roman" w:hAnsi="Times New Roman" w:cs="Times New Roman"/>
          <w:sz w:val="18"/>
          <w:szCs w:val="18"/>
          <w:vertAlign w:val="superscript"/>
        </w:rPr>
        <w:t>a</w:t>
      </w:r>
      <w:r>
        <w:rPr>
          <w:rFonts w:ascii="Times New Roman" w:hAnsi="Times New Roman" w:cs="Times New Roman"/>
          <w:sz w:val="18"/>
          <w:szCs w:val="18"/>
        </w:rPr>
        <w:t xml:space="preserve"> </w:t>
      </w:r>
      <w:proofErr w:type="gramStart"/>
      <w:r w:rsidR="003256BC">
        <w:rPr>
          <w:rFonts w:ascii="Times New Roman" w:hAnsi="Times New Roman" w:cs="Times New Roman"/>
          <w:iCs/>
          <w:color w:val="000000" w:themeColor="text1"/>
          <w:sz w:val="18"/>
          <w:szCs w:val="18"/>
        </w:rPr>
        <w:t>M</w:t>
      </w:r>
      <w:r w:rsidRPr="009D01F6">
        <w:rPr>
          <w:rFonts w:ascii="Times New Roman" w:hAnsi="Times New Roman" w:cs="Times New Roman"/>
          <w:iCs/>
          <w:color w:val="000000" w:themeColor="text1"/>
          <w:sz w:val="18"/>
          <w:szCs w:val="18"/>
        </w:rPr>
        <w:t xml:space="preserve">ean values </w:t>
      </w:r>
      <w:r w:rsidR="003256BC">
        <w:rPr>
          <w:rFonts w:ascii="Times New Roman" w:hAnsi="Times New Roman" w:cs="Times New Roman"/>
          <w:iCs/>
          <w:color w:val="000000" w:themeColor="text1"/>
          <w:sz w:val="18"/>
          <w:szCs w:val="18"/>
        </w:rPr>
        <w:t>(</w:t>
      </w:r>
      <w:r w:rsidR="003256BC" w:rsidRPr="009D01F6">
        <w:rPr>
          <w:rFonts w:ascii="Times New Roman" w:hAnsi="Times New Roman" w:cs="Times New Roman"/>
          <w:iCs/>
          <w:color w:val="000000" w:themeColor="text1"/>
          <w:sz w:val="18"/>
          <w:szCs w:val="18"/>
        </w:rPr>
        <w:t xml:space="preserve">95% </w:t>
      </w:r>
      <w:r w:rsidR="00C719DB">
        <w:rPr>
          <w:rFonts w:ascii="Times New Roman" w:hAnsi="Times New Roman" w:cs="Times New Roman"/>
          <w:iCs/>
          <w:color w:val="000000" w:themeColor="text1"/>
          <w:sz w:val="18"/>
          <w:szCs w:val="18"/>
        </w:rPr>
        <w:t>conf</w:t>
      </w:r>
      <w:r w:rsidR="003256BC" w:rsidRPr="009D01F6">
        <w:rPr>
          <w:rFonts w:ascii="Times New Roman" w:hAnsi="Times New Roman" w:cs="Times New Roman"/>
          <w:iCs/>
          <w:color w:val="000000" w:themeColor="text1"/>
          <w:sz w:val="18"/>
          <w:szCs w:val="18"/>
        </w:rPr>
        <w:t>idence interval</w:t>
      </w:r>
      <w:r w:rsidR="00FD5C2A">
        <w:rPr>
          <w:rFonts w:ascii="Times New Roman" w:hAnsi="Times New Roman" w:cs="Times New Roman"/>
          <w:iCs/>
          <w:color w:val="000000" w:themeColor="text1"/>
          <w:sz w:val="18"/>
          <w:szCs w:val="18"/>
        </w:rPr>
        <w:t>s</w:t>
      </w:r>
      <w:r w:rsidR="003256BC">
        <w:rPr>
          <w:rFonts w:ascii="Times New Roman" w:hAnsi="Times New Roman" w:cs="Times New Roman"/>
          <w:iCs/>
          <w:color w:val="000000" w:themeColor="text1"/>
          <w:sz w:val="18"/>
          <w:szCs w:val="18"/>
        </w:rPr>
        <w:t>)</w:t>
      </w:r>
      <w:proofErr w:type="gramEnd"/>
      <w:r w:rsidR="003256BC">
        <w:rPr>
          <w:rFonts w:ascii="Times New Roman" w:hAnsi="Times New Roman" w:cs="Times New Roman"/>
          <w:iCs/>
          <w:color w:val="000000" w:themeColor="text1"/>
          <w:sz w:val="18"/>
          <w:szCs w:val="18"/>
        </w:rPr>
        <w:t xml:space="preserve"> from </w:t>
      </w:r>
      <w:r w:rsidRPr="009D01F6">
        <w:rPr>
          <w:rFonts w:ascii="Times New Roman" w:hAnsi="Times New Roman" w:cs="Times New Roman"/>
          <w:iCs/>
          <w:color w:val="000000" w:themeColor="text1"/>
          <w:sz w:val="18"/>
          <w:szCs w:val="18"/>
        </w:rPr>
        <w:t xml:space="preserve">PRELIM simulations </w:t>
      </w:r>
      <w:r w:rsidR="00265EE7" w:rsidRPr="00265EE7">
        <w:rPr>
          <w:rFonts w:ascii="Times New Roman" w:hAnsi="Times New Roman" w:cs="Times New Roman"/>
          <w:iCs/>
          <w:sz w:val="18"/>
          <w:szCs w:val="18"/>
        </w:rPr>
        <w:t>(</w:t>
      </w:r>
      <w:proofErr w:type="spellStart"/>
      <w:r w:rsidR="00265EE7" w:rsidRPr="00265EE7">
        <w:rPr>
          <w:rFonts w:ascii="Times New Roman" w:hAnsi="Times New Roman" w:cs="Times New Roman"/>
          <w:iCs/>
          <w:sz w:val="18"/>
          <w:szCs w:val="18"/>
        </w:rPr>
        <w:t>Abella</w:t>
      </w:r>
      <w:proofErr w:type="spellEnd"/>
      <w:r w:rsidR="00265EE7" w:rsidRPr="00265EE7">
        <w:rPr>
          <w:rFonts w:ascii="Times New Roman" w:hAnsi="Times New Roman" w:cs="Times New Roman"/>
          <w:iCs/>
          <w:sz w:val="18"/>
          <w:szCs w:val="18"/>
        </w:rPr>
        <w:t xml:space="preserve"> and </w:t>
      </w:r>
      <w:proofErr w:type="spellStart"/>
      <w:r w:rsidR="00265EE7" w:rsidRPr="00265EE7">
        <w:rPr>
          <w:rFonts w:ascii="Times New Roman" w:hAnsi="Times New Roman" w:cs="Times New Roman"/>
          <w:iCs/>
          <w:sz w:val="18"/>
          <w:szCs w:val="18"/>
        </w:rPr>
        <w:t>Bergerson</w:t>
      </w:r>
      <w:proofErr w:type="spellEnd"/>
      <w:r w:rsidR="00265EE7" w:rsidRPr="00265EE7">
        <w:rPr>
          <w:rFonts w:ascii="Times New Roman" w:hAnsi="Times New Roman" w:cs="Times New Roman"/>
          <w:iCs/>
          <w:sz w:val="18"/>
          <w:szCs w:val="18"/>
        </w:rPr>
        <w:t>, 2012)</w:t>
      </w:r>
      <w:r w:rsidRPr="009D01F6">
        <w:rPr>
          <w:rFonts w:ascii="Times New Roman" w:hAnsi="Times New Roman" w:cs="Times New Roman"/>
          <w:iCs/>
          <w:color w:val="000000" w:themeColor="text1"/>
          <w:sz w:val="18"/>
          <w:szCs w:val="18"/>
        </w:rPr>
        <w:t>.</w:t>
      </w:r>
    </w:p>
    <w:p w14:paraId="4FD5EF5D" w14:textId="77777777" w:rsidR="00235F44" w:rsidRDefault="00235F44" w:rsidP="00235F44"/>
    <w:p w14:paraId="5D4C9A00" w14:textId="77777777" w:rsidR="00235F44" w:rsidRDefault="00235F44" w:rsidP="00235F44"/>
    <w:p w14:paraId="5EBCDC52" w14:textId="77777777" w:rsidR="00235F44" w:rsidRDefault="00235F44" w:rsidP="00235F44"/>
    <w:p w14:paraId="0E5D2C54" w14:textId="77777777" w:rsidR="00235F44" w:rsidRDefault="00235F44" w:rsidP="00235F44"/>
    <w:p w14:paraId="277A53A1" w14:textId="7715C56C" w:rsidR="00FC2E27" w:rsidRDefault="00FC2E27">
      <w:pPr>
        <w:spacing w:line="259" w:lineRule="auto"/>
      </w:pPr>
      <w:r>
        <w:br w:type="page"/>
      </w:r>
    </w:p>
    <w:p w14:paraId="49A90EEA" w14:textId="088232C7" w:rsidR="005C1C44" w:rsidRPr="008F2767" w:rsidRDefault="005C1C44" w:rsidP="00571BEF">
      <w:pPr>
        <w:pStyle w:val="Heading1"/>
        <w:rPr>
          <w:rFonts w:ascii="Times New Roman" w:hAnsi="Times New Roman" w:cs="Times New Roman"/>
          <w:b/>
          <w:bCs/>
          <w:vertAlign w:val="superscript"/>
        </w:rPr>
      </w:pPr>
      <w:bookmarkStart w:id="50" w:name="_Toc57476989"/>
      <w:r w:rsidRPr="00571BEF">
        <w:rPr>
          <w:rFonts w:ascii="Times New Roman" w:hAnsi="Times New Roman" w:cs="Times New Roman"/>
          <w:b/>
          <w:bCs/>
          <w:color w:val="auto"/>
          <w:sz w:val="22"/>
          <w:szCs w:val="22"/>
        </w:rPr>
        <w:lastRenderedPageBreak/>
        <w:t xml:space="preserve">Table </w:t>
      </w:r>
      <w:r w:rsidR="00D101BF" w:rsidRPr="00571BEF">
        <w:rPr>
          <w:rFonts w:ascii="Times New Roman" w:hAnsi="Times New Roman" w:cs="Times New Roman"/>
          <w:b/>
          <w:bCs/>
          <w:color w:val="auto"/>
          <w:sz w:val="22"/>
          <w:szCs w:val="22"/>
        </w:rPr>
        <w:t>S8</w:t>
      </w:r>
      <w:r w:rsidRPr="00571BEF">
        <w:rPr>
          <w:rFonts w:ascii="Times New Roman" w:hAnsi="Times New Roman" w:cs="Times New Roman"/>
          <w:b/>
          <w:bCs/>
          <w:color w:val="auto"/>
          <w:sz w:val="22"/>
          <w:szCs w:val="22"/>
        </w:rPr>
        <w:t xml:space="preserve">: Mean refinery GHG emissions, lower heating values, and densities of marine fuels with varying fuel sulfur levels </w:t>
      </w:r>
      <w:r w:rsidRPr="008F2767">
        <w:rPr>
          <w:rFonts w:ascii="Times New Roman" w:hAnsi="Times New Roman" w:cs="Times New Roman"/>
          <w:b/>
          <w:bCs/>
          <w:color w:val="auto"/>
          <w:sz w:val="22"/>
          <w:szCs w:val="22"/>
          <w:vertAlign w:val="superscript"/>
        </w:rPr>
        <w:t>a</w:t>
      </w:r>
      <w:bookmarkEnd w:id="50"/>
    </w:p>
    <w:tbl>
      <w:tblPr>
        <w:tblW w:w="11802" w:type="dxa"/>
        <w:tblLook w:val="04A0" w:firstRow="1" w:lastRow="0" w:firstColumn="1" w:lastColumn="0" w:noHBand="0" w:noVBand="1"/>
      </w:tblPr>
      <w:tblGrid>
        <w:gridCol w:w="1037"/>
        <w:gridCol w:w="2173"/>
        <w:gridCol w:w="2173"/>
        <w:gridCol w:w="2173"/>
        <w:gridCol w:w="2173"/>
        <w:gridCol w:w="2073"/>
      </w:tblGrid>
      <w:tr w:rsidR="005C1C44" w14:paraId="7F85480A" w14:textId="77777777" w:rsidTr="00C13658">
        <w:trPr>
          <w:gridAfter w:val="1"/>
          <w:wAfter w:w="2073" w:type="dxa"/>
          <w:trHeight w:val="500"/>
        </w:trPr>
        <w:tc>
          <w:tcPr>
            <w:tcW w:w="1037" w:type="dxa"/>
            <w:tcBorders>
              <w:top w:val="single" w:sz="4" w:space="0" w:color="auto"/>
              <w:left w:val="nil"/>
              <w:bottom w:val="single" w:sz="4" w:space="0" w:color="auto"/>
              <w:right w:val="nil"/>
            </w:tcBorders>
            <w:noWrap/>
            <w:vAlign w:val="bottom"/>
            <w:hideMark/>
          </w:tcPr>
          <w:p w14:paraId="3293B1C7"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Fs%</w:t>
            </w:r>
          </w:p>
        </w:tc>
        <w:tc>
          <w:tcPr>
            <w:tcW w:w="2173" w:type="dxa"/>
            <w:tcBorders>
              <w:top w:val="single" w:sz="4" w:space="0" w:color="auto"/>
              <w:left w:val="nil"/>
              <w:bottom w:val="single" w:sz="4" w:space="0" w:color="auto"/>
              <w:right w:val="nil"/>
            </w:tcBorders>
            <w:vAlign w:val="bottom"/>
            <w:hideMark/>
          </w:tcPr>
          <w:p w14:paraId="6717E559" w14:textId="61C56C6F"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GHGs                      </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g CO</w:t>
            </w:r>
            <w:r w:rsidRPr="008F2A51">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e</w:t>
            </w:r>
            <w:r w:rsidR="00C1365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MJ crude</w:t>
            </w:r>
            <w:r w:rsidR="00C13658" w:rsidRPr="00C13658">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tc>
        <w:tc>
          <w:tcPr>
            <w:tcW w:w="2173" w:type="dxa"/>
            <w:tcBorders>
              <w:top w:val="single" w:sz="4" w:space="0" w:color="auto"/>
              <w:left w:val="nil"/>
              <w:bottom w:val="single" w:sz="4" w:space="0" w:color="auto"/>
              <w:right w:val="nil"/>
            </w:tcBorders>
            <w:vAlign w:val="bottom"/>
            <w:hideMark/>
          </w:tcPr>
          <w:p w14:paraId="1AC6812B" w14:textId="6DDDB8AF"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Crude feed input</w:t>
            </w:r>
            <w:r w:rsidR="00C13658">
              <w:rPr>
                <w:rFonts w:ascii="Times New Roman" w:eastAsia="Times New Roman" w:hAnsi="Times New Roman" w:cs="Times New Roman"/>
                <w:color w:val="000000"/>
              </w:rPr>
              <w:t xml:space="preserve"> </w:t>
            </w:r>
            <w:r>
              <w:rPr>
                <w:rFonts w:ascii="Times New Roman" w:eastAsia="Times New Roman" w:hAnsi="Times New Roman" w:cs="Times New Roman"/>
                <w:color w:val="000000"/>
                <w:vertAlign w:val="superscript"/>
              </w:rPr>
              <w:t>b</w:t>
            </w:r>
            <w:r>
              <w:rPr>
                <w:rFonts w:ascii="Times New Roman" w:eastAsia="Times New Roman" w:hAnsi="Times New Roman" w:cs="Times New Roman"/>
                <w:color w:val="000000"/>
              </w:rPr>
              <w:t xml:space="preserve"> (MJ crude</w:t>
            </w:r>
            <w:r w:rsidR="00C1365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MJ fuel</w:t>
            </w:r>
            <w:r w:rsidR="00C13658" w:rsidRPr="00C13658">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 xml:space="preserve">) </w:t>
            </w:r>
          </w:p>
        </w:tc>
        <w:tc>
          <w:tcPr>
            <w:tcW w:w="2173" w:type="dxa"/>
            <w:tcBorders>
              <w:top w:val="single" w:sz="4" w:space="0" w:color="auto"/>
              <w:left w:val="nil"/>
              <w:bottom w:val="single" w:sz="4" w:space="0" w:color="auto"/>
              <w:right w:val="nil"/>
            </w:tcBorders>
            <w:vAlign w:val="bottom"/>
            <w:hideMark/>
          </w:tcPr>
          <w:p w14:paraId="4C560F6F" w14:textId="3A8B29A4"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LHV   </w:t>
            </w:r>
            <w:r w:rsidR="00C1365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MJ  kg</w:t>
            </w:r>
            <w:r w:rsidR="002928B9">
              <w:rPr>
                <w:rFonts w:ascii="Times New Roman" w:eastAsia="Times New Roman" w:hAnsi="Times New Roman" w:cs="Times New Roman"/>
                <w:color w:val="000000"/>
              </w:rPr>
              <w:t xml:space="preserve"> fuel</w:t>
            </w:r>
            <w:r w:rsidR="00C13658" w:rsidRPr="00C13658">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tc>
        <w:tc>
          <w:tcPr>
            <w:tcW w:w="2173" w:type="dxa"/>
            <w:tcBorders>
              <w:top w:val="single" w:sz="4" w:space="0" w:color="auto"/>
              <w:left w:val="nil"/>
              <w:bottom w:val="single" w:sz="4" w:space="0" w:color="auto"/>
              <w:right w:val="nil"/>
            </w:tcBorders>
            <w:vAlign w:val="bottom"/>
            <w:hideMark/>
          </w:tcPr>
          <w:p w14:paraId="1C9AF3BD" w14:textId="47735943"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Density</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g </w:t>
            </w:r>
            <w:r w:rsidR="00CC3739">
              <w:rPr>
                <w:rFonts w:ascii="Times New Roman" w:eastAsia="Times New Roman" w:hAnsi="Times New Roman" w:cs="Times New Roman"/>
                <w:color w:val="000000"/>
              </w:rPr>
              <w:t>l</w:t>
            </w:r>
            <w:r w:rsidR="002928B9">
              <w:rPr>
                <w:rFonts w:ascii="Times New Roman" w:eastAsia="Times New Roman" w:hAnsi="Times New Roman" w:cs="Times New Roman"/>
                <w:color w:val="000000"/>
              </w:rPr>
              <w:t xml:space="preserve"> fuel</w:t>
            </w:r>
            <w:r w:rsidR="00C13658" w:rsidRPr="00C13658">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tc>
      </w:tr>
      <w:tr w:rsidR="005C1C44" w14:paraId="6CA2ED2C" w14:textId="77777777" w:rsidTr="00C13658">
        <w:trPr>
          <w:gridAfter w:val="1"/>
          <w:wAfter w:w="2073" w:type="dxa"/>
          <w:trHeight w:val="250"/>
        </w:trPr>
        <w:tc>
          <w:tcPr>
            <w:tcW w:w="3210" w:type="dxa"/>
            <w:gridSpan w:val="2"/>
            <w:noWrap/>
            <w:vAlign w:val="bottom"/>
            <w:hideMark/>
          </w:tcPr>
          <w:p w14:paraId="3729922F" w14:textId="77777777" w:rsidR="005C1C44" w:rsidRDefault="005C1C44" w:rsidP="00CE429E">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Ultra-low sulfur diesel </w:t>
            </w:r>
          </w:p>
        </w:tc>
        <w:tc>
          <w:tcPr>
            <w:tcW w:w="2173" w:type="dxa"/>
          </w:tcPr>
          <w:p w14:paraId="50D9D3F0" w14:textId="77777777" w:rsidR="005C1C44" w:rsidRDefault="005C1C44" w:rsidP="00CE429E">
            <w:pPr>
              <w:spacing w:after="0" w:line="240" w:lineRule="auto"/>
              <w:rPr>
                <w:rFonts w:ascii="Times New Roman" w:eastAsia="Times New Roman" w:hAnsi="Times New Roman" w:cs="Times New Roman"/>
                <w:i/>
                <w:iCs/>
                <w:color w:val="000000"/>
              </w:rPr>
            </w:pPr>
          </w:p>
        </w:tc>
        <w:tc>
          <w:tcPr>
            <w:tcW w:w="2173" w:type="dxa"/>
          </w:tcPr>
          <w:p w14:paraId="4FA4873D" w14:textId="77777777" w:rsidR="005C1C44" w:rsidRDefault="005C1C44" w:rsidP="00CE429E">
            <w:pPr>
              <w:spacing w:after="0" w:line="240" w:lineRule="auto"/>
              <w:rPr>
                <w:rFonts w:ascii="Times New Roman" w:eastAsia="Times New Roman" w:hAnsi="Times New Roman" w:cs="Times New Roman"/>
                <w:i/>
                <w:iCs/>
                <w:color w:val="000000"/>
              </w:rPr>
            </w:pPr>
          </w:p>
        </w:tc>
        <w:tc>
          <w:tcPr>
            <w:tcW w:w="2173" w:type="dxa"/>
          </w:tcPr>
          <w:p w14:paraId="75E4FBF5" w14:textId="77777777" w:rsidR="005C1C44" w:rsidRDefault="005C1C44" w:rsidP="00CE429E">
            <w:pPr>
              <w:spacing w:after="0" w:line="240" w:lineRule="auto"/>
              <w:rPr>
                <w:rFonts w:ascii="Times New Roman" w:eastAsia="Times New Roman" w:hAnsi="Times New Roman" w:cs="Times New Roman"/>
                <w:i/>
                <w:iCs/>
                <w:color w:val="000000"/>
              </w:rPr>
            </w:pPr>
          </w:p>
        </w:tc>
      </w:tr>
      <w:tr w:rsidR="005C1C44" w14:paraId="357A3928" w14:textId="77777777" w:rsidTr="00C13658">
        <w:trPr>
          <w:gridAfter w:val="1"/>
          <w:wAfter w:w="2073" w:type="dxa"/>
          <w:trHeight w:val="250"/>
        </w:trPr>
        <w:tc>
          <w:tcPr>
            <w:tcW w:w="1037" w:type="dxa"/>
            <w:vAlign w:val="center"/>
            <w:hideMark/>
          </w:tcPr>
          <w:p w14:paraId="4171A4E6"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0.0015</w:t>
            </w:r>
          </w:p>
        </w:tc>
        <w:tc>
          <w:tcPr>
            <w:tcW w:w="2173" w:type="dxa"/>
            <w:vAlign w:val="center"/>
            <w:hideMark/>
          </w:tcPr>
          <w:p w14:paraId="3FCFE565"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9.99 [9.24, 10.72]</w:t>
            </w:r>
          </w:p>
        </w:tc>
        <w:tc>
          <w:tcPr>
            <w:tcW w:w="2173" w:type="dxa"/>
            <w:vAlign w:val="center"/>
            <w:hideMark/>
          </w:tcPr>
          <w:p w14:paraId="25A0255D"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0.99</w:t>
            </w:r>
          </w:p>
        </w:tc>
        <w:tc>
          <w:tcPr>
            <w:tcW w:w="2173" w:type="dxa"/>
            <w:vAlign w:val="center"/>
            <w:hideMark/>
          </w:tcPr>
          <w:p w14:paraId="0BC63A2E"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41.0 (± 0.0)</w:t>
            </w:r>
          </w:p>
        </w:tc>
        <w:tc>
          <w:tcPr>
            <w:tcW w:w="2173" w:type="dxa"/>
            <w:vAlign w:val="center"/>
            <w:hideMark/>
          </w:tcPr>
          <w:p w14:paraId="4EB29E92"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825.0 (± 0.7) </w:t>
            </w:r>
          </w:p>
        </w:tc>
      </w:tr>
      <w:tr w:rsidR="005C1C44" w14:paraId="2AEC4EFE" w14:textId="77777777" w:rsidTr="00C13658">
        <w:trPr>
          <w:gridAfter w:val="1"/>
          <w:wAfter w:w="2073" w:type="dxa"/>
          <w:trHeight w:val="250"/>
        </w:trPr>
        <w:tc>
          <w:tcPr>
            <w:tcW w:w="3210" w:type="dxa"/>
            <w:gridSpan w:val="2"/>
            <w:noWrap/>
            <w:vAlign w:val="bottom"/>
            <w:hideMark/>
          </w:tcPr>
          <w:p w14:paraId="2CEF7F83" w14:textId="77777777" w:rsidR="005C1C44" w:rsidRDefault="005C1C44" w:rsidP="00CE429E">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Marine gas oil</w:t>
            </w:r>
          </w:p>
        </w:tc>
        <w:tc>
          <w:tcPr>
            <w:tcW w:w="2173" w:type="dxa"/>
          </w:tcPr>
          <w:p w14:paraId="7AFB7F1B" w14:textId="77777777" w:rsidR="005C1C44" w:rsidRDefault="005C1C44" w:rsidP="00CE429E">
            <w:pPr>
              <w:spacing w:after="0" w:line="240" w:lineRule="auto"/>
              <w:rPr>
                <w:rFonts w:ascii="Times New Roman" w:eastAsia="Times New Roman" w:hAnsi="Times New Roman" w:cs="Times New Roman"/>
                <w:i/>
                <w:iCs/>
                <w:color w:val="000000"/>
              </w:rPr>
            </w:pPr>
          </w:p>
        </w:tc>
        <w:tc>
          <w:tcPr>
            <w:tcW w:w="2173" w:type="dxa"/>
          </w:tcPr>
          <w:p w14:paraId="1D4829B2" w14:textId="77777777" w:rsidR="005C1C44" w:rsidRDefault="005C1C44" w:rsidP="00CE429E">
            <w:pPr>
              <w:spacing w:after="0" w:line="240" w:lineRule="auto"/>
              <w:rPr>
                <w:rFonts w:ascii="Times New Roman" w:eastAsia="Times New Roman" w:hAnsi="Times New Roman" w:cs="Times New Roman"/>
                <w:i/>
                <w:iCs/>
                <w:color w:val="000000"/>
              </w:rPr>
            </w:pPr>
          </w:p>
        </w:tc>
        <w:tc>
          <w:tcPr>
            <w:tcW w:w="2173" w:type="dxa"/>
          </w:tcPr>
          <w:p w14:paraId="747440F1" w14:textId="77777777" w:rsidR="005C1C44" w:rsidRDefault="005C1C44" w:rsidP="00CE429E">
            <w:pPr>
              <w:spacing w:after="0" w:line="240" w:lineRule="auto"/>
              <w:rPr>
                <w:rFonts w:ascii="Times New Roman" w:eastAsia="Times New Roman" w:hAnsi="Times New Roman" w:cs="Times New Roman"/>
                <w:i/>
                <w:iCs/>
                <w:color w:val="000000"/>
              </w:rPr>
            </w:pPr>
          </w:p>
        </w:tc>
      </w:tr>
      <w:tr w:rsidR="005C1C44" w14:paraId="442EA77A" w14:textId="77777777" w:rsidTr="00C13658">
        <w:trPr>
          <w:gridAfter w:val="1"/>
          <w:wAfter w:w="2073" w:type="dxa"/>
          <w:trHeight w:val="250"/>
        </w:trPr>
        <w:tc>
          <w:tcPr>
            <w:tcW w:w="1037" w:type="dxa"/>
            <w:noWrap/>
            <w:vAlign w:val="bottom"/>
            <w:hideMark/>
          </w:tcPr>
          <w:p w14:paraId="469F4069"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0.05</w:t>
            </w:r>
          </w:p>
        </w:tc>
        <w:tc>
          <w:tcPr>
            <w:tcW w:w="2173" w:type="dxa"/>
            <w:noWrap/>
            <w:vAlign w:val="bottom"/>
            <w:hideMark/>
          </w:tcPr>
          <w:p w14:paraId="6676E9B0"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8.63 [7.50, 9.77]</w:t>
            </w:r>
          </w:p>
        </w:tc>
        <w:tc>
          <w:tcPr>
            <w:tcW w:w="2173" w:type="dxa"/>
            <w:vAlign w:val="bottom"/>
            <w:hideMark/>
          </w:tcPr>
          <w:p w14:paraId="7AEFF434"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2173" w:type="dxa"/>
            <w:vAlign w:val="bottom"/>
            <w:hideMark/>
          </w:tcPr>
          <w:p w14:paraId="627864FA"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41.3 (± 0.1)</w:t>
            </w:r>
          </w:p>
        </w:tc>
        <w:tc>
          <w:tcPr>
            <w:tcW w:w="2173" w:type="dxa"/>
            <w:vAlign w:val="bottom"/>
            <w:hideMark/>
          </w:tcPr>
          <w:p w14:paraId="3FC6AEDA"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839.6 (± 7.3) </w:t>
            </w:r>
          </w:p>
        </w:tc>
      </w:tr>
      <w:tr w:rsidR="005C1C44" w14:paraId="27DFB3D0" w14:textId="77777777" w:rsidTr="00C13658">
        <w:trPr>
          <w:gridAfter w:val="1"/>
          <w:wAfter w:w="2073" w:type="dxa"/>
          <w:trHeight w:val="250"/>
        </w:trPr>
        <w:tc>
          <w:tcPr>
            <w:tcW w:w="1037" w:type="dxa"/>
            <w:noWrap/>
            <w:vAlign w:val="bottom"/>
            <w:hideMark/>
          </w:tcPr>
          <w:p w14:paraId="4CDBDBB2"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2173" w:type="dxa"/>
            <w:noWrap/>
            <w:vAlign w:val="bottom"/>
            <w:hideMark/>
          </w:tcPr>
          <w:p w14:paraId="2988167B"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7.58 [6.47, 8.70]</w:t>
            </w:r>
          </w:p>
        </w:tc>
        <w:tc>
          <w:tcPr>
            <w:tcW w:w="2173" w:type="dxa"/>
            <w:vAlign w:val="bottom"/>
            <w:hideMark/>
          </w:tcPr>
          <w:p w14:paraId="64D325DA"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2173" w:type="dxa"/>
            <w:vAlign w:val="bottom"/>
            <w:hideMark/>
          </w:tcPr>
          <w:p w14:paraId="13600CBE"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41.0 (± 0.1)</w:t>
            </w:r>
          </w:p>
        </w:tc>
        <w:tc>
          <w:tcPr>
            <w:tcW w:w="2173" w:type="dxa"/>
            <w:vAlign w:val="bottom"/>
            <w:hideMark/>
          </w:tcPr>
          <w:p w14:paraId="66D581C1"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839.7 (± 7.0) </w:t>
            </w:r>
          </w:p>
        </w:tc>
      </w:tr>
      <w:tr w:rsidR="005C1C44" w14:paraId="0B1114D5" w14:textId="77777777" w:rsidTr="00C13658">
        <w:trPr>
          <w:gridAfter w:val="1"/>
          <w:wAfter w:w="2073" w:type="dxa"/>
          <w:trHeight w:val="250"/>
        </w:trPr>
        <w:tc>
          <w:tcPr>
            <w:tcW w:w="1037" w:type="dxa"/>
            <w:noWrap/>
            <w:vAlign w:val="bottom"/>
            <w:hideMark/>
          </w:tcPr>
          <w:p w14:paraId="4C01FF37"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0.35</w:t>
            </w:r>
          </w:p>
        </w:tc>
        <w:tc>
          <w:tcPr>
            <w:tcW w:w="2173" w:type="dxa"/>
            <w:noWrap/>
            <w:vAlign w:val="bottom"/>
            <w:hideMark/>
          </w:tcPr>
          <w:p w14:paraId="03A8B3DB"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6.36 [5.33, 7.39]</w:t>
            </w:r>
          </w:p>
        </w:tc>
        <w:tc>
          <w:tcPr>
            <w:tcW w:w="2173" w:type="dxa"/>
            <w:vAlign w:val="bottom"/>
            <w:hideMark/>
          </w:tcPr>
          <w:p w14:paraId="7A0887FC"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2173" w:type="dxa"/>
            <w:vAlign w:val="bottom"/>
            <w:hideMark/>
          </w:tcPr>
          <w:p w14:paraId="3455CDED"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41.1 (± 0.1)</w:t>
            </w:r>
          </w:p>
        </w:tc>
        <w:tc>
          <w:tcPr>
            <w:tcW w:w="2173" w:type="dxa"/>
            <w:vAlign w:val="bottom"/>
            <w:hideMark/>
          </w:tcPr>
          <w:p w14:paraId="5AC9CED8"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839.7 (± 6.1) </w:t>
            </w:r>
          </w:p>
        </w:tc>
      </w:tr>
      <w:tr w:rsidR="005C1C44" w14:paraId="533BAB24" w14:textId="77777777" w:rsidTr="00C13658">
        <w:trPr>
          <w:gridAfter w:val="1"/>
          <w:wAfter w:w="2073" w:type="dxa"/>
          <w:trHeight w:val="250"/>
        </w:trPr>
        <w:tc>
          <w:tcPr>
            <w:tcW w:w="1037" w:type="dxa"/>
            <w:noWrap/>
            <w:vAlign w:val="bottom"/>
            <w:hideMark/>
          </w:tcPr>
          <w:p w14:paraId="2958D31F"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173" w:type="dxa"/>
            <w:noWrap/>
            <w:vAlign w:val="bottom"/>
            <w:hideMark/>
          </w:tcPr>
          <w:p w14:paraId="4FA81863"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5.99 [4.28, 7.68]</w:t>
            </w:r>
          </w:p>
        </w:tc>
        <w:tc>
          <w:tcPr>
            <w:tcW w:w="2173" w:type="dxa"/>
            <w:vAlign w:val="bottom"/>
            <w:hideMark/>
          </w:tcPr>
          <w:p w14:paraId="7EBC7CC8"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2173" w:type="dxa"/>
            <w:vAlign w:val="bottom"/>
            <w:hideMark/>
          </w:tcPr>
          <w:p w14:paraId="200BF74C"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41.1 (± 0.0)</w:t>
            </w:r>
          </w:p>
        </w:tc>
        <w:tc>
          <w:tcPr>
            <w:tcW w:w="2173" w:type="dxa"/>
            <w:vAlign w:val="bottom"/>
            <w:hideMark/>
          </w:tcPr>
          <w:p w14:paraId="061AF528"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834.5 (± 3.3) </w:t>
            </w:r>
          </w:p>
        </w:tc>
      </w:tr>
      <w:tr w:rsidR="005C1C44" w14:paraId="6AA0534C" w14:textId="77777777" w:rsidTr="00C13658">
        <w:trPr>
          <w:trHeight w:val="250"/>
        </w:trPr>
        <w:tc>
          <w:tcPr>
            <w:tcW w:w="3210" w:type="dxa"/>
            <w:gridSpan w:val="2"/>
            <w:noWrap/>
            <w:vAlign w:val="bottom"/>
            <w:hideMark/>
          </w:tcPr>
          <w:p w14:paraId="332152FB" w14:textId="77777777" w:rsidR="005C1C44" w:rsidRDefault="005C1C44" w:rsidP="00CE429E">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Marine diesel oil</w:t>
            </w:r>
          </w:p>
        </w:tc>
        <w:tc>
          <w:tcPr>
            <w:tcW w:w="2173" w:type="dxa"/>
          </w:tcPr>
          <w:p w14:paraId="207924ED" w14:textId="77777777" w:rsidR="005C1C44" w:rsidRDefault="005C1C44" w:rsidP="00CE429E">
            <w:pPr>
              <w:spacing w:after="0" w:line="240" w:lineRule="auto"/>
              <w:rPr>
                <w:rFonts w:ascii="Times New Roman" w:eastAsia="Times New Roman" w:hAnsi="Times New Roman" w:cs="Times New Roman"/>
                <w:i/>
                <w:iCs/>
                <w:color w:val="000000"/>
              </w:rPr>
            </w:pPr>
          </w:p>
        </w:tc>
        <w:tc>
          <w:tcPr>
            <w:tcW w:w="2173" w:type="dxa"/>
            <w:vAlign w:val="bottom"/>
          </w:tcPr>
          <w:p w14:paraId="628A6559" w14:textId="77777777" w:rsidR="005C1C44" w:rsidRDefault="005C1C44" w:rsidP="00CE429E">
            <w:pPr>
              <w:spacing w:after="0" w:line="240" w:lineRule="auto"/>
              <w:rPr>
                <w:rFonts w:ascii="Times New Roman" w:eastAsia="Times New Roman" w:hAnsi="Times New Roman" w:cs="Times New Roman"/>
                <w:i/>
                <w:iCs/>
                <w:color w:val="000000"/>
              </w:rPr>
            </w:pPr>
          </w:p>
        </w:tc>
        <w:tc>
          <w:tcPr>
            <w:tcW w:w="2173" w:type="dxa"/>
            <w:vAlign w:val="bottom"/>
          </w:tcPr>
          <w:p w14:paraId="725EEB95" w14:textId="77777777" w:rsidR="005C1C44" w:rsidRDefault="005C1C44" w:rsidP="00CE429E">
            <w:pPr>
              <w:spacing w:after="0" w:line="240" w:lineRule="auto"/>
              <w:rPr>
                <w:rFonts w:ascii="Times New Roman" w:eastAsia="Times New Roman" w:hAnsi="Times New Roman" w:cs="Times New Roman"/>
                <w:i/>
                <w:iCs/>
                <w:color w:val="000000"/>
              </w:rPr>
            </w:pPr>
          </w:p>
        </w:tc>
        <w:tc>
          <w:tcPr>
            <w:tcW w:w="2073" w:type="dxa"/>
            <w:vAlign w:val="bottom"/>
          </w:tcPr>
          <w:p w14:paraId="3E80B4AE" w14:textId="77777777" w:rsidR="005C1C44" w:rsidRDefault="005C1C44" w:rsidP="00CE429E"/>
        </w:tc>
      </w:tr>
      <w:tr w:rsidR="005C1C44" w14:paraId="3B87E705" w14:textId="77777777" w:rsidTr="00C13658">
        <w:trPr>
          <w:gridAfter w:val="1"/>
          <w:wAfter w:w="2073" w:type="dxa"/>
          <w:trHeight w:val="250"/>
        </w:trPr>
        <w:tc>
          <w:tcPr>
            <w:tcW w:w="1037" w:type="dxa"/>
            <w:noWrap/>
            <w:vAlign w:val="bottom"/>
            <w:hideMark/>
          </w:tcPr>
          <w:p w14:paraId="23A86D84"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0.55</w:t>
            </w:r>
          </w:p>
        </w:tc>
        <w:tc>
          <w:tcPr>
            <w:tcW w:w="2173" w:type="dxa"/>
            <w:noWrap/>
            <w:vAlign w:val="bottom"/>
            <w:hideMark/>
          </w:tcPr>
          <w:p w14:paraId="0F7E31CE"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4.23 [3.52, 4.92]</w:t>
            </w:r>
          </w:p>
        </w:tc>
        <w:tc>
          <w:tcPr>
            <w:tcW w:w="2173" w:type="dxa"/>
            <w:vAlign w:val="bottom"/>
            <w:hideMark/>
          </w:tcPr>
          <w:p w14:paraId="77495EEF"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2173" w:type="dxa"/>
            <w:vAlign w:val="bottom"/>
            <w:hideMark/>
          </w:tcPr>
          <w:p w14:paraId="54CBF261"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41.1 (± 0.1)</w:t>
            </w:r>
          </w:p>
        </w:tc>
        <w:tc>
          <w:tcPr>
            <w:tcW w:w="2173" w:type="dxa"/>
            <w:vAlign w:val="bottom"/>
            <w:hideMark/>
          </w:tcPr>
          <w:p w14:paraId="2F1E614F"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883.6 (± 8.4) </w:t>
            </w:r>
          </w:p>
        </w:tc>
      </w:tr>
      <w:tr w:rsidR="005C1C44" w14:paraId="79BE0D48" w14:textId="77777777" w:rsidTr="00C13658">
        <w:trPr>
          <w:gridAfter w:val="1"/>
          <w:wAfter w:w="2073" w:type="dxa"/>
          <w:trHeight w:val="250"/>
        </w:trPr>
        <w:tc>
          <w:tcPr>
            <w:tcW w:w="1037" w:type="dxa"/>
            <w:noWrap/>
            <w:vAlign w:val="bottom"/>
            <w:hideMark/>
          </w:tcPr>
          <w:p w14:paraId="67B6840E"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0.75</w:t>
            </w:r>
          </w:p>
        </w:tc>
        <w:tc>
          <w:tcPr>
            <w:tcW w:w="2173" w:type="dxa"/>
            <w:noWrap/>
            <w:vAlign w:val="bottom"/>
            <w:hideMark/>
          </w:tcPr>
          <w:p w14:paraId="5FF4F3BC"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3.94 [3.28, 4.58]</w:t>
            </w:r>
          </w:p>
        </w:tc>
        <w:tc>
          <w:tcPr>
            <w:tcW w:w="2173" w:type="dxa"/>
            <w:vAlign w:val="bottom"/>
            <w:hideMark/>
          </w:tcPr>
          <w:p w14:paraId="53376DA7"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2173" w:type="dxa"/>
            <w:vAlign w:val="bottom"/>
            <w:hideMark/>
          </w:tcPr>
          <w:p w14:paraId="10769143"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40.5 (± 0.1)</w:t>
            </w:r>
          </w:p>
        </w:tc>
        <w:tc>
          <w:tcPr>
            <w:tcW w:w="2173" w:type="dxa"/>
            <w:vAlign w:val="bottom"/>
            <w:hideMark/>
          </w:tcPr>
          <w:p w14:paraId="2FAF78E7"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883.3 (± 8.9) </w:t>
            </w:r>
          </w:p>
        </w:tc>
      </w:tr>
      <w:tr w:rsidR="005C1C44" w14:paraId="6CEE4476" w14:textId="77777777" w:rsidTr="00C13658">
        <w:trPr>
          <w:gridAfter w:val="1"/>
          <w:wAfter w:w="2073" w:type="dxa"/>
          <w:trHeight w:val="250"/>
        </w:trPr>
        <w:tc>
          <w:tcPr>
            <w:tcW w:w="1037" w:type="dxa"/>
            <w:noWrap/>
            <w:vAlign w:val="bottom"/>
            <w:hideMark/>
          </w:tcPr>
          <w:p w14:paraId="0B107B6B"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2173" w:type="dxa"/>
            <w:noWrap/>
            <w:vAlign w:val="bottom"/>
            <w:hideMark/>
          </w:tcPr>
          <w:p w14:paraId="125B7FE1"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3.11 [2.49, 3.70]</w:t>
            </w:r>
          </w:p>
        </w:tc>
        <w:tc>
          <w:tcPr>
            <w:tcW w:w="2173" w:type="dxa"/>
            <w:vAlign w:val="bottom"/>
            <w:hideMark/>
          </w:tcPr>
          <w:p w14:paraId="5B45A391"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1.04</w:t>
            </w:r>
          </w:p>
        </w:tc>
        <w:tc>
          <w:tcPr>
            <w:tcW w:w="2173" w:type="dxa"/>
            <w:vAlign w:val="bottom"/>
            <w:hideMark/>
          </w:tcPr>
          <w:p w14:paraId="19A0E0CC"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40.0 (± 0.2)</w:t>
            </w:r>
          </w:p>
        </w:tc>
        <w:tc>
          <w:tcPr>
            <w:tcW w:w="2173" w:type="dxa"/>
            <w:vAlign w:val="bottom"/>
            <w:hideMark/>
          </w:tcPr>
          <w:p w14:paraId="4BDCB3E5"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914.3 (± 10.5) </w:t>
            </w:r>
          </w:p>
        </w:tc>
      </w:tr>
      <w:tr w:rsidR="005C1C44" w14:paraId="7BD51105" w14:textId="77777777" w:rsidTr="00C13658">
        <w:trPr>
          <w:trHeight w:val="250"/>
        </w:trPr>
        <w:tc>
          <w:tcPr>
            <w:tcW w:w="3210" w:type="dxa"/>
            <w:gridSpan w:val="2"/>
            <w:noWrap/>
            <w:vAlign w:val="bottom"/>
            <w:hideMark/>
          </w:tcPr>
          <w:p w14:paraId="0BC54EC4" w14:textId="77777777" w:rsidR="005C1C44" w:rsidRDefault="005C1C44" w:rsidP="00CE429E">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Heavy fuel oil</w:t>
            </w:r>
          </w:p>
        </w:tc>
        <w:tc>
          <w:tcPr>
            <w:tcW w:w="2173" w:type="dxa"/>
          </w:tcPr>
          <w:p w14:paraId="2B6B7E43" w14:textId="77777777" w:rsidR="005C1C44" w:rsidRDefault="005C1C44" w:rsidP="00CE429E">
            <w:pPr>
              <w:spacing w:after="0" w:line="240" w:lineRule="auto"/>
              <w:rPr>
                <w:rFonts w:ascii="Times New Roman" w:eastAsia="Times New Roman" w:hAnsi="Times New Roman" w:cs="Times New Roman"/>
                <w:i/>
                <w:iCs/>
                <w:color w:val="000000"/>
              </w:rPr>
            </w:pPr>
          </w:p>
        </w:tc>
        <w:tc>
          <w:tcPr>
            <w:tcW w:w="2173" w:type="dxa"/>
            <w:vAlign w:val="bottom"/>
          </w:tcPr>
          <w:p w14:paraId="55D787A3" w14:textId="77777777" w:rsidR="005C1C44" w:rsidRDefault="005C1C44" w:rsidP="00CE429E">
            <w:pPr>
              <w:spacing w:after="0" w:line="240" w:lineRule="auto"/>
              <w:rPr>
                <w:rFonts w:ascii="Times New Roman" w:eastAsia="Times New Roman" w:hAnsi="Times New Roman" w:cs="Times New Roman"/>
                <w:i/>
                <w:iCs/>
                <w:color w:val="000000"/>
              </w:rPr>
            </w:pPr>
          </w:p>
        </w:tc>
        <w:tc>
          <w:tcPr>
            <w:tcW w:w="2173" w:type="dxa"/>
            <w:vAlign w:val="bottom"/>
          </w:tcPr>
          <w:p w14:paraId="487B5400" w14:textId="77777777" w:rsidR="005C1C44" w:rsidRDefault="005C1C44" w:rsidP="00CE429E">
            <w:pPr>
              <w:spacing w:after="0" w:line="240" w:lineRule="auto"/>
              <w:rPr>
                <w:rFonts w:ascii="Times New Roman" w:eastAsia="Times New Roman" w:hAnsi="Times New Roman" w:cs="Times New Roman"/>
                <w:i/>
                <w:iCs/>
                <w:color w:val="000000"/>
              </w:rPr>
            </w:pPr>
          </w:p>
        </w:tc>
        <w:tc>
          <w:tcPr>
            <w:tcW w:w="2073" w:type="dxa"/>
            <w:vAlign w:val="bottom"/>
          </w:tcPr>
          <w:p w14:paraId="3E527165" w14:textId="77777777" w:rsidR="005C1C44" w:rsidRDefault="005C1C44" w:rsidP="00CE429E"/>
        </w:tc>
      </w:tr>
      <w:tr w:rsidR="005C1C44" w14:paraId="506434B6" w14:textId="77777777" w:rsidTr="00C13658">
        <w:trPr>
          <w:gridAfter w:val="1"/>
          <w:wAfter w:w="2073" w:type="dxa"/>
          <w:trHeight w:val="250"/>
        </w:trPr>
        <w:tc>
          <w:tcPr>
            <w:tcW w:w="1037" w:type="dxa"/>
            <w:noWrap/>
            <w:vAlign w:val="bottom"/>
            <w:hideMark/>
          </w:tcPr>
          <w:p w14:paraId="37FAEB25"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2173" w:type="dxa"/>
            <w:noWrap/>
            <w:vAlign w:val="bottom"/>
            <w:hideMark/>
          </w:tcPr>
          <w:p w14:paraId="301BCDDF"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 [0.92, 1.72]</w:t>
            </w:r>
          </w:p>
        </w:tc>
        <w:tc>
          <w:tcPr>
            <w:tcW w:w="2173" w:type="dxa"/>
            <w:vAlign w:val="bottom"/>
            <w:hideMark/>
          </w:tcPr>
          <w:p w14:paraId="35B5BF46"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2173" w:type="dxa"/>
            <w:vAlign w:val="bottom"/>
            <w:hideMark/>
          </w:tcPr>
          <w:p w14:paraId="1877C36A"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39.7 (± 0.2)</w:t>
            </w:r>
          </w:p>
        </w:tc>
        <w:tc>
          <w:tcPr>
            <w:tcW w:w="2173" w:type="dxa"/>
            <w:vAlign w:val="bottom"/>
            <w:hideMark/>
          </w:tcPr>
          <w:p w14:paraId="45906AF6"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938.8 (± 11.1) </w:t>
            </w:r>
          </w:p>
        </w:tc>
      </w:tr>
      <w:tr w:rsidR="005C1C44" w14:paraId="0FC3A528" w14:textId="77777777" w:rsidTr="00C13658">
        <w:trPr>
          <w:gridAfter w:val="1"/>
          <w:wAfter w:w="2073" w:type="dxa"/>
          <w:trHeight w:val="250"/>
        </w:trPr>
        <w:tc>
          <w:tcPr>
            <w:tcW w:w="1037" w:type="dxa"/>
            <w:noWrap/>
            <w:vAlign w:val="bottom"/>
            <w:hideMark/>
          </w:tcPr>
          <w:p w14:paraId="2F46FFB0"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2173" w:type="dxa"/>
            <w:noWrap/>
            <w:vAlign w:val="bottom"/>
            <w:hideMark/>
          </w:tcPr>
          <w:p w14:paraId="51CBC70C"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0.99 [0.86, 1.11]</w:t>
            </w:r>
          </w:p>
        </w:tc>
        <w:tc>
          <w:tcPr>
            <w:tcW w:w="2173" w:type="dxa"/>
            <w:vAlign w:val="bottom"/>
            <w:hideMark/>
          </w:tcPr>
          <w:p w14:paraId="119FF579"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2173" w:type="dxa"/>
            <w:vAlign w:val="bottom"/>
            <w:hideMark/>
          </w:tcPr>
          <w:p w14:paraId="4098DBD4"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39.1 (± 0.1)</w:t>
            </w:r>
          </w:p>
        </w:tc>
        <w:tc>
          <w:tcPr>
            <w:tcW w:w="2173" w:type="dxa"/>
            <w:vAlign w:val="bottom"/>
            <w:hideMark/>
          </w:tcPr>
          <w:p w14:paraId="433628AF"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984.5 (± 9.5) </w:t>
            </w:r>
          </w:p>
        </w:tc>
      </w:tr>
      <w:tr w:rsidR="005C1C44" w14:paraId="5ACEE9AD" w14:textId="77777777" w:rsidTr="00C13658">
        <w:trPr>
          <w:gridAfter w:val="1"/>
          <w:wAfter w:w="2073" w:type="dxa"/>
          <w:trHeight w:val="250"/>
        </w:trPr>
        <w:tc>
          <w:tcPr>
            <w:tcW w:w="1037" w:type="dxa"/>
            <w:tcBorders>
              <w:top w:val="nil"/>
              <w:left w:val="nil"/>
              <w:bottom w:val="single" w:sz="4" w:space="0" w:color="auto"/>
              <w:right w:val="nil"/>
            </w:tcBorders>
            <w:noWrap/>
            <w:vAlign w:val="bottom"/>
            <w:hideMark/>
          </w:tcPr>
          <w:p w14:paraId="5FA3B25E"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2173" w:type="dxa"/>
            <w:tcBorders>
              <w:top w:val="nil"/>
              <w:left w:val="nil"/>
              <w:bottom w:val="single" w:sz="4" w:space="0" w:color="auto"/>
              <w:right w:val="nil"/>
            </w:tcBorders>
            <w:noWrap/>
            <w:vAlign w:val="bottom"/>
            <w:hideMark/>
          </w:tcPr>
          <w:p w14:paraId="25FE9AE3"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0.95 [0.81, 1.08]</w:t>
            </w:r>
          </w:p>
        </w:tc>
        <w:tc>
          <w:tcPr>
            <w:tcW w:w="2173" w:type="dxa"/>
            <w:tcBorders>
              <w:top w:val="nil"/>
              <w:left w:val="nil"/>
              <w:bottom w:val="single" w:sz="4" w:space="0" w:color="auto"/>
              <w:right w:val="nil"/>
            </w:tcBorders>
            <w:vAlign w:val="bottom"/>
            <w:hideMark/>
          </w:tcPr>
          <w:p w14:paraId="3388CF08"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2173" w:type="dxa"/>
            <w:tcBorders>
              <w:top w:val="nil"/>
              <w:left w:val="nil"/>
              <w:bottom w:val="single" w:sz="4" w:space="0" w:color="auto"/>
              <w:right w:val="nil"/>
            </w:tcBorders>
            <w:vAlign w:val="bottom"/>
            <w:hideMark/>
          </w:tcPr>
          <w:p w14:paraId="227B3435"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38.8 (± 0.1)</w:t>
            </w:r>
          </w:p>
        </w:tc>
        <w:tc>
          <w:tcPr>
            <w:tcW w:w="2173" w:type="dxa"/>
            <w:tcBorders>
              <w:top w:val="nil"/>
              <w:left w:val="nil"/>
              <w:bottom w:val="single" w:sz="4" w:space="0" w:color="auto"/>
              <w:right w:val="nil"/>
            </w:tcBorders>
            <w:vAlign w:val="bottom"/>
            <w:hideMark/>
          </w:tcPr>
          <w:p w14:paraId="6B8EA7F9"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998.0 (± 8.4) </w:t>
            </w:r>
          </w:p>
        </w:tc>
      </w:tr>
    </w:tbl>
    <w:p w14:paraId="4EE7732E" w14:textId="0156898A" w:rsidR="005C1C44" w:rsidRDefault="005C1C44" w:rsidP="005C1C44">
      <w:pPr>
        <w:spacing w:after="0" w:line="240" w:lineRule="auto"/>
        <w:rPr>
          <w:rFonts w:ascii="Times New Roman" w:hAnsi="Times New Roman" w:cs="Times New Roman"/>
          <w:iCs/>
          <w:sz w:val="18"/>
          <w:szCs w:val="18"/>
        </w:rPr>
      </w:pPr>
      <w:r>
        <w:rPr>
          <w:rFonts w:ascii="Times New Roman" w:hAnsi="Times New Roman" w:cs="Times New Roman"/>
          <w:iCs/>
          <w:sz w:val="18"/>
          <w:szCs w:val="18"/>
          <w:vertAlign w:val="superscript"/>
        </w:rPr>
        <w:t xml:space="preserve">a </w:t>
      </w:r>
      <w:r>
        <w:rPr>
          <w:rFonts w:ascii="Times New Roman" w:hAnsi="Times New Roman" w:cs="Times New Roman"/>
          <w:iCs/>
          <w:sz w:val="18"/>
          <w:szCs w:val="18"/>
        </w:rPr>
        <w:t xml:space="preserve">Mean (95% </w:t>
      </w:r>
      <w:r w:rsidR="00C719DB">
        <w:rPr>
          <w:rFonts w:ascii="Times New Roman" w:hAnsi="Times New Roman" w:cs="Times New Roman"/>
          <w:iCs/>
          <w:sz w:val="18"/>
          <w:szCs w:val="18"/>
        </w:rPr>
        <w:t>conf</w:t>
      </w:r>
      <w:r>
        <w:rPr>
          <w:rFonts w:ascii="Times New Roman" w:hAnsi="Times New Roman" w:cs="Times New Roman"/>
          <w:iCs/>
          <w:sz w:val="18"/>
          <w:szCs w:val="18"/>
        </w:rPr>
        <w:t xml:space="preserve">idence intervals) </w:t>
      </w:r>
      <w:r w:rsidR="003256BC">
        <w:rPr>
          <w:rFonts w:ascii="Times New Roman" w:hAnsi="Times New Roman" w:cs="Times New Roman"/>
          <w:iCs/>
          <w:sz w:val="18"/>
          <w:szCs w:val="18"/>
        </w:rPr>
        <w:t xml:space="preserve">from </w:t>
      </w:r>
      <w:r>
        <w:rPr>
          <w:rFonts w:ascii="Times New Roman" w:hAnsi="Times New Roman" w:cs="Times New Roman"/>
          <w:iCs/>
          <w:sz w:val="18"/>
          <w:szCs w:val="18"/>
        </w:rPr>
        <w:t xml:space="preserve">bootstrap analysis </w:t>
      </w:r>
      <w:r w:rsidRPr="008F2A51">
        <w:rPr>
          <w:rFonts w:ascii="Times New Roman" w:hAnsi="Times New Roman" w:cs="Times New Roman"/>
          <w:iCs/>
          <w:sz w:val="18"/>
          <w:szCs w:val="18"/>
        </w:rPr>
        <w:t>(Orloff and Bloom, 2014)</w:t>
      </w:r>
      <w:r>
        <w:rPr>
          <w:rFonts w:ascii="Times New Roman" w:hAnsi="Times New Roman" w:cs="Times New Roman"/>
          <w:iCs/>
          <w:sz w:val="18"/>
          <w:szCs w:val="18"/>
        </w:rPr>
        <w:t>.</w:t>
      </w:r>
    </w:p>
    <w:p w14:paraId="203A83AE" w14:textId="126A98B8" w:rsidR="005C1C44" w:rsidRDefault="005C1C44" w:rsidP="005C1C44">
      <w:pPr>
        <w:spacing w:after="0" w:line="240" w:lineRule="auto"/>
        <w:rPr>
          <w:rFonts w:ascii="Times New Roman" w:hAnsi="Times New Roman" w:cs="Times New Roman"/>
          <w:iCs/>
          <w:sz w:val="18"/>
          <w:szCs w:val="18"/>
        </w:rPr>
      </w:pPr>
      <w:r>
        <w:rPr>
          <w:rFonts w:ascii="Times New Roman" w:hAnsi="Times New Roman" w:cs="Times New Roman"/>
          <w:iCs/>
          <w:sz w:val="18"/>
          <w:szCs w:val="18"/>
          <w:vertAlign w:val="superscript"/>
        </w:rPr>
        <w:t xml:space="preserve">b </w:t>
      </w:r>
      <w:r>
        <w:rPr>
          <w:rFonts w:ascii="Times New Roman" w:hAnsi="Times New Roman" w:cs="Times New Roman"/>
          <w:iCs/>
          <w:sz w:val="18"/>
          <w:szCs w:val="18"/>
        </w:rPr>
        <w:t xml:space="preserve">Crude feed input values were obtained from PRELIM </w:t>
      </w:r>
      <w:r w:rsidRPr="008F2A51">
        <w:rPr>
          <w:rFonts w:ascii="Times New Roman" w:hAnsi="Times New Roman" w:cs="Times New Roman"/>
          <w:iCs/>
          <w:sz w:val="18"/>
          <w:szCs w:val="18"/>
        </w:rPr>
        <w:t>(</w:t>
      </w:r>
      <w:proofErr w:type="spellStart"/>
      <w:r w:rsidRPr="008F2A51">
        <w:rPr>
          <w:rFonts w:ascii="Times New Roman" w:hAnsi="Times New Roman" w:cs="Times New Roman"/>
          <w:iCs/>
          <w:sz w:val="18"/>
          <w:szCs w:val="18"/>
        </w:rPr>
        <w:t>Abella</w:t>
      </w:r>
      <w:proofErr w:type="spellEnd"/>
      <w:r w:rsidRPr="008F2A51">
        <w:rPr>
          <w:rFonts w:ascii="Times New Roman" w:hAnsi="Times New Roman" w:cs="Times New Roman"/>
          <w:iCs/>
          <w:sz w:val="18"/>
          <w:szCs w:val="18"/>
        </w:rPr>
        <w:t xml:space="preserve"> and </w:t>
      </w:r>
      <w:proofErr w:type="spellStart"/>
      <w:r w:rsidRPr="008F2A51">
        <w:rPr>
          <w:rFonts w:ascii="Times New Roman" w:hAnsi="Times New Roman" w:cs="Times New Roman"/>
          <w:iCs/>
          <w:sz w:val="18"/>
          <w:szCs w:val="18"/>
        </w:rPr>
        <w:t>Bergerson</w:t>
      </w:r>
      <w:proofErr w:type="spellEnd"/>
      <w:r w:rsidRPr="008F2A51">
        <w:rPr>
          <w:rFonts w:ascii="Times New Roman" w:hAnsi="Times New Roman" w:cs="Times New Roman"/>
          <w:iCs/>
          <w:sz w:val="18"/>
          <w:szCs w:val="18"/>
        </w:rPr>
        <w:t>, 2012)</w:t>
      </w:r>
      <w:r>
        <w:rPr>
          <w:rFonts w:ascii="Times New Roman" w:hAnsi="Times New Roman" w:cs="Times New Roman"/>
          <w:iCs/>
          <w:sz w:val="18"/>
          <w:szCs w:val="18"/>
        </w:rPr>
        <w:t>.</w:t>
      </w:r>
    </w:p>
    <w:p w14:paraId="7FDA6720" w14:textId="77777777" w:rsidR="005C1C44" w:rsidRDefault="005C1C44" w:rsidP="005C1C44">
      <w:pPr>
        <w:spacing w:line="259" w:lineRule="auto"/>
        <w:rPr>
          <w:rFonts w:ascii="Times New Roman" w:hAnsi="Times New Roman" w:cs="Times New Roman"/>
          <w:iCs/>
          <w:sz w:val="18"/>
          <w:szCs w:val="18"/>
        </w:rPr>
      </w:pPr>
      <w:r>
        <w:rPr>
          <w:rFonts w:ascii="Times New Roman" w:hAnsi="Times New Roman" w:cs="Times New Roman"/>
          <w:iCs/>
          <w:sz w:val="18"/>
          <w:szCs w:val="18"/>
        </w:rPr>
        <w:br w:type="page"/>
      </w:r>
    </w:p>
    <w:p w14:paraId="2E797BC0" w14:textId="00C49C4E" w:rsidR="005C1C44" w:rsidRPr="008F2A51" w:rsidRDefault="005C1C44" w:rsidP="005C1C44">
      <w:pPr>
        <w:pStyle w:val="Heading1"/>
        <w:rPr>
          <w:rFonts w:ascii="Times New Roman" w:eastAsia="Times New Roman" w:hAnsi="Times New Roman" w:cs="Times New Roman"/>
          <w:color w:val="000000"/>
          <w:sz w:val="22"/>
          <w:szCs w:val="22"/>
        </w:rPr>
      </w:pPr>
      <w:bookmarkStart w:id="51" w:name="_Toc57476990"/>
      <w:r w:rsidRPr="008F2A51">
        <w:rPr>
          <w:rFonts w:ascii="Times New Roman" w:hAnsi="Times New Roman" w:cs="Times New Roman"/>
          <w:b/>
          <w:bCs/>
          <w:color w:val="auto"/>
          <w:sz w:val="22"/>
          <w:szCs w:val="22"/>
        </w:rPr>
        <w:lastRenderedPageBreak/>
        <w:t xml:space="preserve">Table </w:t>
      </w:r>
      <w:r w:rsidR="00D101BF" w:rsidRPr="008F2A51">
        <w:rPr>
          <w:rFonts w:ascii="Times New Roman" w:hAnsi="Times New Roman" w:cs="Times New Roman"/>
          <w:b/>
          <w:bCs/>
          <w:color w:val="auto"/>
          <w:sz w:val="22"/>
          <w:szCs w:val="22"/>
        </w:rPr>
        <w:t>S</w:t>
      </w:r>
      <w:r w:rsidR="00D101BF">
        <w:rPr>
          <w:rFonts w:ascii="Times New Roman" w:hAnsi="Times New Roman" w:cs="Times New Roman"/>
          <w:b/>
          <w:bCs/>
          <w:color w:val="auto"/>
          <w:sz w:val="22"/>
          <w:szCs w:val="22"/>
        </w:rPr>
        <w:t>9</w:t>
      </w:r>
      <w:r w:rsidRPr="008F2A51">
        <w:rPr>
          <w:rFonts w:ascii="Times New Roman" w:hAnsi="Times New Roman" w:cs="Times New Roman"/>
          <w:b/>
          <w:bCs/>
          <w:color w:val="auto"/>
          <w:sz w:val="22"/>
          <w:szCs w:val="22"/>
        </w:rPr>
        <w:t>: Global warming potentials used in the crude oil extraction, crude oil refinery, and farmed protein climate forcing analysis</w:t>
      </w:r>
      <w:bookmarkEnd w:id="51"/>
      <w:r w:rsidRPr="008F2A51">
        <w:rPr>
          <w:rFonts w:ascii="Times New Roman" w:eastAsia="Times New Roman" w:hAnsi="Times New Roman" w:cs="Times New Roman"/>
          <w:color w:val="000000"/>
          <w:sz w:val="22"/>
          <w:szCs w:val="22"/>
        </w:rPr>
        <w:t xml:space="preserve"> </w:t>
      </w:r>
    </w:p>
    <w:tbl>
      <w:tblPr>
        <w:tblW w:w="10170" w:type="dxa"/>
        <w:tblLook w:val="04A0" w:firstRow="1" w:lastRow="0" w:firstColumn="1" w:lastColumn="0" w:noHBand="0" w:noVBand="1"/>
      </w:tblPr>
      <w:tblGrid>
        <w:gridCol w:w="894"/>
        <w:gridCol w:w="728"/>
        <w:gridCol w:w="628"/>
        <w:gridCol w:w="140"/>
        <w:gridCol w:w="760"/>
        <w:gridCol w:w="1530"/>
        <w:gridCol w:w="1620"/>
        <w:gridCol w:w="1800"/>
        <w:gridCol w:w="2070"/>
      </w:tblGrid>
      <w:tr w:rsidR="005C1C44" w14:paraId="36DD2C5A" w14:textId="77777777" w:rsidTr="00CE429E">
        <w:trPr>
          <w:trHeight w:val="212"/>
        </w:trPr>
        <w:tc>
          <w:tcPr>
            <w:tcW w:w="894" w:type="dxa"/>
            <w:tcBorders>
              <w:top w:val="single" w:sz="4" w:space="0" w:color="auto"/>
              <w:left w:val="nil"/>
              <w:bottom w:val="single" w:sz="4" w:space="0" w:color="auto"/>
              <w:right w:val="nil"/>
            </w:tcBorders>
            <w:noWrap/>
            <w:vAlign w:val="bottom"/>
            <w:hideMark/>
          </w:tcPr>
          <w:p w14:paraId="058D490C"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GWP </w:t>
            </w:r>
            <w:r w:rsidRPr="008F2A51">
              <w:rPr>
                <w:rFonts w:ascii="Times New Roman" w:eastAsia="Times New Roman" w:hAnsi="Times New Roman" w:cs="Times New Roman"/>
                <w:color w:val="000000"/>
                <w:vertAlign w:val="superscript"/>
              </w:rPr>
              <w:t>a</w:t>
            </w:r>
          </w:p>
        </w:tc>
        <w:tc>
          <w:tcPr>
            <w:tcW w:w="728" w:type="dxa"/>
            <w:tcBorders>
              <w:top w:val="single" w:sz="4" w:space="0" w:color="auto"/>
              <w:left w:val="nil"/>
              <w:bottom w:val="single" w:sz="4" w:space="0" w:color="auto"/>
              <w:right w:val="nil"/>
            </w:tcBorders>
            <w:noWrap/>
            <w:vAlign w:val="bottom"/>
            <w:hideMark/>
          </w:tcPr>
          <w:p w14:paraId="1838121A"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 xml:space="preserve">2 </w:t>
            </w:r>
            <w:r>
              <w:rPr>
                <w:rFonts w:ascii="Times New Roman" w:eastAsia="Times New Roman" w:hAnsi="Times New Roman" w:cs="Times New Roman"/>
                <w:color w:val="000000"/>
                <w:vertAlign w:val="superscript"/>
              </w:rPr>
              <w:t>b</w:t>
            </w:r>
          </w:p>
        </w:tc>
        <w:tc>
          <w:tcPr>
            <w:tcW w:w="768" w:type="dxa"/>
            <w:gridSpan w:val="2"/>
            <w:tcBorders>
              <w:top w:val="single" w:sz="4" w:space="0" w:color="auto"/>
              <w:left w:val="nil"/>
              <w:bottom w:val="single" w:sz="4" w:space="0" w:color="auto"/>
              <w:right w:val="nil"/>
            </w:tcBorders>
            <w:noWrap/>
            <w:vAlign w:val="bottom"/>
            <w:hideMark/>
          </w:tcPr>
          <w:p w14:paraId="3A1B2086"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CH</w:t>
            </w:r>
            <w:r>
              <w:rPr>
                <w:rFonts w:ascii="Times New Roman" w:eastAsia="Times New Roman" w:hAnsi="Times New Roman" w:cs="Times New Roman"/>
                <w:color w:val="000000"/>
                <w:vertAlign w:val="subscript"/>
              </w:rPr>
              <w:t xml:space="preserve">4 </w:t>
            </w:r>
            <w:r>
              <w:rPr>
                <w:rFonts w:ascii="Times New Roman" w:eastAsia="Times New Roman" w:hAnsi="Times New Roman" w:cs="Times New Roman"/>
                <w:color w:val="000000"/>
                <w:vertAlign w:val="superscript"/>
              </w:rPr>
              <w:t>c</w:t>
            </w:r>
          </w:p>
        </w:tc>
        <w:tc>
          <w:tcPr>
            <w:tcW w:w="760" w:type="dxa"/>
            <w:tcBorders>
              <w:top w:val="single" w:sz="4" w:space="0" w:color="auto"/>
              <w:left w:val="nil"/>
              <w:bottom w:val="single" w:sz="4" w:space="0" w:color="auto"/>
              <w:right w:val="nil"/>
            </w:tcBorders>
            <w:noWrap/>
            <w:vAlign w:val="bottom"/>
            <w:hideMark/>
          </w:tcPr>
          <w:p w14:paraId="3DBB8D8C"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 xml:space="preserve">O </w:t>
            </w:r>
            <w:r>
              <w:rPr>
                <w:rFonts w:ascii="Times New Roman" w:eastAsia="Times New Roman" w:hAnsi="Times New Roman" w:cs="Times New Roman"/>
                <w:color w:val="000000"/>
                <w:vertAlign w:val="superscript"/>
              </w:rPr>
              <w:t>d</w:t>
            </w:r>
          </w:p>
        </w:tc>
        <w:tc>
          <w:tcPr>
            <w:tcW w:w="1530" w:type="dxa"/>
            <w:tcBorders>
              <w:top w:val="single" w:sz="4" w:space="0" w:color="auto"/>
              <w:left w:val="nil"/>
              <w:bottom w:val="single" w:sz="4" w:space="0" w:color="auto"/>
              <w:right w:val="nil"/>
            </w:tcBorders>
            <w:noWrap/>
            <w:vAlign w:val="bottom"/>
            <w:hideMark/>
          </w:tcPr>
          <w:p w14:paraId="5F31F7AB"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NOx </w:t>
            </w:r>
            <w:proofErr w:type="spellStart"/>
            <w:proofErr w:type="gramStart"/>
            <w:r>
              <w:rPr>
                <w:rFonts w:ascii="Times New Roman" w:eastAsia="Times New Roman" w:hAnsi="Times New Roman" w:cs="Times New Roman"/>
                <w:color w:val="000000"/>
                <w:vertAlign w:val="superscript"/>
              </w:rPr>
              <w:t>c,d</w:t>
            </w:r>
            <w:proofErr w:type="gramEnd"/>
            <w:r>
              <w:rPr>
                <w:rFonts w:ascii="Times New Roman" w:eastAsia="Times New Roman" w:hAnsi="Times New Roman" w:cs="Times New Roman"/>
                <w:color w:val="000000"/>
                <w:vertAlign w:val="superscript"/>
              </w:rPr>
              <w:t>,e,f</w:t>
            </w:r>
            <w:proofErr w:type="spellEnd"/>
          </w:p>
        </w:tc>
        <w:tc>
          <w:tcPr>
            <w:tcW w:w="1620" w:type="dxa"/>
            <w:tcBorders>
              <w:top w:val="single" w:sz="4" w:space="0" w:color="auto"/>
              <w:left w:val="nil"/>
              <w:bottom w:val="single" w:sz="4" w:space="0" w:color="auto"/>
              <w:right w:val="nil"/>
            </w:tcBorders>
            <w:noWrap/>
            <w:vAlign w:val="bottom"/>
            <w:hideMark/>
          </w:tcPr>
          <w:p w14:paraId="1AF743B9"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 xml:space="preserve">2 </w:t>
            </w:r>
            <w:proofErr w:type="spellStart"/>
            <w:proofErr w:type="gramStart"/>
            <w:r>
              <w:rPr>
                <w:rFonts w:ascii="Times New Roman" w:eastAsia="Times New Roman" w:hAnsi="Times New Roman" w:cs="Times New Roman"/>
                <w:color w:val="000000"/>
                <w:vertAlign w:val="superscript"/>
              </w:rPr>
              <w:t>c,e</w:t>
            </w:r>
            <w:proofErr w:type="gramEnd"/>
            <w:r>
              <w:rPr>
                <w:rFonts w:ascii="Times New Roman" w:eastAsia="Times New Roman" w:hAnsi="Times New Roman" w:cs="Times New Roman"/>
                <w:color w:val="000000"/>
                <w:vertAlign w:val="superscript"/>
              </w:rPr>
              <w:t>,g</w:t>
            </w:r>
            <w:proofErr w:type="spellEnd"/>
          </w:p>
        </w:tc>
        <w:tc>
          <w:tcPr>
            <w:tcW w:w="1800" w:type="dxa"/>
            <w:tcBorders>
              <w:top w:val="single" w:sz="4" w:space="0" w:color="auto"/>
              <w:left w:val="nil"/>
              <w:bottom w:val="single" w:sz="4" w:space="0" w:color="auto"/>
              <w:right w:val="nil"/>
            </w:tcBorders>
            <w:noWrap/>
            <w:vAlign w:val="bottom"/>
            <w:hideMark/>
          </w:tcPr>
          <w:p w14:paraId="1AEDD990"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OC </w:t>
            </w:r>
            <w:proofErr w:type="spellStart"/>
            <w:proofErr w:type="gramStart"/>
            <w:r>
              <w:rPr>
                <w:rFonts w:ascii="Times New Roman" w:eastAsia="Times New Roman" w:hAnsi="Times New Roman" w:cs="Times New Roman"/>
                <w:color w:val="000000"/>
                <w:vertAlign w:val="superscript"/>
              </w:rPr>
              <w:t>c,e</w:t>
            </w:r>
            <w:proofErr w:type="gramEnd"/>
            <w:r>
              <w:rPr>
                <w:rFonts w:ascii="Times New Roman" w:eastAsia="Times New Roman" w:hAnsi="Times New Roman" w:cs="Times New Roman"/>
                <w:color w:val="000000"/>
                <w:vertAlign w:val="superscript"/>
              </w:rPr>
              <w:t>,h</w:t>
            </w:r>
            <w:proofErr w:type="spellEnd"/>
          </w:p>
        </w:tc>
        <w:tc>
          <w:tcPr>
            <w:tcW w:w="2070" w:type="dxa"/>
            <w:tcBorders>
              <w:top w:val="single" w:sz="4" w:space="0" w:color="auto"/>
              <w:left w:val="nil"/>
              <w:bottom w:val="single" w:sz="4" w:space="0" w:color="auto"/>
              <w:right w:val="nil"/>
            </w:tcBorders>
            <w:noWrap/>
            <w:vAlign w:val="bottom"/>
            <w:hideMark/>
          </w:tcPr>
          <w:p w14:paraId="31C03C7C"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BC </w:t>
            </w:r>
            <w:proofErr w:type="spellStart"/>
            <w:proofErr w:type="gramStart"/>
            <w:r>
              <w:rPr>
                <w:rFonts w:ascii="Times New Roman" w:eastAsia="Times New Roman" w:hAnsi="Times New Roman" w:cs="Times New Roman"/>
                <w:color w:val="000000"/>
                <w:vertAlign w:val="superscript"/>
              </w:rPr>
              <w:t>c,e</w:t>
            </w:r>
            <w:proofErr w:type="gramEnd"/>
            <w:r>
              <w:rPr>
                <w:rFonts w:ascii="Times New Roman" w:eastAsia="Times New Roman" w:hAnsi="Times New Roman" w:cs="Times New Roman"/>
                <w:color w:val="000000"/>
                <w:vertAlign w:val="superscript"/>
              </w:rPr>
              <w:t>,i</w:t>
            </w:r>
            <w:proofErr w:type="spellEnd"/>
          </w:p>
        </w:tc>
      </w:tr>
      <w:tr w:rsidR="005C1C44" w14:paraId="5BC15AB1" w14:textId="77777777" w:rsidTr="00CE429E">
        <w:trPr>
          <w:trHeight w:val="169"/>
        </w:trPr>
        <w:tc>
          <w:tcPr>
            <w:tcW w:w="894" w:type="dxa"/>
            <w:noWrap/>
            <w:vAlign w:val="bottom"/>
            <w:hideMark/>
          </w:tcPr>
          <w:p w14:paraId="5DFB4139"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20-y</w:t>
            </w:r>
          </w:p>
        </w:tc>
        <w:tc>
          <w:tcPr>
            <w:tcW w:w="728" w:type="dxa"/>
            <w:noWrap/>
            <w:vAlign w:val="bottom"/>
            <w:hideMark/>
          </w:tcPr>
          <w:p w14:paraId="0B022152"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28" w:type="dxa"/>
            <w:noWrap/>
            <w:vAlign w:val="bottom"/>
            <w:hideMark/>
          </w:tcPr>
          <w:p w14:paraId="6BC4F2B2"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86</w:t>
            </w:r>
          </w:p>
        </w:tc>
        <w:tc>
          <w:tcPr>
            <w:tcW w:w="900" w:type="dxa"/>
            <w:gridSpan w:val="2"/>
            <w:noWrap/>
            <w:vAlign w:val="bottom"/>
            <w:hideMark/>
          </w:tcPr>
          <w:p w14:paraId="7D9F816F"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268</w:t>
            </w:r>
          </w:p>
        </w:tc>
        <w:tc>
          <w:tcPr>
            <w:tcW w:w="1530" w:type="dxa"/>
            <w:noWrap/>
            <w:vAlign w:val="bottom"/>
            <w:hideMark/>
          </w:tcPr>
          <w:p w14:paraId="6B357961"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 [-39, 0.5]</w:t>
            </w:r>
          </w:p>
        </w:tc>
        <w:tc>
          <w:tcPr>
            <w:tcW w:w="1620" w:type="dxa"/>
            <w:noWrap/>
            <w:vAlign w:val="bottom"/>
            <w:hideMark/>
          </w:tcPr>
          <w:p w14:paraId="7D7E7A64"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-183 [-</w:t>
            </w:r>
            <w:proofErr w:type="gramStart"/>
            <w:r>
              <w:rPr>
                <w:rFonts w:ascii="Times New Roman" w:eastAsia="Times New Roman" w:hAnsi="Times New Roman" w:cs="Times New Roman"/>
                <w:color w:val="000000"/>
              </w:rPr>
              <w:t>287,-</w:t>
            </w:r>
            <w:proofErr w:type="gramEnd"/>
            <w:r>
              <w:rPr>
                <w:rFonts w:ascii="Times New Roman" w:eastAsia="Times New Roman" w:hAnsi="Times New Roman" w:cs="Times New Roman"/>
                <w:color w:val="000000"/>
              </w:rPr>
              <w:t>35]</w:t>
            </w:r>
          </w:p>
        </w:tc>
        <w:tc>
          <w:tcPr>
            <w:tcW w:w="1800" w:type="dxa"/>
            <w:noWrap/>
            <w:vAlign w:val="bottom"/>
            <w:hideMark/>
          </w:tcPr>
          <w:p w14:paraId="782A4DC7"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-187 [-213, -133]</w:t>
            </w:r>
          </w:p>
        </w:tc>
        <w:tc>
          <w:tcPr>
            <w:tcW w:w="2070" w:type="dxa"/>
            <w:noWrap/>
            <w:vAlign w:val="bottom"/>
            <w:hideMark/>
          </w:tcPr>
          <w:p w14:paraId="09F6CA73"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1,936 [1,540, 2,391]</w:t>
            </w:r>
          </w:p>
        </w:tc>
      </w:tr>
      <w:tr w:rsidR="005C1C44" w14:paraId="517B3D51" w14:textId="77777777" w:rsidTr="00CE429E">
        <w:trPr>
          <w:trHeight w:val="169"/>
        </w:trPr>
        <w:tc>
          <w:tcPr>
            <w:tcW w:w="894" w:type="dxa"/>
            <w:tcBorders>
              <w:top w:val="nil"/>
              <w:left w:val="nil"/>
              <w:bottom w:val="single" w:sz="4" w:space="0" w:color="auto"/>
              <w:right w:val="nil"/>
            </w:tcBorders>
            <w:noWrap/>
            <w:vAlign w:val="bottom"/>
            <w:hideMark/>
          </w:tcPr>
          <w:p w14:paraId="23C12BFE"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100-y</w:t>
            </w:r>
          </w:p>
        </w:tc>
        <w:tc>
          <w:tcPr>
            <w:tcW w:w="728" w:type="dxa"/>
            <w:tcBorders>
              <w:top w:val="nil"/>
              <w:left w:val="nil"/>
              <w:bottom w:val="single" w:sz="4" w:space="0" w:color="auto"/>
              <w:right w:val="nil"/>
            </w:tcBorders>
            <w:noWrap/>
            <w:vAlign w:val="bottom"/>
            <w:hideMark/>
          </w:tcPr>
          <w:p w14:paraId="44C17422"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68" w:type="dxa"/>
            <w:gridSpan w:val="2"/>
            <w:tcBorders>
              <w:top w:val="nil"/>
              <w:left w:val="nil"/>
              <w:bottom w:val="single" w:sz="4" w:space="0" w:color="auto"/>
              <w:right w:val="nil"/>
            </w:tcBorders>
            <w:noWrap/>
            <w:vAlign w:val="bottom"/>
            <w:hideMark/>
          </w:tcPr>
          <w:p w14:paraId="4C91136B" w14:textId="77777777" w:rsidR="005C1C44" w:rsidRDefault="005C1C44" w:rsidP="00CE429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34 </w:t>
            </w:r>
          </w:p>
        </w:tc>
        <w:tc>
          <w:tcPr>
            <w:tcW w:w="760" w:type="dxa"/>
            <w:tcBorders>
              <w:top w:val="nil"/>
              <w:left w:val="nil"/>
              <w:bottom w:val="single" w:sz="4" w:space="0" w:color="auto"/>
              <w:right w:val="nil"/>
            </w:tcBorders>
            <w:noWrap/>
            <w:vAlign w:val="bottom"/>
            <w:hideMark/>
          </w:tcPr>
          <w:p w14:paraId="74A2CC41" w14:textId="77777777" w:rsidR="005C1C44" w:rsidRDefault="005C1C44" w:rsidP="00CE429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298</w:t>
            </w:r>
          </w:p>
        </w:tc>
        <w:tc>
          <w:tcPr>
            <w:tcW w:w="1530" w:type="dxa"/>
            <w:tcBorders>
              <w:top w:val="nil"/>
              <w:left w:val="nil"/>
              <w:bottom w:val="single" w:sz="4" w:space="0" w:color="auto"/>
              <w:right w:val="nil"/>
            </w:tcBorders>
            <w:noWrap/>
            <w:vAlign w:val="bottom"/>
            <w:hideMark/>
          </w:tcPr>
          <w:p w14:paraId="2482D865"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-7.8 [-12, -3.4]</w:t>
            </w:r>
          </w:p>
        </w:tc>
        <w:tc>
          <w:tcPr>
            <w:tcW w:w="1620" w:type="dxa"/>
            <w:tcBorders>
              <w:top w:val="nil"/>
              <w:left w:val="nil"/>
              <w:bottom w:val="single" w:sz="4" w:space="0" w:color="auto"/>
              <w:right w:val="nil"/>
            </w:tcBorders>
            <w:noWrap/>
            <w:vAlign w:val="bottom"/>
            <w:hideMark/>
          </w:tcPr>
          <w:p w14:paraId="4AB45B0E"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 [-81, -8.3]</w:t>
            </w:r>
          </w:p>
        </w:tc>
        <w:tc>
          <w:tcPr>
            <w:tcW w:w="1800" w:type="dxa"/>
            <w:tcBorders>
              <w:top w:val="nil"/>
              <w:left w:val="nil"/>
              <w:bottom w:val="single" w:sz="4" w:space="0" w:color="auto"/>
              <w:right w:val="nil"/>
            </w:tcBorders>
            <w:noWrap/>
            <w:vAlign w:val="bottom"/>
            <w:hideMark/>
          </w:tcPr>
          <w:p w14:paraId="0416030E"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-54 [-61, -38]</w:t>
            </w:r>
          </w:p>
        </w:tc>
        <w:tc>
          <w:tcPr>
            <w:tcW w:w="2070" w:type="dxa"/>
            <w:tcBorders>
              <w:top w:val="nil"/>
              <w:left w:val="nil"/>
              <w:bottom w:val="single" w:sz="4" w:space="0" w:color="auto"/>
              <w:right w:val="nil"/>
            </w:tcBorders>
            <w:noWrap/>
            <w:vAlign w:val="bottom"/>
            <w:hideMark/>
          </w:tcPr>
          <w:p w14:paraId="5B7FD0D4" w14:textId="77777777" w:rsidR="005C1C44" w:rsidRDefault="005C1C44" w:rsidP="00CE42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545 [435, 665]</w:t>
            </w:r>
          </w:p>
        </w:tc>
      </w:tr>
    </w:tbl>
    <w:p w14:paraId="7FEC2044" w14:textId="77777777" w:rsidR="005C1C44" w:rsidRPr="008F2A51" w:rsidRDefault="005C1C44" w:rsidP="005C1C44">
      <w:pPr>
        <w:spacing w:after="0"/>
        <w:rPr>
          <w:rFonts w:ascii="Times New Roman" w:hAnsi="Times New Roman" w:cs="Times New Roman"/>
          <w:sz w:val="18"/>
          <w:szCs w:val="18"/>
        </w:rPr>
      </w:pPr>
      <w:r>
        <w:rPr>
          <w:rFonts w:ascii="Times New Roman" w:hAnsi="Times New Roman" w:cs="Times New Roman"/>
          <w:sz w:val="18"/>
          <w:szCs w:val="18"/>
          <w:vertAlign w:val="superscript"/>
        </w:rPr>
        <w:t xml:space="preserve">a </w:t>
      </w:r>
      <w:r>
        <w:rPr>
          <w:rFonts w:ascii="Times New Roman" w:hAnsi="Times New Roman" w:cs="Times New Roman"/>
          <w:sz w:val="18"/>
          <w:szCs w:val="18"/>
        </w:rPr>
        <w:t>Global warming potential (GWP) in (g CO</w:t>
      </w:r>
      <w:r w:rsidRPr="008F2A51">
        <w:rPr>
          <w:rFonts w:ascii="Times New Roman" w:hAnsi="Times New Roman" w:cs="Times New Roman"/>
          <w:sz w:val="18"/>
          <w:szCs w:val="18"/>
          <w:vertAlign w:val="subscript"/>
        </w:rPr>
        <w:t>2</w:t>
      </w:r>
      <w:r>
        <w:rPr>
          <w:rFonts w:ascii="Times New Roman" w:hAnsi="Times New Roman" w:cs="Times New Roman"/>
          <w:sz w:val="18"/>
          <w:szCs w:val="18"/>
        </w:rPr>
        <w:t>e g pollutant</w:t>
      </w:r>
      <w:r w:rsidRPr="008F2A51">
        <w:rPr>
          <w:rFonts w:ascii="Times New Roman" w:hAnsi="Times New Roman" w:cs="Times New Roman"/>
          <w:sz w:val="18"/>
          <w:szCs w:val="18"/>
          <w:vertAlign w:val="superscript"/>
        </w:rPr>
        <w:t>-1</w:t>
      </w:r>
      <w:r>
        <w:rPr>
          <w:rFonts w:ascii="Times New Roman" w:hAnsi="Times New Roman" w:cs="Times New Roman"/>
          <w:sz w:val="18"/>
          <w:szCs w:val="18"/>
        </w:rPr>
        <w:t>).</w:t>
      </w:r>
    </w:p>
    <w:p w14:paraId="209EDAB9" w14:textId="02C2E492" w:rsidR="005C1C44" w:rsidRDefault="005C1C44" w:rsidP="005C1C44">
      <w:pPr>
        <w:spacing w:after="0"/>
        <w:rPr>
          <w:rFonts w:ascii="Times New Roman" w:hAnsi="Times New Roman" w:cs="Times New Roman"/>
          <w:sz w:val="18"/>
          <w:szCs w:val="18"/>
        </w:rPr>
      </w:pPr>
      <w:r>
        <w:rPr>
          <w:rFonts w:ascii="Times New Roman" w:hAnsi="Times New Roman" w:cs="Times New Roman"/>
          <w:sz w:val="18"/>
          <w:szCs w:val="18"/>
          <w:vertAlign w:val="superscript"/>
        </w:rPr>
        <w:t xml:space="preserve">b </w:t>
      </w:r>
      <w:r>
        <w:rPr>
          <w:rFonts w:ascii="Times New Roman" w:hAnsi="Times New Roman" w:cs="Times New Roman"/>
          <w:sz w:val="18"/>
          <w:szCs w:val="18"/>
        </w:rPr>
        <w:t xml:space="preserve">Values include carbon-climate feedback taken from </w:t>
      </w:r>
      <w:r w:rsidRPr="008F2A51">
        <w:rPr>
          <w:rFonts w:ascii="Times New Roman" w:hAnsi="Times New Roman" w:cs="Times New Roman"/>
          <w:sz w:val="18"/>
          <w:szCs w:val="18"/>
        </w:rPr>
        <w:t>(Myhre et al., 2013)</w:t>
      </w:r>
    </w:p>
    <w:p w14:paraId="0939B52A" w14:textId="3F833E57" w:rsidR="005C1C44" w:rsidRDefault="005C1C44" w:rsidP="005C1C44">
      <w:pPr>
        <w:spacing w:after="0"/>
        <w:rPr>
          <w:rFonts w:ascii="Times New Roman" w:hAnsi="Times New Roman" w:cs="Times New Roman"/>
          <w:sz w:val="18"/>
          <w:szCs w:val="18"/>
        </w:rPr>
      </w:pPr>
      <w:r>
        <w:rPr>
          <w:rFonts w:ascii="Times New Roman" w:hAnsi="Times New Roman" w:cs="Times New Roman"/>
          <w:sz w:val="18"/>
          <w:szCs w:val="18"/>
          <w:vertAlign w:val="superscript"/>
        </w:rPr>
        <w:t xml:space="preserve">c </w:t>
      </w:r>
      <w:r>
        <w:rPr>
          <w:rFonts w:ascii="Times New Roman" w:hAnsi="Times New Roman" w:cs="Times New Roman"/>
          <w:sz w:val="18"/>
          <w:szCs w:val="18"/>
        </w:rPr>
        <w:t>Mean values [95%</w:t>
      </w:r>
      <w:r>
        <w:rPr>
          <w:rFonts w:ascii="Times New Roman" w:hAnsi="Times New Roman" w:cs="Times New Roman"/>
          <w:sz w:val="18"/>
          <w:szCs w:val="18"/>
          <w:vertAlign w:val="superscript"/>
        </w:rPr>
        <w:t xml:space="preserve"> </w:t>
      </w:r>
      <w:r w:rsidR="00C719DB">
        <w:rPr>
          <w:rFonts w:ascii="Times New Roman" w:hAnsi="Times New Roman" w:cs="Times New Roman"/>
          <w:sz w:val="18"/>
          <w:szCs w:val="18"/>
        </w:rPr>
        <w:t>conf</w:t>
      </w:r>
      <w:r>
        <w:rPr>
          <w:rFonts w:ascii="Times New Roman" w:hAnsi="Times New Roman" w:cs="Times New Roman"/>
          <w:sz w:val="18"/>
          <w:szCs w:val="18"/>
        </w:rPr>
        <w:t xml:space="preserve">idence intervals] </w:t>
      </w:r>
      <w:r w:rsidR="003256BC">
        <w:rPr>
          <w:rFonts w:ascii="Times New Roman" w:hAnsi="Times New Roman" w:cs="Times New Roman"/>
          <w:sz w:val="18"/>
          <w:szCs w:val="18"/>
        </w:rPr>
        <w:t>from</w:t>
      </w:r>
      <w:r>
        <w:rPr>
          <w:rFonts w:ascii="Times New Roman" w:hAnsi="Times New Roman" w:cs="Times New Roman"/>
          <w:sz w:val="18"/>
          <w:szCs w:val="18"/>
        </w:rPr>
        <w:t xml:space="preserve"> bootstrap analysis </w:t>
      </w:r>
      <w:r w:rsidRPr="008F2A51">
        <w:rPr>
          <w:rFonts w:ascii="Times New Roman" w:hAnsi="Times New Roman" w:cs="Times New Roman"/>
          <w:sz w:val="18"/>
          <w:szCs w:val="18"/>
        </w:rPr>
        <w:t>(Orloff and Bloom, 2014)</w:t>
      </w:r>
      <w:r>
        <w:rPr>
          <w:rFonts w:ascii="Times New Roman" w:hAnsi="Times New Roman" w:cs="Times New Roman"/>
          <w:sz w:val="18"/>
          <w:szCs w:val="18"/>
        </w:rPr>
        <w:t>.</w:t>
      </w:r>
    </w:p>
    <w:p w14:paraId="05E7CA74" w14:textId="77777777" w:rsidR="005C1C44" w:rsidRDefault="005C1C44" w:rsidP="005C1C44">
      <w:pPr>
        <w:spacing w:after="0"/>
        <w:rPr>
          <w:rFonts w:ascii="Times New Roman" w:hAnsi="Times New Roman" w:cs="Times New Roman"/>
          <w:sz w:val="18"/>
          <w:szCs w:val="18"/>
        </w:rPr>
      </w:pPr>
      <w:r>
        <w:rPr>
          <w:rFonts w:ascii="Times New Roman" w:hAnsi="Times New Roman" w:cs="Times New Roman"/>
          <w:sz w:val="18"/>
          <w:szCs w:val="18"/>
          <w:vertAlign w:val="superscript"/>
        </w:rPr>
        <w:t xml:space="preserve">d </w:t>
      </w:r>
      <w:r>
        <w:rPr>
          <w:rFonts w:ascii="Times New Roman" w:hAnsi="Times New Roman" w:cs="Times New Roman"/>
          <w:sz w:val="18"/>
          <w:szCs w:val="18"/>
        </w:rPr>
        <w:t>Given as NO</w:t>
      </w:r>
      <w:r>
        <w:rPr>
          <w:rFonts w:ascii="Times New Roman" w:hAnsi="Times New Roman" w:cs="Times New Roman"/>
          <w:sz w:val="18"/>
          <w:szCs w:val="18"/>
          <w:vertAlign w:val="subscript"/>
        </w:rPr>
        <w:t>2</w:t>
      </w:r>
      <w:r>
        <w:rPr>
          <w:rFonts w:ascii="Times New Roman" w:hAnsi="Times New Roman" w:cs="Times New Roman"/>
          <w:sz w:val="18"/>
          <w:szCs w:val="18"/>
        </w:rPr>
        <w:t>.</w:t>
      </w:r>
    </w:p>
    <w:p w14:paraId="284E6E7A" w14:textId="77777777" w:rsidR="005C1C44" w:rsidRDefault="005C1C44" w:rsidP="005C1C44">
      <w:pPr>
        <w:spacing w:after="0"/>
        <w:rPr>
          <w:rFonts w:ascii="Times New Roman" w:hAnsi="Times New Roman" w:cs="Times New Roman"/>
          <w:sz w:val="18"/>
          <w:szCs w:val="18"/>
        </w:rPr>
      </w:pPr>
      <w:r>
        <w:rPr>
          <w:rFonts w:ascii="Times New Roman" w:hAnsi="Times New Roman" w:cs="Times New Roman"/>
          <w:sz w:val="18"/>
          <w:szCs w:val="18"/>
          <w:vertAlign w:val="superscript"/>
        </w:rPr>
        <w:t xml:space="preserve">e </w:t>
      </w:r>
      <w:r>
        <w:rPr>
          <w:rFonts w:ascii="Times New Roman" w:hAnsi="Times New Roman" w:cs="Times New Roman"/>
          <w:sz w:val="18"/>
          <w:szCs w:val="18"/>
        </w:rPr>
        <w:t>Direct effects (aerosol-radiation interaction)</w:t>
      </w:r>
    </w:p>
    <w:p w14:paraId="63F109D9" w14:textId="262A5D83" w:rsidR="005C1C44" w:rsidRDefault="005C1C44" w:rsidP="005C1C44">
      <w:pPr>
        <w:spacing w:after="0"/>
        <w:rPr>
          <w:rFonts w:ascii="Times New Roman" w:hAnsi="Times New Roman" w:cs="Times New Roman"/>
          <w:sz w:val="18"/>
          <w:szCs w:val="18"/>
        </w:rPr>
      </w:pPr>
      <w:r>
        <w:rPr>
          <w:rFonts w:ascii="Times New Roman" w:hAnsi="Times New Roman" w:cs="Times New Roman"/>
          <w:sz w:val="18"/>
          <w:szCs w:val="18"/>
          <w:vertAlign w:val="superscript"/>
        </w:rPr>
        <w:t xml:space="preserve">f </w:t>
      </w:r>
      <w:r>
        <w:rPr>
          <w:rFonts w:ascii="Times New Roman" w:hAnsi="Times New Roman" w:cs="Times New Roman"/>
          <w:sz w:val="18"/>
          <w:szCs w:val="18"/>
        </w:rPr>
        <w:t xml:space="preserve">Mean global values (n=4) from </w:t>
      </w:r>
      <w:r w:rsidR="00AF5416" w:rsidRPr="00AF5416">
        <w:rPr>
          <w:rFonts w:ascii="Times New Roman" w:hAnsi="Times New Roman" w:cs="Times New Roman"/>
          <w:sz w:val="18"/>
          <w:szCs w:val="18"/>
        </w:rPr>
        <w:t>(</w:t>
      </w:r>
      <w:proofErr w:type="spellStart"/>
      <w:r w:rsidR="00AF5416" w:rsidRPr="00AF5416">
        <w:rPr>
          <w:rFonts w:ascii="Times New Roman" w:hAnsi="Times New Roman" w:cs="Times New Roman"/>
          <w:sz w:val="18"/>
          <w:szCs w:val="18"/>
        </w:rPr>
        <w:t>Shindell</w:t>
      </w:r>
      <w:proofErr w:type="spellEnd"/>
      <w:r w:rsidR="00AF5416" w:rsidRPr="00AF5416">
        <w:rPr>
          <w:rFonts w:ascii="Times New Roman" w:hAnsi="Times New Roman" w:cs="Times New Roman"/>
          <w:sz w:val="18"/>
          <w:szCs w:val="18"/>
        </w:rPr>
        <w:t xml:space="preserve"> et al., 2009)</w:t>
      </w:r>
      <w:r w:rsidR="008812EA">
        <w:rPr>
          <w:rFonts w:ascii="Times New Roman" w:hAnsi="Times New Roman" w:cs="Times New Roman"/>
          <w:sz w:val="18"/>
          <w:szCs w:val="18"/>
        </w:rPr>
        <w:t>;</w:t>
      </w:r>
      <w:r>
        <w:rPr>
          <w:rFonts w:ascii="Times New Roman" w:hAnsi="Times New Roman" w:cs="Times New Roman"/>
          <w:sz w:val="18"/>
          <w:szCs w:val="18"/>
        </w:rPr>
        <w:t xml:space="preserve"> </w:t>
      </w:r>
      <w:r w:rsidR="00AF5416" w:rsidRPr="00AF5416">
        <w:rPr>
          <w:rFonts w:ascii="Times New Roman" w:hAnsi="Times New Roman" w:cs="Times New Roman"/>
          <w:sz w:val="18"/>
          <w:szCs w:val="18"/>
        </w:rPr>
        <w:t>(</w:t>
      </w:r>
      <w:proofErr w:type="spellStart"/>
      <w:r w:rsidR="00AF5416" w:rsidRPr="00AF5416">
        <w:rPr>
          <w:rFonts w:ascii="Times New Roman" w:hAnsi="Times New Roman" w:cs="Times New Roman"/>
          <w:sz w:val="18"/>
          <w:szCs w:val="18"/>
        </w:rPr>
        <w:t>Fuglestvedt</w:t>
      </w:r>
      <w:proofErr w:type="spellEnd"/>
      <w:r w:rsidR="00AF5416" w:rsidRPr="00AF5416">
        <w:rPr>
          <w:rFonts w:ascii="Times New Roman" w:hAnsi="Times New Roman" w:cs="Times New Roman"/>
          <w:sz w:val="18"/>
          <w:szCs w:val="18"/>
        </w:rPr>
        <w:t xml:space="preserve"> et al., 2010)</w:t>
      </w:r>
      <w:r>
        <w:rPr>
          <w:rFonts w:ascii="Times New Roman" w:hAnsi="Times New Roman" w:cs="Times New Roman"/>
          <w:sz w:val="18"/>
          <w:szCs w:val="18"/>
        </w:rPr>
        <w:t xml:space="preserve">, four regions </w:t>
      </w:r>
      <w:r w:rsidRPr="008F2A51">
        <w:rPr>
          <w:rFonts w:ascii="Times New Roman" w:hAnsi="Times New Roman" w:cs="Times New Roman"/>
          <w:sz w:val="18"/>
          <w:szCs w:val="18"/>
        </w:rPr>
        <w:t>(Collins et al., 2013)</w:t>
      </w:r>
      <w:r>
        <w:rPr>
          <w:rFonts w:ascii="Times New Roman" w:hAnsi="Times New Roman" w:cs="Times New Roman"/>
          <w:sz w:val="18"/>
          <w:szCs w:val="18"/>
        </w:rPr>
        <w:t xml:space="preserve">, and </w:t>
      </w:r>
      <w:r w:rsidR="004D47F4" w:rsidRPr="004D47F4">
        <w:rPr>
          <w:rFonts w:ascii="Times New Roman" w:hAnsi="Times New Roman" w:cs="Times New Roman"/>
          <w:bCs/>
          <w:sz w:val="18"/>
          <w:szCs w:val="18"/>
        </w:rPr>
        <w:t>(</w:t>
      </w:r>
      <w:proofErr w:type="spellStart"/>
      <w:r w:rsidR="004D47F4" w:rsidRPr="004D47F4">
        <w:rPr>
          <w:rFonts w:ascii="Times New Roman" w:hAnsi="Times New Roman" w:cs="Times New Roman"/>
          <w:bCs/>
          <w:sz w:val="18"/>
          <w:szCs w:val="18"/>
        </w:rPr>
        <w:t>Aamaas</w:t>
      </w:r>
      <w:proofErr w:type="spellEnd"/>
      <w:r w:rsidR="004D47F4" w:rsidRPr="004D47F4">
        <w:rPr>
          <w:rFonts w:ascii="Times New Roman" w:hAnsi="Times New Roman" w:cs="Times New Roman"/>
          <w:bCs/>
          <w:sz w:val="18"/>
          <w:szCs w:val="18"/>
        </w:rPr>
        <w:t xml:space="preserve"> et al., 2015)</w:t>
      </w:r>
    </w:p>
    <w:p w14:paraId="3113A745" w14:textId="66889F1E" w:rsidR="005C1C44" w:rsidRDefault="005C1C44" w:rsidP="005C1C44">
      <w:pPr>
        <w:spacing w:after="0"/>
        <w:rPr>
          <w:rFonts w:ascii="Times New Roman" w:hAnsi="Times New Roman" w:cs="Times New Roman"/>
          <w:sz w:val="18"/>
          <w:szCs w:val="18"/>
        </w:rPr>
      </w:pPr>
      <w:r>
        <w:rPr>
          <w:rFonts w:ascii="Times New Roman" w:hAnsi="Times New Roman" w:cs="Times New Roman"/>
          <w:sz w:val="18"/>
          <w:szCs w:val="18"/>
          <w:vertAlign w:val="superscript"/>
        </w:rPr>
        <w:t xml:space="preserve">g </w:t>
      </w:r>
      <w:r>
        <w:rPr>
          <w:rFonts w:ascii="Times New Roman" w:hAnsi="Times New Roman" w:cs="Times New Roman"/>
          <w:sz w:val="18"/>
          <w:szCs w:val="18"/>
        </w:rPr>
        <w:t xml:space="preserve">Mean global values (n=3) from </w:t>
      </w:r>
      <w:r w:rsidR="004D47F4" w:rsidRPr="004D47F4">
        <w:rPr>
          <w:rFonts w:ascii="Times New Roman" w:hAnsi="Times New Roman" w:cs="Times New Roman"/>
          <w:sz w:val="18"/>
          <w:szCs w:val="18"/>
        </w:rPr>
        <w:t>(</w:t>
      </w:r>
      <w:proofErr w:type="spellStart"/>
      <w:r w:rsidR="004D47F4" w:rsidRPr="004D47F4">
        <w:rPr>
          <w:rFonts w:ascii="Times New Roman" w:hAnsi="Times New Roman" w:cs="Times New Roman"/>
          <w:sz w:val="18"/>
          <w:szCs w:val="18"/>
        </w:rPr>
        <w:t>Shindell</w:t>
      </w:r>
      <w:proofErr w:type="spellEnd"/>
      <w:r w:rsidR="004D47F4" w:rsidRPr="004D47F4">
        <w:rPr>
          <w:rFonts w:ascii="Times New Roman" w:hAnsi="Times New Roman" w:cs="Times New Roman"/>
          <w:sz w:val="18"/>
          <w:szCs w:val="18"/>
        </w:rPr>
        <w:t xml:space="preserve"> et al., 2009; </w:t>
      </w:r>
      <w:proofErr w:type="spellStart"/>
      <w:r w:rsidR="004D47F4" w:rsidRPr="004D47F4">
        <w:rPr>
          <w:rFonts w:ascii="Times New Roman" w:hAnsi="Times New Roman" w:cs="Times New Roman"/>
          <w:sz w:val="18"/>
          <w:szCs w:val="18"/>
        </w:rPr>
        <w:t>Fuglestvedt</w:t>
      </w:r>
      <w:proofErr w:type="spellEnd"/>
      <w:r w:rsidR="004D47F4" w:rsidRPr="004D47F4">
        <w:rPr>
          <w:rFonts w:ascii="Times New Roman" w:hAnsi="Times New Roman" w:cs="Times New Roman"/>
          <w:sz w:val="18"/>
          <w:szCs w:val="18"/>
        </w:rPr>
        <w:t xml:space="preserve"> et al., 2010; </w:t>
      </w:r>
      <w:proofErr w:type="spellStart"/>
      <w:r w:rsidR="004D47F4" w:rsidRPr="004D47F4">
        <w:rPr>
          <w:rFonts w:ascii="Times New Roman" w:hAnsi="Times New Roman" w:cs="Times New Roman"/>
          <w:sz w:val="18"/>
          <w:szCs w:val="18"/>
        </w:rPr>
        <w:t>Aamaas</w:t>
      </w:r>
      <w:proofErr w:type="spellEnd"/>
      <w:r w:rsidR="004D47F4" w:rsidRPr="004D47F4">
        <w:rPr>
          <w:rFonts w:ascii="Times New Roman" w:hAnsi="Times New Roman" w:cs="Times New Roman"/>
          <w:sz w:val="18"/>
          <w:szCs w:val="18"/>
        </w:rPr>
        <w:t xml:space="preserve"> et al., 2015)</w:t>
      </w:r>
      <w:r>
        <w:rPr>
          <w:rFonts w:ascii="Times New Roman" w:hAnsi="Times New Roman" w:cs="Times New Roman"/>
          <w:sz w:val="18"/>
          <w:szCs w:val="18"/>
        </w:rPr>
        <w:t>.</w:t>
      </w:r>
    </w:p>
    <w:p w14:paraId="5A04C8F3" w14:textId="28D7B9F7" w:rsidR="005C1C44" w:rsidRDefault="005C1C44" w:rsidP="005C1C44">
      <w:pPr>
        <w:spacing w:after="0"/>
        <w:rPr>
          <w:rFonts w:ascii="Times New Roman" w:hAnsi="Times New Roman" w:cs="Times New Roman"/>
          <w:sz w:val="18"/>
          <w:szCs w:val="18"/>
        </w:rPr>
      </w:pPr>
      <w:r>
        <w:rPr>
          <w:rFonts w:ascii="Times New Roman" w:hAnsi="Times New Roman" w:cs="Times New Roman"/>
          <w:sz w:val="18"/>
          <w:szCs w:val="18"/>
          <w:vertAlign w:val="superscript"/>
        </w:rPr>
        <w:t xml:space="preserve">h </w:t>
      </w:r>
      <w:r>
        <w:rPr>
          <w:rFonts w:ascii="Times New Roman" w:hAnsi="Times New Roman" w:cs="Times New Roman"/>
          <w:sz w:val="18"/>
          <w:szCs w:val="18"/>
        </w:rPr>
        <w:t xml:space="preserve">Mean global values (n=3) from </w:t>
      </w:r>
      <w:r w:rsidRPr="008F2A51">
        <w:rPr>
          <w:rFonts w:ascii="Times New Roman" w:hAnsi="Times New Roman" w:cs="Times New Roman"/>
          <w:sz w:val="18"/>
          <w:szCs w:val="18"/>
        </w:rPr>
        <w:t>(Bond et al., 2011)</w:t>
      </w:r>
      <w:r>
        <w:rPr>
          <w:rFonts w:ascii="Times New Roman" w:hAnsi="Times New Roman" w:cs="Times New Roman"/>
          <w:sz w:val="18"/>
          <w:szCs w:val="18"/>
        </w:rPr>
        <w:t xml:space="preserve">, four regions </w:t>
      </w:r>
      <w:r w:rsidRPr="008F2A51">
        <w:rPr>
          <w:rFonts w:ascii="Times New Roman" w:hAnsi="Times New Roman" w:cs="Times New Roman"/>
          <w:sz w:val="18"/>
          <w:szCs w:val="18"/>
        </w:rPr>
        <w:t>(Collins et al., 2013)</w:t>
      </w:r>
      <w:r>
        <w:rPr>
          <w:rFonts w:ascii="Times New Roman" w:hAnsi="Times New Roman" w:cs="Times New Roman"/>
          <w:sz w:val="18"/>
          <w:szCs w:val="18"/>
        </w:rPr>
        <w:t xml:space="preserve">, and </w:t>
      </w:r>
      <w:r w:rsidRPr="008F2A51">
        <w:rPr>
          <w:rFonts w:ascii="Times New Roman" w:hAnsi="Times New Roman" w:cs="Times New Roman"/>
          <w:sz w:val="18"/>
          <w:szCs w:val="18"/>
        </w:rPr>
        <w:t>(</w:t>
      </w:r>
      <w:proofErr w:type="spellStart"/>
      <w:r w:rsidRPr="008F2A51">
        <w:rPr>
          <w:rFonts w:ascii="Times New Roman" w:hAnsi="Times New Roman" w:cs="Times New Roman"/>
          <w:sz w:val="18"/>
          <w:szCs w:val="18"/>
        </w:rPr>
        <w:t>Fuglestvedt</w:t>
      </w:r>
      <w:proofErr w:type="spellEnd"/>
      <w:r w:rsidRPr="008F2A51">
        <w:rPr>
          <w:rFonts w:ascii="Times New Roman" w:hAnsi="Times New Roman" w:cs="Times New Roman"/>
          <w:sz w:val="18"/>
          <w:szCs w:val="18"/>
        </w:rPr>
        <w:t xml:space="preserve"> et al., 2010)</w:t>
      </w:r>
      <w:r>
        <w:rPr>
          <w:rFonts w:ascii="Times New Roman" w:hAnsi="Times New Roman" w:cs="Times New Roman"/>
          <w:sz w:val="18"/>
          <w:szCs w:val="18"/>
        </w:rPr>
        <w:t>.</w:t>
      </w:r>
    </w:p>
    <w:p w14:paraId="049DE5AD" w14:textId="36DF5C96" w:rsidR="005C1C44" w:rsidRDefault="005C1C44" w:rsidP="005C1C44">
      <w:pPr>
        <w:spacing w:after="0"/>
        <w:rPr>
          <w:rFonts w:ascii="Times New Roman" w:hAnsi="Times New Roman" w:cs="Times New Roman"/>
          <w:sz w:val="18"/>
          <w:szCs w:val="18"/>
        </w:rPr>
      </w:pPr>
      <w:proofErr w:type="spellStart"/>
      <w:r>
        <w:rPr>
          <w:rFonts w:ascii="Times New Roman" w:hAnsi="Times New Roman" w:cs="Times New Roman"/>
          <w:sz w:val="18"/>
          <w:szCs w:val="18"/>
          <w:vertAlign w:val="superscript"/>
        </w:rPr>
        <w:t>i</w:t>
      </w:r>
      <w:proofErr w:type="spellEnd"/>
      <w:r>
        <w:rPr>
          <w:rFonts w:ascii="Times New Roman" w:hAnsi="Times New Roman" w:cs="Times New Roman"/>
          <w:sz w:val="18"/>
          <w:szCs w:val="18"/>
          <w:vertAlign w:val="superscript"/>
        </w:rPr>
        <w:t xml:space="preserve"> </w:t>
      </w:r>
      <w:r>
        <w:rPr>
          <w:rFonts w:ascii="Times New Roman" w:hAnsi="Times New Roman" w:cs="Times New Roman"/>
          <w:sz w:val="18"/>
          <w:szCs w:val="18"/>
        </w:rPr>
        <w:t xml:space="preserve">Mean global values (n=5) from </w:t>
      </w:r>
      <w:r w:rsidRPr="008F2A51">
        <w:rPr>
          <w:rFonts w:ascii="Times New Roman" w:hAnsi="Times New Roman" w:cs="Times New Roman"/>
          <w:sz w:val="18"/>
          <w:szCs w:val="18"/>
        </w:rPr>
        <w:t>(</w:t>
      </w:r>
      <w:proofErr w:type="spellStart"/>
      <w:r w:rsidRPr="008F2A51">
        <w:rPr>
          <w:rFonts w:ascii="Times New Roman" w:hAnsi="Times New Roman" w:cs="Times New Roman"/>
          <w:sz w:val="18"/>
          <w:szCs w:val="18"/>
        </w:rPr>
        <w:t>Fuglestvedt</w:t>
      </w:r>
      <w:proofErr w:type="spellEnd"/>
      <w:r w:rsidRPr="008F2A51">
        <w:rPr>
          <w:rFonts w:ascii="Times New Roman" w:hAnsi="Times New Roman" w:cs="Times New Roman"/>
          <w:sz w:val="18"/>
          <w:szCs w:val="18"/>
        </w:rPr>
        <w:t xml:space="preserve"> et al., 2010; Bond et al., 2011; Bond et al., 2013)</w:t>
      </w:r>
      <w:r>
        <w:rPr>
          <w:rFonts w:ascii="Times New Roman" w:hAnsi="Times New Roman" w:cs="Times New Roman"/>
          <w:sz w:val="18"/>
          <w:szCs w:val="18"/>
        </w:rPr>
        <w:t xml:space="preserve">, four regions </w:t>
      </w:r>
      <w:r w:rsidRPr="008F2A51">
        <w:rPr>
          <w:rFonts w:ascii="Times New Roman" w:hAnsi="Times New Roman" w:cs="Times New Roman"/>
          <w:sz w:val="18"/>
          <w:szCs w:val="18"/>
        </w:rPr>
        <w:t>(Collins et al., 2013)</w:t>
      </w:r>
      <w:r>
        <w:rPr>
          <w:rFonts w:ascii="Times New Roman" w:hAnsi="Times New Roman" w:cs="Times New Roman"/>
          <w:sz w:val="18"/>
          <w:szCs w:val="18"/>
        </w:rPr>
        <w:t>, average summer and winter; aerosol-radiation interaction and semi-direct effects</w:t>
      </w:r>
      <w:r w:rsidR="004D47F4">
        <w:rPr>
          <w:rFonts w:ascii="Times New Roman" w:hAnsi="Times New Roman" w:cs="Times New Roman"/>
          <w:sz w:val="18"/>
          <w:szCs w:val="18"/>
        </w:rPr>
        <w:t xml:space="preserve"> </w:t>
      </w:r>
      <w:r w:rsidR="004D47F4" w:rsidRPr="004D47F4">
        <w:rPr>
          <w:rFonts w:ascii="Times New Roman" w:hAnsi="Times New Roman" w:cs="Times New Roman"/>
          <w:bCs/>
          <w:sz w:val="18"/>
          <w:szCs w:val="18"/>
        </w:rPr>
        <w:t>(</w:t>
      </w:r>
      <w:proofErr w:type="spellStart"/>
      <w:r w:rsidR="004D47F4" w:rsidRPr="004D47F4">
        <w:rPr>
          <w:rFonts w:ascii="Times New Roman" w:hAnsi="Times New Roman" w:cs="Times New Roman"/>
          <w:bCs/>
          <w:sz w:val="18"/>
          <w:szCs w:val="18"/>
        </w:rPr>
        <w:t>Aamaas</w:t>
      </w:r>
      <w:proofErr w:type="spellEnd"/>
      <w:r w:rsidR="004D47F4" w:rsidRPr="004D47F4">
        <w:rPr>
          <w:rFonts w:ascii="Times New Roman" w:hAnsi="Times New Roman" w:cs="Times New Roman"/>
          <w:bCs/>
          <w:sz w:val="18"/>
          <w:szCs w:val="18"/>
        </w:rPr>
        <w:t xml:space="preserve"> et al., 2015)</w:t>
      </w:r>
      <w:r>
        <w:rPr>
          <w:rFonts w:ascii="Times New Roman" w:hAnsi="Times New Roman" w:cs="Times New Roman"/>
          <w:sz w:val="18"/>
          <w:szCs w:val="18"/>
        </w:rPr>
        <w:t>.</w:t>
      </w:r>
    </w:p>
    <w:p w14:paraId="3880D7B1" w14:textId="77777777" w:rsidR="005C1C44" w:rsidRDefault="005C1C44" w:rsidP="005C1C44">
      <w:pPr>
        <w:spacing w:after="0"/>
        <w:rPr>
          <w:rFonts w:ascii="Times New Roman" w:hAnsi="Times New Roman" w:cs="Times New Roman"/>
          <w:sz w:val="18"/>
          <w:szCs w:val="18"/>
        </w:rPr>
      </w:pPr>
    </w:p>
    <w:p w14:paraId="41DF83D5" w14:textId="77777777" w:rsidR="005C1C44" w:rsidRDefault="005C1C44" w:rsidP="005C1C44">
      <w:pPr>
        <w:spacing w:after="0"/>
        <w:rPr>
          <w:rFonts w:ascii="Times New Roman" w:hAnsi="Times New Roman" w:cs="Times New Roman"/>
          <w:sz w:val="18"/>
          <w:szCs w:val="18"/>
        </w:rPr>
      </w:pPr>
    </w:p>
    <w:p w14:paraId="36D156C0" w14:textId="77777777" w:rsidR="005C1C44" w:rsidRDefault="005C1C44" w:rsidP="005C1C44">
      <w:pPr>
        <w:rPr>
          <w:rFonts w:ascii="Times New Roman" w:hAnsi="Times New Roman" w:cs="Times New Roman"/>
          <w:sz w:val="18"/>
          <w:szCs w:val="18"/>
        </w:rPr>
      </w:pPr>
      <w:r>
        <w:rPr>
          <w:rFonts w:ascii="Times New Roman" w:hAnsi="Times New Roman" w:cs="Times New Roman"/>
          <w:sz w:val="18"/>
          <w:szCs w:val="18"/>
        </w:rPr>
        <w:br w:type="page"/>
      </w:r>
    </w:p>
    <w:p w14:paraId="33CEF670" w14:textId="294A6D63" w:rsidR="005C1C44" w:rsidRDefault="005C1C44" w:rsidP="005C1C44">
      <w:pPr>
        <w:pStyle w:val="Heading1"/>
        <w:rPr>
          <w:rFonts w:ascii="Times New Roman" w:hAnsi="Times New Roman" w:cs="Times New Roman"/>
          <w:b/>
          <w:bCs/>
          <w:color w:val="auto"/>
          <w:sz w:val="22"/>
          <w:szCs w:val="22"/>
        </w:rPr>
      </w:pPr>
      <w:bookmarkStart w:id="52" w:name="_Toc57476991"/>
      <w:r w:rsidRPr="0084468A">
        <w:rPr>
          <w:rFonts w:ascii="Times New Roman" w:hAnsi="Times New Roman" w:cs="Times New Roman"/>
          <w:b/>
          <w:bCs/>
          <w:color w:val="auto"/>
          <w:sz w:val="22"/>
          <w:szCs w:val="22"/>
        </w:rPr>
        <w:lastRenderedPageBreak/>
        <w:t xml:space="preserve">Table </w:t>
      </w:r>
      <w:r w:rsidR="00AA58DA" w:rsidRPr="0084468A">
        <w:rPr>
          <w:rFonts w:ascii="Times New Roman" w:hAnsi="Times New Roman" w:cs="Times New Roman"/>
          <w:b/>
          <w:bCs/>
          <w:color w:val="auto"/>
          <w:sz w:val="22"/>
          <w:szCs w:val="22"/>
        </w:rPr>
        <w:t>S</w:t>
      </w:r>
      <w:r w:rsidR="00AA58DA">
        <w:rPr>
          <w:rFonts w:ascii="Times New Roman" w:hAnsi="Times New Roman" w:cs="Times New Roman"/>
          <w:b/>
          <w:bCs/>
          <w:color w:val="auto"/>
          <w:sz w:val="22"/>
          <w:szCs w:val="22"/>
        </w:rPr>
        <w:t>10</w:t>
      </w:r>
      <w:r w:rsidRPr="0084468A">
        <w:rPr>
          <w:rFonts w:ascii="Times New Roman" w:hAnsi="Times New Roman" w:cs="Times New Roman"/>
          <w:b/>
          <w:bCs/>
          <w:color w:val="auto"/>
          <w:sz w:val="22"/>
          <w:szCs w:val="22"/>
        </w:rPr>
        <w:t>: Mean results for crude oil extraction GHG emissions</w:t>
      </w:r>
      <w:bookmarkEnd w:id="52"/>
    </w:p>
    <w:tbl>
      <w:tblPr>
        <w:tblpPr w:leftFromText="180" w:rightFromText="180" w:vertAnchor="text" w:tblpY="1"/>
        <w:tblOverlap w:val="never"/>
        <w:tblW w:w="3380" w:type="dxa"/>
        <w:tblLook w:val="04A0" w:firstRow="1" w:lastRow="0" w:firstColumn="1" w:lastColumn="0" w:noHBand="0" w:noVBand="1"/>
      </w:tblPr>
      <w:tblGrid>
        <w:gridCol w:w="1105"/>
        <w:gridCol w:w="2275"/>
      </w:tblGrid>
      <w:tr w:rsidR="005C1C44" w14:paraId="739BA45A" w14:textId="77777777" w:rsidTr="00695B07">
        <w:trPr>
          <w:trHeight w:val="576"/>
        </w:trPr>
        <w:tc>
          <w:tcPr>
            <w:tcW w:w="1105" w:type="dxa"/>
            <w:tcBorders>
              <w:top w:val="single" w:sz="4" w:space="0" w:color="auto"/>
              <w:left w:val="nil"/>
              <w:bottom w:val="single" w:sz="4" w:space="0" w:color="auto"/>
              <w:right w:val="nil"/>
            </w:tcBorders>
            <w:noWrap/>
            <w:vAlign w:val="bottom"/>
            <w:hideMark/>
          </w:tcPr>
          <w:p w14:paraId="5B4AEC87" w14:textId="77777777" w:rsidR="005C1C44" w:rsidRDefault="005C1C44" w:rsidP="00695B0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Fs%</w:t>
            </w:r>
          </w:p>
        </w:tc>
        <w:tc>
          <w:tcPr>
            <w:tcW w:w="2275" w:type="dxa"/>
            <w:tcBorders>
              <w:top w:val="single" w:sz="4" w:space="0" w:color="auto"/>
              <w:left w:val="nil"/>
              <w:bottom w:val="single" w:sz="4" w:space="0" w:color="auto"/>
              <w:right w:val="nil"/>
            </w:tcBorders>
            <w:vAlign w:val="bottom"/>
            <w:hideMark/>
          </w:tcPr>
          <w:p w14:paraId="6460E0C4" w14:textId="6357AA43" w:rsidR="005C1C44" w:rsidRDefault="005C1C44" w:rsidP="00695B0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GHGs </w:t>
            </w:r>
            <w:r>
              <w:rPr>
                <w:rFonts w:ascii="Times New Roman" w:eastAsia="Times New Roman" w:hAnsi="Times New Roman" w:cs="Times New Roman"/>
                <w:color w:val="000000"/>
                <w:vertAlign w:val="superscript"/>
              </w:rPr>
              <w:t>a</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g CO2e</w:t>
            </w:r>
            <w:r w:rsidR="002928B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MJ crude</w:t>
            </w:r>
            <w:r w:rsidR="002928B9" w:rsidRPr="002928B9">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tc>
      </w:tr>
      <w:tr w:rsidR="005C1C44" w14:paraId="6CBA4B13" w14:textId="77777777" w:rsidTr="00695B07">
        <w:trPr>
          <w:trHeight w:val="288"/>
        </w:trPr>
        <w:tc>
          <w:tcPr>
            <w:tcW w:w="3380" w:type="dxa"/>
            <w:gridSpan w:val="2"/>
            <w:vAlign w:val="center"/>
            <w:hideMark/>
          </w:tcPr>
          <w:p w14:paraId="34FD1924" w14:textId="77777777" w:rsidR="005C1C44" w:rsidRDefault="005C1C44" w:rsidP="00695B07">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i/>
                <w:iCs/>
                <w:color w:val="000000"/>
              </w:rPr>
              <w:t>Ultra-low sulfur diesel</w:t>
            </w:r>
          </w:p>
        </w:tc>
      </w:tr>
      <w:tr w:rsidR="005C1C44" w14:paraId="30E47F44" w14:textId="77777777" w:rsidTr="00695B07">
        <w:trPr>
          <w:trHeight w:val="288"/>
        </w:trPr>
        <w:tc>
          <w:tcPr>
            <w:tcW w:w="1105" w:type="dxa"/>
            <w:vAlign w:val="center"/>
            <w:hideMark/>
          </w:tcPr>
          <w:p w14:paraId="41DEFF4E" w14:textId="77777777" w:rsidR="005C1C44" w:rsidRDefault="005C1C44" w:rsidP="00695B07">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0.0015</w:t>
            </w:r>
          </w:p>
        </w:tc>
        <w:tc>
          <w:tcPr>
            <w:tcW w:w="2275" w:type="dxa"/>
            <w:vAlign w:val="center"/>
            <w:hideMark/>
          </w:tcPr>
          <w:p w14:paraId="22F5204A" w14:textId="77777777" w:rsidR="005C1C44" w:rsidRDefault="005C1C44" w:rsidP="00695B07">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12.0 [9.8, 14.1]</w:t>
            </w:r>
          </w:p>
        </w:tc>
      </w:tr>
      <w:tr w:rsidR="005C1C44" w14:paraId="3113629B" w14:textId="77777777" w:rsidTr="00695B07">
        <w:trPr>
          <w:trHeight w:val="288"/>
        </w:trPr>
        <w:tc>
          <w:tcPr>
            <w:tcW w:w="3380" w:type="dxa"/>
            <w:gridSpan w:val="2"/>
            <w:noWrap/>
            <w:vAlign w:val="bottom"/>
            <w:hideMark/>
          </w:tcPr>
          <w:p w14:paraId="48F31903" w14:textId="77777777" w:rsidR="005C1C44" w:rsidRDefault="005C1C44" w:rsidP="00695B07">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Marine gas oil</w:t>
            </w:r>
          </w:p>
        </w:tc>
      </w:tr>
      <w:tr w:rsidR="005C1C44" w14:paraId="6CE8E712" w14:textId="77777777" w:rsidTr="00695B07">
        <w:trPr>
          <w:trHeight w:val="288"/>
        </w:trPr>
        <w:tc>
          <w:tcPr>
            <w:tcW w:w="1105" w:type="dxa"/>
            <w:noWrap/>
            <w:vAlign w:val="bottom"/>
            <w:hideMark/>
          </w:tcPr>
          <w:p w14:paraId="4FBA97F8" w14:textId="77777777" w:rsidR="005C1C44" w:rsidRDefault="005C1C44" w:rsidP="00695B0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0.05</w:t>
            </w:r>
          </w:p>
        </w:tc>
        <w:tc>
          <w:tcPr>
            <w:tcW w:w="2275" w:type="dxa"/>
            <w:noWrap/>
            <w:vAlign w:val="bottom"/>
            <w:hideMark/>
          </w:tcPr>
          <w:p w14:paraId="4464DFC2" w14:textId="77777777" w:rsidR="005C1C44" w:rsidRDefault="005C1C44" w:rsidP="00695B0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12.8 [10.7, 14.7]</w:t>
            </w:r>
          </w:p>
        </w:tc>
      </w:tr>
      <w:tr w:rsidR="005C1C44" w14:paraId="12A9B9E2" w14:textId="77777777" w:rsidTr="00695B07">
        <w:trPr>
          <w:trHeight w:val="288"/>
        </w:trPr>
        <w:tc>
          <w:tcPr>
            <w:tcW w:w="1105" w:type="dxa"/>
            <w:noWrap/>
            <w:vAlign w:val="bottom"/>
            <w:hideMark/>
          </w:tcPr>
          <w:p w14:paraId="3DF59653" w14:textId="77777777" w:rsidR="005C1C44" w:rsidRDefault="005C1C44" w:rsidP="00695B0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2275" w:type="dxa"/>
            <w:noWrap/>
            <w:vAlign w:val="bottom"/>
            <w:hideMark/>
          </w:tcPr>
          <w:p w14:paraId="1194C080" w14:textId="77777777" w:rsidR="005C1C44" w:rsidRDefault="005C1C44" w:rsidP="00695B0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12.5 [10.6, 14.2]</w:t>
            </w:r>
          </w:p>
        </w:tc>
      </w:tr>
      <w:tr w:rsidR="005C1C44" w14:paraId="0F2EA62B" w14:textId="77777777" w:rsidTr="00695B07">
        <w:trPr>
          <w:trHeight w:val="288"/>
        </w:trPr>
        <w:tc>
          <w:tcPr>
            <w:tcW w:w="1105" w:type="dxa"/>
            <w:noWrap/>
            <w:vAlign w:val="bottom"/>
            <w:hideMark/>
          </w:tcPr>
          <w:p w14:paraId="144CBC3D" w14:textId="77777777" w:rsidR="005C1C44" w:rsidRDefault="005C1C44" w:rsidP="00695B0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0.35</w:t>
            </w:r>
          </w:p>
        </w:tc>
        <w:tc>
          <w:tcPr>
            <w:tcW w:w="2275" w:type="dxa"/>
            <w:noWrap/>
            <w:vAlign w:val="bottom"/>
            <w:hideMark/>
          </w:tcPr>
          <w:p w14:paraId="5EDE3F48" w14:textId="77777777" w:rsidR="005C1C44" w:rsidRDefault="005C1C44" w:rsidP="00695B0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12.2 [10.6, 13.7]</w:t>
            </w:r>
          </w:p>
        </w:tc>
      </w:tr>
      <w:tr w:rsidR="005C1C44" w14:paraId="0FBC6AEF" w14:textId="77777777" w:rsidTr="00695B07">
        <w:trPr>
          <w:trHeight w:val="288"/>
        </w:trPr>
        <w:tc>
          <w:tcPr>
            <w:tcW w:w="1105" w:type="dxa"/>
            <w:noWrap/>
            <w:vAlign w:val="bottom"/>
            <w:hideMark/>
          </w:tcPr>
          <w:p w14:paraId="0BA98083" w14:textId="77777777" w:rsidR="005C1C44" w:rsidRDefault="005C1C44" w:rsidP="00695B0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275" w:type="dxa"/>
            <w:noWrap/>
            <w:vAlign w:val="bottom"/>
            <w:hideMark/>
          </w:tcPr>
          <w:p w14:paraId="00B3E09C" w14:textId="77777777" w:rsidR="005C1C44" w:rsidRDefault="005C1C44" w:rsidP="00695B0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10.3 [8.6, 11.9]</w:t>
            </w:r>
          </w:p>
        </w:tc>
      </w:tr>
      <w:tr w:rsidR="005C1C44" w14:paraId="3D10F7A9" w14:textId="77777777" w:rsidTr="00695B07">
        <w:trPr>
          <w:trHeight w:val="288"/>
        </w:trPr>
        <w:tc>
          <w:tcPr>
            <w:tcW w:w="3380" w:type="dxa"/>
            <w:gridSpan w:val="2"/>
            <w:noWrap/>
            <w:vAlign w:val="bottom"/>
            <w:hideMark/>
          </w:tcPr>
          <w:p w14:paraId="4A5F1762" w14:textId="77777777" w:rsidR="005C1C44" w:rsidRDefault="005C1C44" w:rsidP="00695B07">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Marine diesel oil</w:t>
            </w:r>
          </w:p>
        </w:tc>
      </w:tr>
      <w:tr w:rsidR="005C1C44" w14:paraId="25F020E0" w14:textId="77777777" w:rsidTr="00695B07">
        <w:trPr>
          <w:trHeight w:val="288"/>
        </w:trPr>
        <w:tc>
          <w:tcPr>
            <w:tcW w:w="1105" w:type="dxa"/>
            <w:noWrap/>
            <w:vAlign w:val="bottom"/>
            <w:hideMark/>
          </w:tcPr>
          <w:p w14:paraId="4EF9E383" w14:textId="77777777" w:rsidR="005C1C44" w:rsidRDefault="005C1C44" w:rsidP="00695B0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0.55</w:t>
            </w:r>
          </w:p>
        </w:tc>
        <w:tc>
          <w:tcPr>
            <w:tcW w:w="2275" w:type="dxa"/>
            <w:noWrap/>
            <w:vAlign w:val="bottom"/>
            <w:hideMark/>
          </w:tcPr>
          <w:p w14:paraId="6399FF9D" w14:textId="77777777" w:rsidR="005C1C44" w:rsidRDefault="005C1C44" w:rsidP="00695B0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12.4 [9.1, 15.4]</w:t>
            </w:r>
          </w:p>
        </w:tc>
      </w:tr>
      <w:tr w:rsidR="005C1C44" w14:paraId="44E18D72" w14:textId="77777777" w:rsidTr="00695B07">
        <w:trPr>
          <w:trHeight w:val="288"/>
        </w:trPr>
        <w:tc>
          <w:tcPr>
            <w:tcW w:w="1105" w:type="dxa"/>
            <w:noWrap/>
            <w:vAlign w:val="bottom"/>
            <w:hideMark/>
          </w:tcPr>
          <w:p w14:paraId="0829E800" w14:textId="77777777" w:rsidR="005C1C44" w:rsidRDefault="005C1C44" w:rsidP="00695B0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0.75</w:t>
            </w:r>
          </w:p>
        </w:tc>
        <w:tc>
          <w:tcPr>
            <w:tcW w:w="2275" w:type="dxa"/>
            <w:noWrap/>
            <w:vAlign w:val="bottom"/>
            <w:hideMark/>
          </w:tcPr>
          <w:p w14:paraId="4AB60B6F" w14:textId="77777777" w:rsidR="005C1C44" w:rsidRDefault="005C1C44" w:rsidP="00695B0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12.1 [11.0, 13.3]</w:t>
            </w:r>
          </w:p>
        </w:tc>
      </w:tr>
      <w:tr w:rsidR="005C1C44" w14:paraId="7727E4E4" w14:textId="77777777" w:rsidTr="00695B07">
        <w:trPr>
          <w:trHeight w:val="288"/>
        </w:trPr>
        <w:tc>
          <w:tcPr>
            <w:tcW w:w="1105" w:type="dxa"/>
            <w:noWrap/>
            <w:vAlign w:val="bottom"/>
            <w:hideMark/>
          </w:tcPr>
          <w:p w14:paraId="1BFC2C60" w14:textId="77777777" w:rsidR="005C1C44" w:rsidRDefault="005C1C44" w:rsidP="00695B0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2275" w:type="dxa"/>
            <w:noWrap/>
            <w:vAlign w:val="bottom"/>
            <w:hideMark/>
          </w:tcPr>
          <w:p w14:paraId="343F302C" w14:textId="77777777" w:rsidR="005C1C44" w:rsidRDefault="005C1C44" w:rsidP="00695B0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11.4 [10.3. 12.5]</w:t>
            </w:r>
          </w:p>
        </w:tc>
      </w:tr>
      <w:tr w:rsidR="005C1C44" w14:paraId="1A919823" w14:textId="77777777" w:rsidTr="00695B07">
        <w:trPr>
          <w:trHeight w:val="288"/>
        </w:trPr>
        <w:tc>
          <w:tcPr>
            <w:tcW w:w="3380" w:type="dxa"/>
            <w:gridSpan w:val="2"/>
            <w:noWrap/>
            <w:vAlign w:val="bottom"/>
            <w:hideMark/>
          </w:tcPr>
          <w:p w14:paraId="50850805" w14:textId="77777777" w:rsidR="005C1C44" w:rsidRDefault="005C1C44" w:rsidP="00695B07">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Heavy fuel oil</w:t>
            </w:r>
          </w:p>
        </w:tc>
      </w:tr>
      <w:tr w:rsidR="005C1C44" w14:paraId="233600B7" w14:textId="77777777" w:rsidTr="00695B07">
        <w:trPr>
          <w:trHeight w:val="288"/>
        </w:trPr>
        <w:tc>
          <w:tcPr>
            <w:tcW w:w="1105" w:type="dxa"/>
            <w:noWrap/>
            <w:vAlign w:val="bottom"/>
            <w:hideMark/>
          </w:tcPr>
          <w:p w14:paraId="5E8634E7" w14:textId="77777777" w:rsidR="005C1C44" w:rsidRDefault="005C1C44" w:rsidP="00695B0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2275" w:type="dxa"/>
            <w:noWrap/>
            <w:vAlign w:val="bottom"/>
            <w:hideMark/>
          </w:tcPr>
          <w:p w14:paraId="5DA878FA" w14:textId="77777777" w:rsidR="005C1C44" w:rsidRDefault="005C1C44" w:rsidP="00695B0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13.1 [10.5, 15.6]</w:t>
            </w:r>
          </w:p>
        </w:tc>
      </w:tr>
      <w:tr w:rsidR="005C1C44" w14:paraId="75FA5FFC" w14:textId="77777777" w:rsidTr="00695B07">
        <w:trPr>
          <w:trHeight w:val="288"/>
        </w:trPr>
        <w:tc>
          <w:tcPr>
            <w:tcW w:w="1105" w:type="dxa"/>
            <w:noWrap/>
            <w:vAlign w:val="bottom"/>
            <w:hideMark/>
          </w:tcPr>
          <w:p w14:paraId="69C6238D" w14:textId="77777777" w:rsidR="005C1C44" w:rsidRDefault="005C1C44" w:rsidP="00695B0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2275" w:type="dxa"/>
            <w:noWrap/>
            <w:vAlign w:val="bottom"/>
            <w:hideMark/>
          </w:tcPr>
          <w:p w14:paraId="714EC577" w14:textId="77777777" w:rsidR="005C1C44" w:rsidRDefault="005C1C44" w:rsidP="00695B0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10.2 [8.8, 11.5]</w:t>
            </w:r>
          </w:p>
        </w:tc>
      </w:tr>
      <w:tr w:rsidR="005C1C44" w14:paraId="383B4C18" w14:textId="77777777" w:rsidTr="00695B07">
        <w:trPr>
          <w:trHeight w:val="288"/>
        </w:trPr>
        <w:tc>
          <w:tcPr>
            <w:tcW w:w="1105" w:type="dxa"/>
            <w:tcBorders>
              <w:top w:val="nil"/>
              <w:left w:val="nil"/>
              <w:bottom w:val="single" w:sz="4" w:space="0" w:color="auto"/>
              <w:right w:val="nil"/>
            </w:tcBorders>
            <w:noWrap/>
            <w:vAlign w:val="bottom"/>
            <w:hideMark/>
          </w:tcPr>
          <w:p w14:paraId="21414D32" w14:textId="77777777" w:rsidR="005C1C44" w:rsidRDefault="005C1C44" w:rsidP="00695B0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2275" w:type="dxa"/>
            <w:tcBorders>
              <w:top w:val="nil"/>
              <w:left w:val="nil"/>
              <w:bottom w:val="single" w:sz="4" w:space="0" w:color="auto"/>
              <w:right w:val="nil"/>
            </w:tcBorders>
            <w:noWrap/>
            <w:vAlign w:val="bottom"/>
            <w:hideMark/>
          </w:tcPr>
          <w:p w14:paraId="613B3A5F" w14:textId="77777777" w:rsidR="005C1C44" w:rsidRDefault="005C1C44" w:rsidP="00695B0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10.8 [9.2, 12.4]</w:t>
            </w:r>
          </w:p>
        </w:tc>
      </w:tr>
    </w:tbl>
    <w:p w14:paraId="55E2F8AD" w14:textId="53D24426" w:rsidR="004D47F4" w:rsidRDefault="00695B07" w:rsidP="005C1C44">
      <w:pPr>
        <w:spacing w:after="0"/>
        <w:rPr>
          <w:rFonts w:ascii="Times New Roman" w:hAnsi="Times New Roman" w:cs="Times New Roman"/>
          <w:sz w:val="18"/>
          <w:szCs w:val="18"/>
        </w:rPr>
      </w:pPr>
      <w:r>
        <w:rPr>
          <w:rFonts w:ascii="Times New Roman" w:hAnsi="Times New Roman" w:cs="Times New Roman"/>
          <w:sz w:val="18"/>
          <w:szCs w:val="18"/>
          <w:vertAlign w:val="superscript"/>
        </w:rPr>
        <w:br w:type="textWrapping" w:clear="all"/>
      </w:r>
      <w:r w:rsidR="005C1C44">
        <w:rPr>
          <w:rFonts w:ascii="Times New Roman" w:hAnsi="Times New Roman" w:cs="Times New Roman"/>
          <w:sz w:val="18"/>
          <w:szCs w:val="18"/>
          <w:vertAlign w:val="superscript"/>
        </w:rPr>
        <w:t xml:space="preserve">a </w:t>
      </w:r>
      <w:r w:rsidR="005C1C44">
        <w:rPr>
          <w:rFonts w:ascii="Times New Roman" w:hAnsi="Times New Roman" w:cs="Times New Roman"/>
          <w:sz w:val="18"/>
          <w:szCs w:val="18"/>
        </w:rPr>
        <w:t>Mean (95%</w:t>
      </w:r>
      <w:r w:rsidR="005C1C44">
        <w:rPr>
          <w:rFonts w:ascii="Times New Roman" w:hAnsi="Times New Roman" w:cs="Times New Roman"/>
          <w:sz w:val="18"/>
          <w:szCs w:val="18"/>
          <w:vertAlign w:val="superscript"/>
        </w:rPr>
        <w:t xml:space="preserve"> </w:t>
      </w:r>
      <w:r w:rsidR="00C719DB">
        <w:rPr>
          <w:rFonts w:ascii="Times New Roman" w:hAnsi="Times New Roman" w:cs="Times New Roman"/>
          <w:sz w:val="18"/>
          <w:szCs w:val="18"/>
        </w:rPr>
        <w:t>conf</w:t>
      </w:r>
      <w:r w:rsidR="005C1C44">
        <w:rPr>
          <w:rFonts w:ascii="Times New Roman" w:hAnsi="Times New Roman" w:cs="Times New Roman"/>
          <w:sz w:val="18"/>
          <w:szCs w:val="18"/>
        </w:rPr>
        <w:t xml:space="preserve">idence intervals) </w:t>
      </w:r>
      <w:r w:rsidR="003256BC">
        <w:rPr>
          <w:rFonts w:ascii="Times New Roman" w:hAnsi="Times New Roman" w:cs="Times New Roman"/>
          <w:sz w:val="18"/>
          <w:szCs w:val="18"/>
        </w:rPr>
        <w:t xml:space="preserve">from </w:t>
      </w:r>
      <w:r w:rsidR="005C1C44">
        <w:rPr>
          <w:rFonts w:ascii="Times New Roman" w:hAnsi="Times New Roman" w:cs="Times New Roman"/>
          <w:sz w:val="18"/>
          <w:szCs w:val="18"/>
        </w:rPr>
        <w:t xml:space="preserve">bootstrap analysis </w:t>
      </w:r>
      <w:r w:rsidR="005C1C44" w:rsidRPr="0084468A">
        <w:rPr>
          <w:rFonts w:ascii="Times New Roman" w:hAnsi="Times New Roman" w:cs="Times New Roman"/>
          <w:sz w:val="18"/>
          <w:szCs w:val="18"/>
        </w:rPr>
        <w:t>(Orloff and Bloom, 2014)</w:t>
      </w:r>
      <w:r w:rsidR="005C1C44">
        <w:rPr>
          <w:rFonts w:ascii="Times New Roman" w:hAnsi="Times New Roman" w:cs="Times New Roman"/>
          <w:sz w:val="18"/>
          <w:szCs w:val="18"/>
        </w:rPr>
        <w:t>.</w:t>
      </w:r>
    </w:p>
    <w:p w14:paraId="229FFF6E" w14:textId="77777777" w:rsidR="004D47F4" w:rsidRDefault="004D47F4">
      <w:pPr>
        <w:spacing w:line="259" w:lineRule="auto"/>
        <w:rPr>
          <w:rFonts w:ascii="Times New Roman" w:hAnsi="Times New Roman" w:cs="Times New Roman"/>
          <w:sz w:val="18"/>
          <w:szCs w:val="18"/>
        </w:rPr>
      </w:pPr>
      <w:r>
        <w:rPr>
          <w:rFonts w:ascii="Times New Roman" w:hAnsi="Times New Roman" w:cs="Times New Roman"/>
          <w:sz w:val="18"/>
          <w:szCs w:val="18"/>
        </w:rPr>
        <w:br w:type="page"/>
      </w:r>
    </w:p>
    <w:p w14:paraId="71EA4ED2" w14:textId="149DC3D4" w:rsidR="004D47F4" w:rsidRDefault="004D47F4" w:rsidP="004D47F4">
      <w:pPr>
        <w:pStyle w:val="Heading1"/>
        <w:rPr>
          <w:rFonts w:ascii="Times New Roman" w:hAnsi="Times New Roman" w:cs="Times New Roman"/>
          <w:color w:val="auto"/>
          <w:sz w:val="22"/>
          <w:szCs w:val="22"/>
        </w:rPr>
      </w:pPr>
      <w:bookmarkStart w:id="53" w:name="_Toc57476992"/>
      <w:bookmarkStart w:id="54" w:name="_Ref458285870"/>
      <w:bookmarkStart w:id="55" w:name="_Ref458284858"/>
      <w:r w:rsidRPr="00F26A53">
        <w:rPr>
          <w:rFonts w:ascii="Times New Roman" w:hAnsi="Times New Roman" w:cs="Times New Roman"/>
          <w:b/>
          <w:bCs/>
          <w:color w:val="auto"/>
          <w:sz w:val="22"/>
          <w:szCs w:val="22"/>
        </w:rPr>
        <w:lastRenderedPageBreak/>
        <w:t xml:space="preserve">Table </w:t>
      </w:r>
      <w:r w:rsidR="00AA58DA" w:rsidRPr="00F26A53">
        <w:rPr>
          <w:rFonts w:ascii="Times New Roman" w:hAnsi="Times New Roman" w:cs="Times New Roman"/>
          <w:b/>
          <w:bCs/>
          <w:color w:val="auto"/>
          <w:sz w:val="22"/>
          <w:szCs w:val="22"/>
        </w:rPr>
        <w:t>S</w:t>
      </w:r>
      <w:r w:rsidR="00AA58DA">
        <w:rPr>
          <w:rFonts w:ascii="Times New Roman" w:hAnsi="Times New Roman" w:cs="Times New Roman"/>
          <w:b/>
          <w:bCs/>
          <w:color w:val="auto"/>
          <w:sz w:val="22"/>
          <w:szCs w:val="22"/>
        </w:rPr>
        <w:t>11</w:t>
      </w:r>
      <w:r w:rsidRPr="00F26A53">
        <w:rPr>
          <w:rFonts w:ascii="Times New Roman" w:hAnsi="Times New Roman" w:cs="Times New Roman"/>
          <w:b/>
          <w:bCs/>
          <w:color w:val="auto"/>
          <w:sz w:val="22"/>
          <w:szCs w:val="22"/>
        </w:rPr>
        <w:t xml:space="preserve">: Exhaust emission factors for well-mixed GHGs and nitrogen oxides by fuel type </w:t>
      </w:r>
      <w:r w:rsidRPr="00F26A53">
        <w:rPr>
          <w:rFonts w:ascii="Times New Roman" w:hAnsi="Times New Roman" w:cs="Times New Roman"/>
          <w:b/>
          <w:bCs/>
          <w:color w:val="auto"/>
          <w:sz w:val="22"/>
          <w:szCs w:val="22"/>
          <w:vertAlign w:val="superscript"/>
        </w:rPr>
        <w:t>a</w:t>
      </w:r>
      <w:bookmarkEnd w:id="53"/>
      <w:r w:rsidRPr="00F26A53">
        <w:rPr>
          <w:rFonts w:ascii="Times New Roman" w:hAnsi="Times New Roman" w:cs="Times New Roman"/>
          <w:b/>
          <w:bCs/>
          <w:color w:val="auto"/>
          <w:sz w:val="22"/>
          <w:szCs w:val="22"/>
        </w:rPr>
        <w:t xml:space="preserve"> </w:t>
      </w:r>
    </w:p>
    <w:tbl>
      <w:tblPr>
        <w:tblW w:w="6930" w:type="dxa"/>
        <w:tblLayout w:type="fixed"/>
        <w:tblLook w:val="04A0" w:firstRow="1" w:lastRow="0" w:firstColumn="1" w:lastColumn="0" w:noHBand="0" w:noVBand="1"/>
      </w:tblPr>
      <w:tblGrid>
        <w:gridCol w:w="2790"/>
        <w:gridCol w:w="874"/>
        <w:gridCol w:w="1196"/>
        <w:gridCol w:w="810"/>
        <w:gridCol w:w="1260"/>
      </w:tblGrid>
      <w:tr w:rsidR="004D47F4" w14:paraId="2B41F55D" w14:textId="77777777" w:rsidTr="0065451D">
        <w:trPr>
          <w:trHeight w:val="192"/>
        </w:trPr>
        <w:tc>
          <w:tcPr>
            <w:tcW w:w="2790" w:type="dxa"/>
            <w:vMerge w:val="restart"/>
            <w:tcBorders>
              <w:top w:val="single" w:sz="4" w:space="0" w:color="auto"/>
              <w:left w:val="nil"/>
              <w:bottom w:val="single" w:sz="4" w:space="0" w:color="000000"/>
              <w:right w:val="nil"/>
            </w:tcBorders>
            <w:hideMark/>
          </w:tcPr>
          <w:p w14:paraId="2E9F77D2"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Fuel type</w:t>
            </w:r>
          </w:p>
        </w:tc>
        <w:tc>
          <w:tcPr>
            <w:tcW w:w="4140" w:type="dxa"/>
            <w:gridSpan w:val="4"/>
            <w:tcBorders>
              <w:top w:val="single" w:sz="4" w:space="0" w:color="auto"/>
              <w:left w:val="nil"/>
              <w:bottom w:val="nil"/>
              <w:right w:val="nil"/>
            </w:tcBorders>
            <w:hideMark/>
          </w:tcPr>
          <w:p w14:paraId="36C47ED1" w14:textId="029D8C7D"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Emission factor pollutants (g</w:t>
            </w:r>
            <w:r w:rsidR="006545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kg fuel</w:t>
            </w:r>
            <w:r w:rsidR="0065451D" w:rsidRPr="0065451D">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w:t>
            </w:r>
          </w:p>
        </w:tc>
      </w:tr>
      <w:tr w:rsidR="0065451D" w14:paraId="586AEBCD" w14:textId="77777777" w:rsidTr="0065451D">
        <w:trPr>
          <w:trHeight w:val="116"/>
        </w:trPr>
        <w:tc>
          <w:tcPr>
            <w:tcW w:w="2790" w:type="dxa"/>
            <w:vMerge/>
            <w:tcBorders>
              <w:top w:val="single" w:sz="4" w:space="0" w:color="auto"/>
              <w:left w:val="nil"/>
              <w:bottom w:val="single" w:sz="4" w:space="0" w:color="000000"/>
              <w:right w:val="nil"/>
            </w:tcBorders>
            <w:vAlign w:val="center"/>
            <w:hideMark/>
          </w:tcPr>
          <w:p w14:paraId="1C6EB7AB" w14:textId="77777777" w:rsidR="004D47F4" w:rsidRDefault="004D47F4" w:rsidP="004D47F4">
            <w:pPr>
              <w:spacing w:after="0"/>
              <w:rPr>
                <w:rFonts w:ascii="Times New Roman" w:eastAsia="Times New Roman" w:hAnsi="Times New Roman" w:cs="Times New Roman"/>
                <w:color w:val="000000"/>
                <w:sz w:val="24"/>
                <w:szCs w:val="24"/>
              </w:rPr>
            </w:pPr>
          </w:p>
        </w:tc>
        <w:tc>
          <w:tcPr>
            <w:tcW w:w="874" w:type="dxa"/>
            <w:tcBorders>
              <w:top w:val="nil"/>
              <w:left w:val="nil"/>
              <w:bottom w:val="single" w:sz="4" w:space="0" w:color="auto"/>
              <w:right w:val="nil"/>
            </w:tcBorders>
            <w:noWrap/>
            <w:vAlign w:val="bottom"/>
            <w:hideMark/>
          </w:tcPr>
          <w:p w14:paraId="5E88EE84"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w:t>
            </w:r>
            <w:r>
              <w:rPr>
                <w:rFonts w:ascii="Times New Roman" w:eastAsia="Times New Roman" w:hAnsi="Times New Roman" w:cs="Times New Roman"/>
                <w:color w:val="000000"/>
                <w:sz w:val="24"/>
                <w:szCs w:val="24"/>
                <w:vertAlign w:val="subscript"/>
              </w:rPr>
              <w:t xml:space="preserve">2 </w:t>
            </w:r>
          </w:p>
        </w:tc>
        <w:tc>
          <w:tcPr>
            <w:tcW w:w="1196" w:type="dxa"/>
            <w:tcBorders>
              <w:top w:val="nil"/>
              <w:left w:val="nil"/>
              <w:bottom w:val="single" w:sz="4" w:space="0" w:color="auto"/>
              <w:right w:val="nil"/>
            </w:tcBorders>
            <w:noWrap/>
            <w:vAlign w:val="bottom"/>
            <w:hideMark/>
          </w:tcPr>
          <w:p w14:paraId="46331E29"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w:t>
            </w:r>
            <w:r>
              <w:rPr>
                <w:rFonts w:ascii="Times New Roman" w:eastAsia="Times New Roman" w:hAnsi="Times New Roman" w:cs="Times New Roman"/>
                <w:color w:val="000000"/>
                <w:sz w:val="24"/>
                <w:szCs w:val="24"/>
                <w:vertAlign w:val="subscript"/>
              </w:rPr>
              <w:t>4</w:t>
            </w:r>
          </w:p>
        </w:tc>
        <w:tc>
          <w:tcPr>
            <w:tcW w:w="810" w:type="dxa"/>
            <w:tcBorders>
              <w:top w:val="nil"/>
              <w:left w:val="nil"/>
              <w:bottom w:val="single" w:sz="4" w:space="0" w:color="auto"/>
              <w:right w:val="nil"/>
            </w:tcBorders>
            <w:noWrap/>
            <w:vAlign w:val="bottom"/>
            <w:hideMark/>
          </w:tcPr>
          <w:p w14:paraId="3218ED6D"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O</w:t>
            </w:r>
          </w:p>
        </w:tc>
        <w:tc>
          <w:tcPr>
            <w:tcW w:w="1260" w:type="dxa"/>
            <w:tcBorders>
              <w:top w:val="nil"/>
              <w:left w:val="nil"/>
              <w:bottom w:val="single" w:sz="4" w:space="0" w:color="auto"/>
              <w:right w:val="nil"/>
            </w:tcBorders>
            <w:noWrap/>
            <w:vAlign w:val="bottom"/>
            <w:hideMark/>
          </w:tcPr>
          <w:p w14:paraId="015942F9"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NOx</w:t>
            </w:r>
          </w:p>
        </w:tc>
      </w:tr>
      <w:tr w:rsidR="0065451D" w14:paraId="3A4616AA" w14:textId="77777777" w:rsidTr="0065451D">
        <w:trPr>
          <w:trHeight w:val="116"/>
        </w:trPr>
        <w:tc>
          <w:tcPr>
            <w:tcW w:w="2790" w:type="dxa"/>
            <w:noWrap/>
            <w:vAlign w:val="bottom"/>
            <w:hideMark/>
          </w:tcPr>
          <w:p w14:paraId="18E4EACC" w14:textId="7380C6AD" w:rsidR="004D47F4" w:rsidRDefault="004D47F4" w:rsidP="0065451D">
            <w:pPr>
              <w:spacing w:after="0" w:line="240" w:lineRule="auto"/>
              <w:rPr>
                <w:rFonts w:ascii="Times New Roman" w:eastAsia="Times New Roman" w:hAnsi="Times New Roman" w:cs="Times New Roman"/>
                <w:color w:val="000000"/>
                <w:sz w:val="24"/>
                <w:szCs w:val="24"/>
              </w:rPr>
            </w:pPr>
            <w:r w:rsidRPr="0065451D">
              <w:rPr>
                <w:rFonts w:ascii="Times New Roman" w:eastAsia="Times New Roman" w:hAnsi="Times New Roman" w:cs="Times New Roman"/>
                <w:color w:val="000000"/>
                <w:sz w:val="24"/>
                <w:szCs w:val="24"/>
              </w:rPr>
              <w:t>H</w:t>
            </w:r>
            <w:r w:rsidR="0065451D" w:rsidRPr="0065451D">
              <w:rPr>
                <w:rFonts w:ascii="Times New Roman" w:eastAsia="Times New Roman" w:hAnsi="Times New Roman" w:cs="Times New Roman"/>
                <w:color w:val="000000"/>
                <w:sz w:val="24"/>
                <w:szCs w:val="24"/>
              </w:rPr>
              <w:t xml:space="preserve">eavy </w:t>
            </w:r>
            <w:r w:rsidR="0065451D">
              <w:rPr>
                <w:rFonts w:ascii="Times New Roman" w:eastAsia="Times New Roman" w:hAnsi="Times New Roman" w:cs="Times New Roman"/>
                <w:color w:val="000000"/>
                <w:sz w:val="24"/>
                <w:szCs w:val="24"/>
              </w:rPr>
              <w:t>fuel oil</w:t>
            </w:r>
          </w:p>
        </w:tc>
        <w:tc>
          <w:tcPr>
            <w:tcW w:w="874" w:type="dxa"/>
            <w:noWrap/>
            <w:vAlign w:val="bottom"/>
            <w:hideMark/>
          </w:tcPr>
          <w:p w14:paraId="21105274"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3,183</w:t>
            </w:r>
          </w:p>
        </w:tc>
        <w:tc>
          <w:tcPr>
            <w:tcW w:w="1196" w:type="dxa"/>
            <w:noWrap/>
            <w:vAlign w:val="bottom"/>
            <w:hideMark/>
          </w:tcPr>
          <w:p w14:paraId="0A37E46A"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c>
          <w:tcPr>
            <w:tcW w:w="810" w:type="dxa"/>
            <w:noWrap/>
            <w:vAlign w:val="bottom"/>
            <w:hideMark/>
          </w:tcPr>
          <w:p w14:paraId="1D4279CC"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w:t>
            </w:r>
          </w:p>
        </w:tc>
        <w:tc>
          <w:tcPr>
            <w:tcW w:w="1260" w:type="dxa"/>
            <w:noWrap/>
            <w:vAlign w:val="bottom"/>
            <w:hideMark/>
          </w:tcPr>
          <w:p w14:paraId="1A473EEF"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r>
      <w:tr w:rsidR="0065451D" w14:paraId="4F697340" w14:textId="77777777" w:rsidTr="0065451D">
        <w:trPr>
          <w:trHeight w:val="116"/>
        </w:trPr>
        <w:tc>
          <w:tcPr>
            <w:tcW w:w="2790" w:type="dxa"/>
            <w:noWrap/>
            <w:vAlign w:val="bottom"/>
            <w:hideMark/>
          </w:tcPr>
          <w:p w14:paraId="2DE0484F" w14:textId="3C28CDC8" w:rsidR="004D47F4" w:rsidRDefault="0065451D" w:rsidP="0065451D">
            <w:pPr>
              <w:spacing w:after="0" w:line="240" w:lineRule="auto"/>
              <w:rPr>
                <w:rFonts w:ascii="Times New Roman" w:eastAsia="Times New Roman" w:hAnsi="Times New Roman" w:cs="Times New Roman"/>
                <w:color w:val="000000"/>
                <w:sz w:val="24"/>
                <w:szCs w:val="24"/>
              </w:rPr>
            </w:pPr>
            <w:r w:rsidRPr="0065451D">
              <w:rPr>
                <w:rFonts w:ascii="Times New Roman" w:eastAsia="Times New Roman" w:hAnsi="Times New Roman" w:cs="Times New Roman"/>
                <w:color w:val="000000"/>
                <w:sz w:val="24"/>
                <w:szCs w:val="24"/>
              </w:rPr>
              <w:t>Marine</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diesel oil</w:t>
            </w:r>
          </w:p>
        </w:tc>
        <w:tc>
          <w:tcPr>
            <w:tcW w:w="874" w:type="dxa"/>
            <w:noWrap/>
            <w:vAlign w:val="bottom"/>
            <w:hideMark/>
          </w:tcPr>
          <w:p w14:paraId="1042BC4B"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3,183</w:t>
            </w:r>
          </w:p>
        </w:tc>
        <w:tc>
          <w:tcPr>
            <w:tcW w:w="1196" w:type="dxa"/>
            <w:noWrap/>
            <w:vAlign w:val="bottom"/>
            <w:hideMark/>
          </w:tcPr>
          <w:p w14:paraId="6B3E488F"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810" w:type="dxa"/>
            <w:noWrap/>
            <w:vAlign w:val="bottom"/>
            <w:hideMark/>
          </w:tcPr>
          <w:p w14:paraId="4F728272"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w:t>
            </w:r>
          </w:p>
        </w:tc>
        <w:tc>
          <w:tcPr>
            <w:tcW w:w="1260" w:type="dxa"/>
            <w:noWrap/>
            <w:vAlign w:val="bottom"/>
            <w:hideMark/>
          </w:tcPr>
          <w:p w14:paraId="770329D9"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r>
      <w:tr w:rsidR="0065451D" w14:paraId="09B7A2F1" w14:textId="77777777" w:rsidTr="0065451D">
        <w:trPr>
          <w:trHeight w:val="116"/>
        </w:trPr>
        <w:tc>
          <w:tcPr>
            <w:tcW w:w="2790" w:type="dxa"/>
            <w:tcBorders>
              <w:top w:val="nil"/>
              <w:left w:val="nil"/>
              <w:bottom w:val="single" w:sz="4" w:space="0" w:color="auto"/>
              <w:right w:val="nil"/>
            </w:tcBorders>
            <w:noWrap/>
            <w:vAlign w:val="bottom"/>
            <w:hideMark/>
          </w:tcPr>
          <w:p w14:paraId="1B773D30" w14:textId="0F2CB3C1" w:rsidR="004D47F4" w:rsidRDefault="004D47F4" w:rsidP="006545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65451D">
              <w:rPr>
                <w:rFonts w:ascii="Times New Roman" w:eastAsia="Times New Roman" w:hAnsi="Times New Roman" w:cs="Times New Roman"/>
                <w:color w:val="000000"/>
                <w:sz w:val="24"/>
                <w:szCs w:val="24"/>
              </w:rPr>
              <w:t>arine gas oil</w:t>
            </w:r>
            <w:r>
              <w:rPr>
                <w:rFonts w:ascii="Times New Roman" w:eastAsia="Times New Roman" w:hAnsi="Times New Roman" w:cs="Times New Roman"/>
                <w:color w:val="000000"/>
                <w:sz w:val="24"/>
                <w:szCs w:val="24"/>
              </w:rPr>
              <w:t xml:space="preserve"> </w:t>
            </w:r>
          </w:p>
        </w:tc>
        <w:tc>
          <w:tcPr>
            <w:tcW w:w="874" w:type="dxa"/>
            <w:tcBorders>
              <w:top w:val="nil"/>
              <w:left w:val="nil"/>
              <w:bottom w:val="single" w:sz="4" w:space="0" w:color="auto"/>
              <w:right w:val="nil"/>
            </w:tcBorders>
            <w:noWrap/>
            <w:vAlign w:val="bottom"/>
            <w:hideMark/>
          </w:tcPr>
          <w:p w14:paraId="4873133C"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3,183</w:t>
            </w:r>
          </w:p>
        </w:tc>
        <w:tc>
          <w:tcPr>
            <w:tcW w:w="1196" w:type="dxa"/>
            <w:tcBorders>
              <w:top w:val="nil"/>
              <w:left w:val="nil"/>
              <w:bottom w:val="single" w:sz="4" w:space="0" w:color="auto"/>
              <w:right w:val="nil"/>
            </w:tcBorders>
            <w:noWrap/>
            <w:vAlign w:val="bottom"/>
            <w:hideMark/>
          </w:tcPr>
          <w:p w14:paraId="01B5B280"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810" w:type="dxa"/>
            <w:tcBorders>
              <w:top w:val="nil"/>
              <w:left w:val="nil"/>
              <w:bottom w:val="single" w:sz="4" w:space="0" w:color="auto"/>
              <w:right w:val="nil"/>
            </w:tcBorders>
            <w:noWrap/>
            <w:vAlign w:val="bottom"/>
            <w:hideMark/>
          </w:tcPr>
          <w:p w14:paraId="328D99D7"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w:t>
            </w:r>
          </w:p>
        </w:tc>
        <w:tc>
          <w:tcPr>
            <w:tcW w:w="1260" w:type="dxa"/>
            <w:tcBorders>
              <w:top w:val="nil"/>
              <w:left w:val="nil"/>
              <w:bottom w:val="single" w:sz="4" w:space="0" w:color="auto"/>
              <w:right w:val="nil"/>
            </w:tcBorders>
            <w:noWrap/>
            <w:vAlign w:val="bottom"/>
            <w:hideMark/>
          </w:tcPr>
          <w:p w14:paraId="7D538F91"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r>
    </w:tbl>
    <w:p w14:paraId="64F2B55D" w14:textId="79651365" w:rsidR="004D47F4" w:rsidRDefault="004D47F4" w:rsidP="004D47F4">
      <w:pPr>
        <w:spacing w:after="0" w:line="257" w:lineRule="auto"/>
        <w:rPr>
          <w:rFonts w:ascii="Times New Roman" w:hAnsi="Times New Roman" w:cs="Times New Roman"/>
          <w:i/>
          <w:sz w:val="18"/>
          <w:szCs w:val="18"/>
        </w:rPr>
      </w:pPr>
      <w:r w:rsidRPr="00035CEE">
        <w:rPr>
          <w:rFonts w:ascii="Times New Roman" w:hAnsi="Times New Roman" w:cs="Times New Roman"/>
          <w:sz w:val="18"/>
          <w:szCs w:val="18"/>
          <w:vertAlign w:val="superscript"/>
        </w:rPr>
        <w:t>a</w:t>
      </w:r>
      <w:r w:rsidRPr="00035CEE">
        <w:rPr>
          <w:rFonts w:ascii="Times New Roman" w:hAnsi="Times New Roman" w:cs="Times New Roman"/>
          <w:sz w:val="18"/>
          <w:szCs w:val="18"/>
        </w:rPr>
        <w:t xml:space="preserve"> Source: </w:t>
      </w:r>
      <w:r w:rsidR="00DA3F63" w:rsidRPr="00DA3F63">
        <w:rPr>
          <w:rFonts w:ascii="Times New Roman" w:hAnsi="Times New Roman" w:cs="Times New Roman"/>
          <w:sz w:val="18"/>
          <w:szCs w:val="18"/>
        </w:rPr>
        <w:t>(ICF International, 2009)</w:t>
      </w:r>
      <w:r w:rsidRPr="00035CEE">
        <w:rPr>
          <w:rFonts w:ascii="Times New Roman" w:hAnsi="Times New Roman" w:cs="Times New Roman"/>
          <w:i/>
          <w:sz w:val="18"/>
          <w:szCs w:val="18"/>
        </w:rPr>
        <w:t>.</w:t>
      </w:r>
    </w:p>
    <w:p w14:paraId="4C55D97C" w14:textId="77777777" w:rsidR="004D47F4" w:rsidRDefault="004D47F4" w:rsidP="004D47F4">
      <w:pPr>
        <w:pStyle w:val="Caption"/>
        <w:keepNext/>
      </w:pPr>
    </w:p>
    <w:p w14:paraId="14853F65" w14:textId="77777777" w:rsidR="004D47F4" w:rsidRDefault="004D47F4" w:rsidP="004D47F4">
      <w:pPr>
        <w:rPr>
          <w:rFonts w:ascii="Times New Roman" w:hAnsi="Times New Roman" w:cs="Times New Roman"/>
          <w:b/>
          <w:iCs/>
          <w:sz w:val="24"/>
          <w:szCs w:val="24"/>
        </w:rPr>
      </w:pPr>
      <w:r>
        <w:rPr>
          <w:rFonts w:ascii="Times New Roman" w:hAnsi="Times New Roman" w:cs="Times New Roman"/>
          <w:b/>
          <w:i/>
          <w:sz w:val="24"/>
          <w:szCs w:val="24"/>
        </w:rPr>
        <w:br w:type="page"/>
      </w:r>
    </w:p>
    <w:p w14:paraId="56DDB4E5" w14:textId="04540EB5" w:rsidR="004D47F4" w:rsidRDefault="004D47F4" w:rsidP="004D47F4">
      <w:pPr>
        <w:pStyle w:val="Heading1"/>
        <w:rPr>
          <w:rFonts w:ascii="Times New Roman" w:hAnsi="Times New Roman" w:cs="Times New Roman"/>
          <w:b/>
          <w:bCs/>
          <w:color w:val="auto"/>
          <w:sz w:val="22"/>
          <w:szCs w:val="22"/>
        </w:rPr>
      </w:pPr>
      <w:bookmarkStart w:id="56" w:name="_Toc57476993"/>
      <w:bookmarkEnd w:id="54"/>
      <w:r w:rsidRPr="00F26A53">
        <w:rPr>
          <w:rFonts w:ascii="Times New Roman" w:hAnsi="Times New Roman" w:cs="Times New Roman"/>
          <w:b/>
          <w:bCs/>
          <w:color w:val="auto"/>
          <w:sz w:val="22"/>
          <w:szCs w:val="22"/>
        </w:rPr>
        <w:lastRenderedPageBreak/>
        <w:t xml:space="preserve">Table </w:t>
      </w:r>
      <w:r w:rsidR="00AA58DA" w:rsidRPr="00F26A53">
        <w:rPr>
          <w:rFonts w:ascii="Times New Roman" w:hAnsi="Times New Roman" w:cs="Times New Roman"/>
          <w:b/>
          <w:bCs/>
          <w:color w:val="auto"/>
          <w:sz w:val="22"/>
          <w:szCs w:val="22"/>
        </w:rPr>
        <w:t>S</w:t>
      </w:r>
      <w:r w:rsidR="00AA58DA">
        <w:rPr>
          <w:rFonts w:ascii="Times New Roman" w:hAnsi="Times New Roman" w:cs="Times New Roman"/>
          <w:b/>
          <w:bCs/>
          <w:color w:val="auto"/>
          <w:sz w:val="22"/>
          <w:szCs w:val="22"/>
        </w:rPr>
        <w:t>12</w:t>
      </w:r>
      <w:r w:rsidRPr="00F26A53">
        <w:rPr>
          <w:rFonts w:ascii="Times New Roman" w:hAnsi="Times New Roman" w:cs="Times New Roman"/>
          <w:b/>
          <w:bCs/>
          <w:color w:val="auto"/>
          <w:sz w:val="22"/>
          <w:szCs w:val="22"/>
        </w:rPr>
        <w:t>: Global warming potentials used in the vessel exhaust climate forcing analysis</w:t>
      </w:r>
      <w:bookmarkEnd w:id="56"/>
    </w:p>
    <w:tbl>
      <w:tblPr>
        <w:tblW w:w="9360" w:type="dxa"/>
        <w:tblLook w:val="04A0" w:firstRow="1" w:lastRow="0" w:firstColumn="1" w:lastColumn="0" w:noHBand="0" w:noVBand="1"/>
      </w:tblPr>
      <w:tblGrid>
        <w:gridCol w:w="837"/>
        <w:gridCol w:w="744"/>
        <w:gridCol w:w="744"/>
        <w:gridCol w:w="735"/>
        <w:gridCol w:w="1350"/>
        <w:gridCol w:w="1440"/>
        <w:gridCol w:w="1620"/>
        <w:gridCol w:w="1890"/>
      </w:tblGrid>
      <w:tr w:rsidR="004D47F4" w14:paraId="68713D1F" w14:textId="77777777" w:rsidTr="004D47F4">
        <w:trPr>
          <w:trHeight w:val="297"/>
        </w:trPr>
        <w:tc>
          <w:tcPr>
            <w:tcW w:w="837" w:type="dxa"/>
            <w:tcBorders>
              <w:top w:val="single" w:sz="4" w:space="0" w:color="auto"/>
              <w:left w:val="nil"/>
              <w:bottom w:val="single" w:sz="4" w:space="0" w:color="auto"/>
              <w:right w:val="nil"/>
            </w:tcBorders>
            <w:noWrap/>
            <w:vAlign w:val="bottom"/>
            <w:hideMark/>
          </w:tcPr>
          <w:p w14:paraId="2C071ADF"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GWP </w:t>
            </w:r>
            <w:r w:rsidRPr="00F26A53">
              <w:rPr>
                <w:rFonts w:ascii="Times New Roman" w:eastAsia="Times New Roman" w:hAnsi="Times New Roman" w:cs="Times New Roman"/>
                <w:color w:val="000000"/>
                <w:sz w:val="20"/>
                <w:szCs w:val="20"/>
                <w:vertAlign w:val="superscript"/>
              </w:rPr>
              <w:t>a</w:t>
            </w:r>
          </w:p>
        </w:tc>
        <w:tc>
          <w:tcPr>
            <w:tcW w:w="744" w:type="dxa"/>
            <w:tcBorders>
              <w:top w:val="single" w:sz="4" w:space="0" w:color="auto"/>
              <w:left w:val="nil"/>
              <w:bottom w:val="single" w:sz="4" w:space="0" w:color="auto"/>
              <w:right w:val="nil"/>
            </w:tcBorders>
            <w:noWrap/>
            <w:vAlign w:val="bottom"/>
            <w:hideMark/>
          </w:tcPr>
          <w:p w14:paraId="279E95E2"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w:t>
            </w:r>
            <w:r>
              <w:rPr>
                <w:rFonts w:ascii="Times New Roman" w:eastAsia="Times New Roman" w:hAnsi="Times New Roman" w:cs="Times New Roman"/>
                <w:color w:val="000000"/>
                <w:sz w:val="20"/>
                <w:szCs w:val="20"/>
                <w:vertAlign w:val="subscript"/>
              </w:rPr>
              <w:t xml:space="preserve">2 </w:t>
            </w:r>
            <w:r>
              <w:rPr>
                <w:rFonts w:ascii="Times New Roman" w:eastAsia="Times New Roman" w:hAnsi="Times New Roman" w:cs="Times New Roman"/>
                <w:color w:val="000000"/>
                <w:sz w:val="20"/>
                <w:szCs w:val="20"/>
                <w:vertAlign w:val="superscript"/>
              </w:rPr>
              <w:t>b</w:t>
            </w:r>
          </w:p>
        </w:tc>
        <w:tc>
          <w:tcPr>
            <w:tcW w:w="744" w:type="dxa"/>
            <w:tcBorders>
              <w:top w:val="single" w:sz="4" w:space="0" w:color="auto"/>
              <w:left w:val="nil"/>
              <w:bottom w:val="single" w:sz="4" w:space="0" w:color="auto"/>
              <w:right w:val="nil"/>
            </w:tcBorders>
            <w:noWrap/>
            <w:vAlign w:val="bottom"/>
            <w:hideMark/>
          </w:tcPr>
          <w:p w14:paraId="09E8D3C6"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w:t>
            </w:r>
            <w:r>
              <w:rPr>
                <w:rFonts w:ascii="Times New Roman" w:eastAsia="Times New Roman" w:hAnsi="Times New Roman" w:cs="Times New Roman"/>
                <w:color w:val="000000"/>
                <w:sz w:val="20"/>
                <w:szCs w:val="20"/>
                <w:vertAlign w:val="subscript"/>
              </w:rPr>
              <w:t xml:space="preserve">4 </w:t>
            </w:r>
            <w:r>
              <w:rPr>
                <w:rFonts w:ascii="Times New Roman" w:eastAsia="Times New Roman" w:hAnsi="Times New Roman" w:cs="Times New Roman"/>
                <w:color w:val="000000"/>
                <w:sz w:val="20"/>
                <w:szCs w:val="20"/>
                <w:vertAlign w:val="superscript"/>
              </w:rPr>
              <w:t>c</w:t>
            </w:r>
          </w:p>
        </w:tc>
        <w:tc>
          <w:tcPr>
            <w:tcW w:w="735" w:type="dxa"/>
            <w:tcBorders>
              <w:top w:val="single" w:sz="4" w:space="0" w:color="auto"/>
              <w:left w:val="nil"/>
              <w:bottom w:val="single" w:sz="4" w:space="0" w:color="auto"/>
              <w:right w:val="nil"/>
            </w:tcBorders>
            <w:noWrap/>
            <w:vAlign w:val="bottom"/>
            <w:hideMark/>
          </w:tcPr>
          <w:p w14:paraId="44111025"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0"/>
                <w:szCs w:val="20"/>
              </w:rPr>
              <w:t xml:space="preserve">O </w:t>
            </w:r>
            <w:r>
              <w:rPr>
                <w:rFonts w:ascii="Times New Roman" w:eastAsia="Times New Roman" w:hAnsi="Times New Roman" w:cs="Times New Roman"/>
                <w:color w:val="000000"/>
                <w:sz w:val="20"/>
                <w:szCs w:val="20"/>
                <w:vertAlign w:val="superscript"/>
              </w:rPr>
              <w:t>d</w:t>
            </w:r>
          </w:p>
        </w:tc>
        <w:tc>
          <w:tcPr>
            <w:tcW w:w="1350" w:type="dxa"/>
            <w:tcBorders>
              <w:top w:val="single" w:sz="4" w:space="0" w:color="auto"/>
              <w:left w:val="nil"/>
              <w:bottom w:val="single" w:sz="4" w:space="0" w:color="auto"/>
              <w:right w:val="nil"/>
            </w:tcBorders>
            <w:noWrap/>
            <w:vAlign w:val="bottom"/>
            <w:hideMark/>
          </w:tcPr>
          <w:p w14:paraId="5DA544A4"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NOx </w:t>
            </w:r>
            <w:proofErr w:type="spellStart"/>
            <w:proofErr w:type="gramStart"/>
            <w:r>
              <w:rPr>
                <w:rFonts w:ascii="Times New Roman" w:eastAsia="Times New Roman" w:hAnsi="Times New Roman" w:cs="Times New Roman"/>
                <w:color w:val="000000"/>
                <w:sz w:val="20"/>
                <w:szCs w:val="20"/>
                <w:vertAlign w:val="superscript"/>
              </w:rPr>
              <w:t>c,d</w:t>
            </w:r>
            <w:proofErr w:type="gramEnd"/>
            <w:r>
              <w:rPr>
                <w:rFonts w:ascii="Times New Roman" w:eastAsia="Times New Roman" w:hAnsi="Times New Roman" w:cs="Times New Roman"/>
                <w:color w:val="000000"/>
                <w:sz w:val="20"/>
                <w:szCs w:val="20"/>
                <w:vertAlign w:val="superscript"/>
              </w:rPr>
              <w:t>,e,f</w:t>
            </w:r>
            <w:proofErr w:type="spellEnd"/>
          </w:p>
        </w:tc>
        <w:tc>
          <w:tcPr>
            <w:tcW w:w="1440" w:type="dxa"/>
            <w:tcBorders>
              <w:top w:val="single" w:sz="4" w:space="0" w:color="auto"/>
              <w:left w:val="nil"/>
              <w:bottom w:val="single" w:sz="4" w:space="0" w:color="auto"/>
              <w:right w:val="nil"/>
            </w:tcBorders>
            <w:noWrap/>
            <w:vAlign w:val="bottom"/>
            <w:hideMark/>
          </w:tcPr>
          <w:p w14:paraId="28472251"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w:t>
            </w:r>
            <w:r>
              <w:rPr>
                <w:rFonts w:ascii="Times New Roman" w:eastAsia="Times New Roman" w:hAnsi="Times New Roman" w:cs="Times New Roman"/>
                <w:color w:val="000000"/>
                <w:sz w:val="20"/>
                <w:szCs w:val="20"/>
                <w:vertAlign w:val="subscript"/>
              </w:rPr>
              <w:t xml:space="preserve">2 </w:t>
            </w:r>
            <w:proofErr w:type="spellStart"/>
            <w:proofErr w:type="gramStart"/>
            <w:r>
              <w:rPr>
                <w:rFonts w:ascii="Times New Roman" w:eastAsia="Times New Roman" w:hAnsi="Times New Roman" w:cs="Times New Roman"/>
                <w:color w:val="000000"/>
                <w:sz w:val="20"/>
                <w:szCs w:val="20"/>
                <w:vertAlign w:val="superscript"/>
              </w:rPr>
              <w:t>c,e</w:t>
            </w:r>
            <w:proofErr w:type="gramEnd"/>
            <w:r>
              <w:rPr>
                <w:rFonts w:ascii="Times New Roman" w:eastAsia="Times New Roman" w:hAnsi="Times New Roman" w:cs="Times New Roman"/>
                <w:color w:val="000000"/>
                <w:sz w:val="20"/>
                <w:szCs w:val="20"/>
                <w:vertAlign w:val="superscript"/>
              </w:rPr>
              <w:t>,g</w:t>
            </w:r>
            <w:proofErr w:type="spellEnd"/>
          </w:p>
        </w:tc>
        <w:tc>
          <w:tcPr>
            <w:tcW w:w="1620" w:type="dxa"/>
            <w:tcBorders>
              <w:top w:val="single" w:sz="4" w:space="0" w:color="auto"/>
              <w:left w:val="nil"/>
              <w:bottom w:val="single" w:sz="4" w:space="0" w:color="auto"/>
              <w:right w:val="nil"/>
            </w:tcBorders>
            <w:noWrap/>
            <w:vAlign w:val="bottom"/>
            <w:hideMark/>
          </w:tcPr>
          <w:p w14:paraId="4BFC55FE"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OC </w:t>
            </w:r>
            <w:proofErr w:type="spellStart"/>
            <w:proofErr w:type="gramStart"/>
            <w:r>
              <w:rPr>
                <w:rFonts w:ascii="Times New Roman" w:eastAsia="Times New Roman" w:hAnsi="Times New Roman" w:cs="Times New Roman"/>
                <w:color w:val="000000"/>
                <w:sz w:val="20"/>
                <w:szCs w:val="20"/>
                <w:vertAlign w:val="superscript"/>
              </w:rPr>
              <w:t>c,e</w:t>
            </w:r>
            <w:proofErr w:type="gramEnd"/>
            <w:r>
              <w:rPr>
                <w:rFonts w:ascii="Times New Roman" w:eastAsia="Times New Roman" w:hAnsi="Times New Roman" w:cs="Times New Roman"/>
                <w:color w:val="000000"/>
                <w:sz w:val="20"/>
                <w:szCs w:val="20"/>
                <w:vertAlign w:val="superscript"/>
              </w:rPr>
              <w:t>,h</w:t>
            </w:r>
            <w:proofErr w:type="spellEnd"/>
          </w:p>
        </w:tc>
        <w:tc>
          <w:tcPr>
            <w:tcW w:w="1890" w:type="dxa"/>
            <w:tcBorders>
              <w:top w:val="single" w:sz="4" w:space="0" w:color="auto"/>
              <w:left w:val="nil"/>
              <w:bottom w:val="single" w:sz="4" w:space="0" w:color="auto"/>
              <w:right w:val="nil"/>
            </w:tcBorders>
            <w:noWrap/>
            <w:vAlign w:val="bottom"/>
            <w:hideMark/>
          </w:tcPr>
          <w:p w14:paraId="2A7BBF93"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BC </w:t>
            </w:r>
            <w:proofErr w:type="spellStart"/>
            <w:proofErr w:type="gramStart"/>
            <w:r>
              <w:rPr>
                <w:rFonts w:ascii="Times New Roman" w:eastAsia="Times New Roman" w:hAnsi="Times New Roman" w:cs="Times New Roman"/>
                <w:color w:val="000000"/>
                <w:sz w:val="20"/>
                <w:szCs w:val="20"/>
                <w:vertAlign w:val="superscript"/>
              </w:rPr>
              <w:t>c,e</w:t>
            </w:r>
            <w:proofErr w:type="gramEnd"/>
            <w:r>
              <w:rPr>
                <w:rFonts w:ascii="Times New Roman" w:eastAsia="Times New Roman" w:hAnsi="Times New Roman" w:cs="Times New Roman"/>
                <w:color w:val="000000"/>
                <w:sz w:val="20"/>
                <w:szCs w:val="20"/>
                <w:vertAlign w:val="superscript"/>
              </w:rPr>
              <w:t>,i</w:t>
            </w:r>
            <w:proofErr w:type="spellEnd"/>
          </w:p>
        </w:tc>
      </w:tr>
      <w:tr w:rsidR="004D47F4" w14:paraId="7C1D4FE0" w14:textId="77777777" w:rsidTr="004D47F4">
        <w:trPr>
          <w:trHeight w:val="254"/>
        </w:trPr>
        <w:tc>
          <w:tcPr>
            <w:tcW w:w="837" w:type="dxa"/>
            <w:noWrap/>
            <w:vAlign w:val="bottom"/>
            <w:hideMark/>
          </w:tcPr>
          <w:p w14:paraId="5B42BC7B"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20-y</w:t>
            </w:r>
          </w:p>
        </w:tc>
        <w:tc>
          <w:tcPr>
            <w:tcW w:w="744" w:type="dxa"/>
            <w:noWrap/>
            <w:vAlign w:val="bottom"/>
            <w:hideMark/>
          </w:tcPr>
          <w:p w14:paraId="2A459BF1"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44" w:type="dxa"/>
            <w:noWrap/>
            <w:vAlign w:val="bottom"/>
            <w:hideMark/>
          </w:tcPr>
          <w:p w14:paraId="4B7C3D8C"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86</w:t>
            </w:r>
          </w:p>
        </w:tc>
        <w:tc>
          <w:tcPr>
            <w:tcW w:w="735" w:type="dxa"/>
            <w:noWrap/>
            <w:vAlign w:val="bottom"/>
            <w:hideMark/>
          </w:tcPr>
          <w:p w14:paraId="78520B42"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268</w:t>
            </w:r>
          </w:p>
        </w:tc>
        <w:tc>
          <w:tcPr>
            <w:tcW w:w="1350" w:type="dxa"/>
            <w:noWrap/>
            <w:vAlign w:val="bottom"/>
            <w:hideMark/>
          </w:tcPr>
          <w:p w14:paraId="7E86D64A"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w:t>
            </w:r>
            <w:proofErr w:type="gramStart"/>
            <w:r>
              <w:rPr>
                <w:rFonts w:ascii="Times New Roman" w:eastAsia="Times New Roman" w:hAnsi="Times New Roman" w:cs="Times New Roman"/>
                <w:color w:val="000000"/>
                <w:sz w:val="20"/>
                <w:szCs w:val="20"/>
              </w:rPr>
              <w:t>28,-</w:t>
            </w:r>
            <w:proofErr w:type="gramEnd"/>
            <w:r>
              <w:rPr>
                <w:rFonts w:ascii="Times New Roman" w:eastAsia="Times New Roman" w:hAnsi="Times New Roman" w:cs="Times New Roman"/>
                <w:color w:val="000000"/>
                <w:sz w:val="20"/>
                <w:szCs w:val="20"/>
              </w:rPr>
              <w:t>12]</w:t>
            </w:r>
          </w:p>
        </w:tc>
        <w:tc>
          <w:tcPr>
            <w:tcW w:w="1440" w:type="dxa"/>
            <w:noWrap/>
            <w:vAlign w:val="bottom"/>
            <w:hideMark/>
          </w:tcPr>
          <w:p w14:paraId="15D7C3B4"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 [-</w:t>
            </w:r>
            <w:proofErr w:type="gramStart"/>
            <w:r>
              <w:rPr>
                <w:rFonts w:ascii="Times New Roman" w:eastAsia="Times New Roman" w:hAnsi="Times New Roman" w:cs="Times New Roman"/>
                <w:color w:val="000000"/>
                <w:sz w:val="20"/>
                <w:szCs w:val="20"/>
              </w:rPr>
              <w:t>135,-</w:t>
            </w:r>
            <w:proofErr w:type="gramEnd"/>
            <w:r>
              <w:rPr>
                <w:rFonts w:ascii="Times New Roman" w:eastAsia="Times New Roman" w:hAnsi="Times New Roman" w:cs="Times New Roman"/>
                <w:color w:val="000000"/>
                <w:sz w:val="20"/>
                <w:szCs w:val="20"/>
              </w:rPr>
              <w:t>55]</w:t>
            </w:r>
          </w:p>
        </w:tc>
        <w:tc>
          <w:tcPr>
            <w:tcW w:w="1620" w:type="dxa"/>
            <w:noWrap/>
            <w:vAlign w:val="bottom"/>
            <w:hideMark/>
          </w:tcPr>
          <w:p w14:paraId="117B9CBF"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 [-213, -133]</w:t>
            </w:r>
          </w:p>
        </w:tc>
        <w:tc>
          <w:tcPr>
            <w:tcW w:w="1890" w:type="dxa"/>
            <w:noWrap/>
            <w:vAlign w:val="bottom"/>
            <w:hideMark/>
          </w:tcPr>
          <w:p w14:paraId="4E390262"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1,936 [1,540, 2,391]</w:t>
            </w:r>
          </w:p>
        </w:tc>
      </w:tr>
      <w:tr w:rsidR="004D47F4" w14:paraId="1D617796" w14:textId="77777777" w:rsidTr="004D47F4">
        <w:trPr>
          <w:trHeight w:val="254"/>
        </w:trPr>
        <w:tc>
          <w:tcPr>
            <w:tcW w:w="837" w:type="dxa"/>
            <w:tcBorders>
              <w:top w:val="nil"/>
              <w:left w:val="nil"/>
              <w:bottom w:val="single" w:sz="4" w:space="0" w:color="auto"/>
              <w:right w:val="nil"/>
            </w:tcBorders>
            <w:noWrap/>
            <w:vAlign w:val="bottom"/>
            <w:hideMark/>
          </w:tcPr>
          <w:p w14:paraId="0B8E4242"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100-y </w:t>
            </w:r>
          </w:p>
        </w:tc>
        <w:tc>
          <w:tcPr>
            <w:tcW w:w="744" w:type="dxa"/>
            <w:tcBorders>
              <w:top w:val="nil"/>
              <w:left w:val="nil"/>
              <w:bottom w:val="single" w:sz="4" w:space="0" w:color="auto"/>
              <w:right w:val="nil"/>
            </w:tcBorders>
            <w:noWrap/>
            <w:vAlign w:val="bottom"/>
            <w:hideMark/>
          </w:tcPr>
          <w:p w14:paraId="6B909772"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44" w:type="dxa"/>
            <w:tcBorders>
              <w:top w:val="nil"/>
              <w:left w:val="nil"/>
              <w:bottom w:val="single" w:sz="4" w:space="0" w:color="auto"/>
              <w:right w:val="nil"/>
            </w:tcBorders>
            <w:noWrap/>
            <w:vAlign w:val="bottom"/>
            <w:hideMark/>
          </w:tcPr>
          <w:p w14:paraId="250ED678"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735" w:type="dxa"/>
            <w:tcBorders>
              <w:top w:val="nil"/>
              <w:left w:val="nil"/>
              <w:bottom w:val="single" w:sz="4" w:space="0" w:color="auto"/>
              <w:right w:val="nil"/>
            </w:tcBorders>
            <w:noWrap/>
            <w:vAlign w:val="bottom"/>
            <w:hideMark/>
          </w:tcPr>
          <w:p w14:paraId="45467C5B"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298</w:t>
            </w:r>
          </w:p>
        </w:tc>
        <w:tc>
          <w:tcPr>
            <w:tcW w:w="1350" w:type="dxa"/>
            <w:tcBorders>
              <w:top w:val="nil"/>
              <w:left w:val="nil"/>
              <w:bottom w:val="single" w:sz="4" w:space="0" w:color="auto"/>
              <w:right w:val="nil"/>
            </w:tcBorders>
            <w:noWrap/>
            <w:vAlign w:val="bottom"/>
            <w:hideMark/>
          </w:tcPr>
          <w:p w14:paraId="3C1D82D4"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[-17, -6.2]</w:t>
            </w:r>
          </w:p>
        </w:tc>
        <w:tc>
          <w:tcPr>
            <w:tcW w:w="1440" w:type="dxa"/>
            <w:tcBorders>
              <w:top w:val="nil"/>
              <w:left w:val="nil"/>
              <w:bottom w:val="single" w:sz="4" w:space="0" w:color="auto"/>
              <w:right w:val="nil"/>
            </w:tcBorders>
            <w:noWrap/>
            <w:vAlign w:val="bottom"/>
            <w:hideMark/>
          </w:tcPr>
          <w:p w14:paraId="5330DBB3"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 [-39, -16]</w:t>
            </w:r>
          </w:p>
        </w:tc>
        <w:tc>
          <w:tcPr>
            <w:tcW w:w="1620" w:type="dxa"/>
            <w:tcBorders>
              <w:top w:val="nil"/>
              <w:left w:val="nil"/>
              <w:bottom w:val="single" w:sz="4" w:space="0" w:color="auto"/>
              <w:right w:val="nil"/>
            </w:tcBorders>
            <w:noWrap/>
            <w:vAlign w:val="bottom"/>
            <w:hideMark/>
          </w:tcPr>
          <w:p w14:paraId="14695652"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 [-61, -38]</w:t>
            </w:r>
          </w:p>
        </w:tc>
        <w:tc>
          <w:tcPr>
            <w:tcW w:w="1890" w:type="dxa"/>
            <w:tcBorders>
              <w:top w:val="nil"/>
              <w:left w:val="nil"/>
              <w:bottom w:val="single" w:sz="4" w:space="0" w:color="auto"/>
              <w:right w:val="nil"/>
            </w:tcBorders>
            <w:noWrap/>
            <w:vAlign w:val="bottom"/>
            <w:hideMark/>
          </w:tcPr>
          <w:p w14:paraId="282137AC" w14:textId="77777777" w:rsidR="004D47F4" w:rsidRDefault="004D47F4" w:rsidP="004D47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 [435, 665]</w:t>
            </w:r>
          </w:p>
        </w:tc>
      </w:tr>
    </w:tbl>
    <w:p w14:paraId="3F356E83" w14:textId="4759D7EF" w:rsidR="004D47F4" w:rsidRPr="00F26A53" w:rsidRDefault="004D47F4" w:rsidP="004D47F4">
      <w:pPr>
        <w:spacing w:after="0"/>
        <w:rPr>
          <w:rFonts w:ascii="Times New Roman" w:hAnsi="Times New Roman" w:cs="Times New Roman"/>
          <w:sz w:val="18"/>
          <w:szCs w:val="18"/>
        </w:rPr>
      </w:pPr>
      <w:r>
        <w:rPr>
          <w:rFonts w:ascii="Times New Roman" w:hAnsi="Times New Roman" w:cs="Times New Roman"/>
          <w:sz w:val="18"/>
          <w:szCs w:val="18"/>
          <w:vertAlign w:val="superscript"/>
        </w:rPr>
        <w:t>a</w:t>
      </w:r>
      <w:r>
        <w:rPr>
          <w:rFonts w:ascii="Times New Roman" w:hAnsi="Times New Roman" w:cs="Times New Roman"/>
          <w:sz w:val="18"/>
          <w:szCs w:val="18"/>
        </w:rPr>
        <w:t xml:space="preserve"> Global warming potential (GWP</w:t>
      </w:r>
      <w:r w:rsidR="003256BC">
        <w:rPr>
          <w:rFonts w:ascii="Times New Roman" w:hAnsi="Times New Roman" w:cs="Times New Roman"/>
          <w:sz w:val="18"/>
          <w:szCs w:val="18"/>
        </w:rPr>
        <w:t>;</w:t>
      </w:r>
      <w:r>
        <w:rPr>
          <w:rFonts w:ascii="Times New Roman" w:hAnsi="Times New Roman" w:cs="Times New Roman"/>
          <w:sz w:val="18"/>
          <w:szCs w:val="18"/>
        </w:rPr>
        <w:t xml:space="preserve"> g CO</w:t>
      </w:r>
      <w:r w:rsidRPr="00F26A53">
        <w:rPr>
          <w:rFonts w:ascii="Times New Roman" w:hAnsi="Times New Roman" w:cs="Times New Roman"/>
          <w:sz w:val="18"/>
          <w:szCs w:val="18"/>
          <w:vertAlign w:val="subscript"/>
        </w:rPr>
        <w:t>2</w:t>
      </w:r>
      <w:r>
        <w:rPr>
          <w:rFonts w:ascii="Times New Roman" w:hAnsi="Times New Roman" w:cs="Times New Roman"/>
          <w:sz w:val="18"/>
          <w:szCs w:val="18"/>
        </w:rPr>
        <w:t>e g pollutant</w:t>
      </w:r>
      <w:r w:rsidRPr="00F26A53">
        <w:rPr>
          <w:rFonts w:ascii="Times New Roman" w:hAnsi="Times New Roman" w:cs="Times New Roman"/>
          <w:sz w:val="18"/>
          <w:szCs w:val="18"/>
          <w:vertAlign w:val="superscript"/>
        </w:rPr>
        <w:t>-1</w:t>
      </w:r>
      <w:r w:rsidR="003256BC">
        <w:rPr>
          <w:rFonts w:ascii="Times New Roman" w:hAnsi="Times New Roman" w:cs="Times New Roman"/>
          <w:sz w:val="18"/>
          <w:szCs w:val="18"/>
        </w:rPr>
        <w:t>)</w:t>
      </w:r>
    </w:p>
    <w:p w14:paraId="7FDD7A31" w14:textId="3D9FCA52" w:rsidR="004D47F4" w:rsidRDefault="004D47F4" w:rsidP="004D47F4">
      <w:pPr>
        <w:spacing w:after="0"/>
        <w:rPr>
          <w:rFonts w:ascii="Times New Roman" w:hAnsi="Times New Roman" w:cs="Times New Roman"/>
          <w:sz w:val="18"/>
          <w:szCs w:val="18"/>
        </w:rPr>
      </w:pPr>
      <w:r>
        <w:rPr>
          <w:rFonts w:ascii="Times New Roman" w:hAnsi="Times New Roman" w:cs="Times New Roman"/>
          <w:sz w:val="18"/>
          <w:szCs w:val="18"/>
          <w:vertAlign w:val="superscript"/>
        </w:rPr>
        <w:t xml:space="preserve">b </w:t>
      </w:r>
      <w:r>
        <w:rPr>
          <w:rFonts w:ascii="Times New Roman" w:hAnsi="Times New Roman" w:cs="Times New Roman"/>
          <w:sz w:val="18"/>
          <w:szCs w:val="18"/>
        </w:rPr>
        <w:t xml:space="preserve">Values include carbon-climate feedback </w:t>
      </w:r>
      <w:r w:rsidRPr="00F26A53">
        <w:rPr>
          <w:rFonts w:ascii="Times New Roman" w:hAnsi="Times New Roman" w:cs="Times New Roman"/>
          <w:sz w:val="18"/>
          <w:szCs w:val="18"/>
        </w:rPr>
        <w:t>(Myhre et al., 2013)</w:t>
      </w:r>
      <w:r>
        <w:rPr>
          <w:rFonts w:ascii="Times New Roman" w:hAnsi="Times New Roman" w:cs="Times New Roman"/>
          <w:sz w:val="18"/>
          <w:szCs w:val="18"/>
        </w:rPr>
        <w:t>.</w:t>
      </w:r>
    </w:p>
    <w:p w14:paraId="6EA5AB80" w14:textId="3F3B6138" w:rsidR="004D47F4" w:rsidRDefault="004D47F4" w:rsidP="004D47F4">
      <w:pPr>
        <w:spacing w:after="0"/>
        <w:rPr>
          <w:rFonts w:ascii="Times New Roman" w:hAnsi="Times New Roman" w:cs="Times New Roman"/>
          <w:sz w:val="18"/>
          <w:szCs w:val="18"/>
        </w:rPr>
      </w:pPr>
      <w:r>
        <w:rPr>
          <w:rFonts w:ascii="Times New Roman" w:hAnsi="Times New Roman" w:cs="Times New Roman"/>
          <w:sz w:val="18"/>
          <w:szCs w:val="18"/>
          <w:vertAlign w:val="superscript"/>
        </w:rPr>
        <w:t xml:space="preserve">c </w:t>
      </w:r>
      <w:r>
        <w:rPr>
          <w:rFonts w:ascii="Times New Roman" w:hAnsi="Times New Roman" w:cs="Times New Roman"/>
          <w:sz w:val="18"/>
          <w:szCs w:val="18"/>
        </w:rPr>
        <w:t>Mean values [95%</w:t>
      </w:r>
      <w:r>
        <w:rPr>
          <w:rFonts w:ascii="Times New Roman" w:hAnsi="Times New Roman" w:cs="Times New Roman"/>
          <w:sz w:val="18"/>
          <w:szCs w:val="18"/>
          <w:vertAlign w:val="superscript"/>
        </w:rPr>
        <w:t xml:space="preserve"> </w:t>
      </w:r>
      <w:r w:rsidR="00C719DB">
        <w:rPr>
          <w:rFonts w:ascii="Times New Roman" w:hAnsi="Times New Roman" w:cs="Times New Roman"/>
          <w:sz w:val="18"/>
          <w:szCs w:val="18"/>
        </w:rPr>
        <w:t>conf</w:t>
      </w:r>
      <w:r>
        <w:rPr>
          <w:rFonts w:ascii="Times New Roman" w:hAnsi="Times New Roman" w:cs="Times New Roman"/>
          <w:sz w:val="18"/>
          <w:szCs w:val="18"/>
        </w:rPr>
        <w:t xml:space="preserve">idence intervals] </w:t>
      </w:r>
      <w:r w:rsidR="003256BC">
        <w:rPr>
          <w:rFonts w:ascii="Times New Roman" w:hAnsi="Times New Roman" w:cs="Times New Roman"/>
          <w:sz w:val="18"/>
          <w:szCs w:val="18"/>
        </w:rPr>
        <w:t xml:space="preserve">from </w:t>
      </w:r>
      <w:r>
        <w:rPr>
          <w:rFonts w:ascii="Times New Roman" w:hAnsi="Times New Roman" w:cs="Times New Roman"/>
          <w:sz w:val="18"/>
          <w:szCs w:val="18"/>
        </w:rPr>
        <w:t>bootstrap analysis</w:t>
      </w:r>
      <w:r w:rsidR="003256BC">
        <w:rPr>
          <w:rFonts w:ascii="Times New Roman" w:hAnsi="Times New Roman" w:cs="Times New Roman"/>
          <w:sz w:val="18"/>
          <w:szCs w:val="18"/>
        </w:rPr>
        <w:t xml:space="preserve"> </w:t>
      </w:r>
      <w:r w:rsidRPr="00F26A53">
        <w:rPr>
          <w:rFonts w:ascii="Times New Roman" w:hAnsi="Times New Roman" w:cs="Times New Roman"/>
          <w:sz w:val="18"/>
          <w:szCs w:val="18"/>
        </w:rPr>
        <w:t>(Orloff and Bloom, 2014)</w:t>
      </w:r>
      <w:r>
        <w:rPr>
          <w:rFonts w:ascii="Times New Roman" w:hAnsi="Times New Roman" w:cs="Times New Roman"/>
          <w:sz w:val="18"/>
          <w:szCs w:val="18"/>
        </w:rPr>
        <w:t>.</w:t>
      </w:r>
    </w:p>
    <w:p w14:paraId="64B13786" w14:textId="77777777" w:rsidR="004D47F4" w:rsidRDefault="004D47F4" w:rsidP="004D47F4">
      <w:pPr>
        <w:spacing w:after="0"/>
        <w:rPr>
          <w:rFonts w:ascii="Times New Roman" w:hAnsi="Times New Roman" w:cs="Times New Roman"/>
          <w:sz w:val="18"/>
          <w:szCs w:val="18"/>
        </w:rPr>
      </w:pPr>
      <w:r>
        <w:rPr>
          <w:rFonts w:ascii="Times New Roman" w:hAnsi="Times New Roman" w:cs="Times New Roman"/>
          <w:sz w:val="18"/>
          <w:szCs w:val="18"/>
          <w:vertAlign w:val="superscript"/>
        </w:rPr>
        <w:t xml:space="preserve">d </w:t>
      </w:r>
      <w:r>
        <w:rPr>
          <w:rFonts w:ascii="Times New Roman" w:hAnsi="Times New Roman" w:cs="Times New Roman"/>
          <w:sz w:val="18"/>
          <w:szCs w:val="18"/>
        </w:rPr>
        <w:t>Given as NO</w:t>
      </w:r>
      <w:r>
        <w:rPr>
          <w:rFonts w:ascii="Times New Roman" w:hAnsi="Times New Roman" w:cs="Times New Roman"/>
          <w:sz w:val="18"/>
          <w:szCs w:val="18"/>
          <w:vertAlign w:val="subscript"/>
        </w:rPr>
        <w:t>2</w:t>
      </w:r>
      <w:r>
        <w:rPr>
          <w:rFonts w:ascii="Times New Roman" w:hAnsi="Times New Roman" w:cs="Times New Roman"/>
          <w:sz w:val="18"/>
          <w:szCs w:val="18"/>
        </w:rPr>
        <w:t>.</w:t>
      </w:r>
    </w:p>
    <w:p w14:paraId="7DABEA6A" w14:textId="0DE2EA87" w:rsidR="004D47F4" w:rsidRDefault="004D47F4" w:rsidP="004D47F4">
      <w:pPr>
        <w:spacing w:after="0"/>
        <w:rPr>
          <w:rFonts w:ascii="Times New Roman" w:hAnsi="Times New Roman" w:cs="Times New Roman"/>
          <w:sz w:val="18"/>
          <w:szCs w:val="18"/>
        </w:rPr>
      </w:pPr>
      <w:r>
        <w:rPr>
          <w:rFonts w:ascii="Times New Roman" w:hAnsi="Times New Roman" w:cs="Times New Roman"/>
          <w:sz w:val="18"/>
          <w:szCs w:val="18"/>
          <w:vertAlign w:val="superscript"/>
        </w:rPr>
        <w:t xml:space="preserve">e </w:t>
      </w:r>
      <w:r>
        <w:rPr>
          <w:rFonts w:ascii="Times New Roman" w:hAnsi="Times New Roman" w:cs="Times New Roman"/>
          <w:sz w:val="18"/>
          <w:szCs w:val="18"/>
        </w:rPr>
        <w:t>Direct effects (aerosol-radiation interaction)</w:t>
      </w:r>
      <w:r w:rsidR="00E3075F">
        <w:rPr>
          <w:rFonts w:ascii="Times New Roman" w:hAnsi="Times New Roman" w:cs="Times New Roman"/>
          <w:sz w:val="18"/>
          <w:szCs w:val="18"/>
        </w:rPr>
        <w:t>.</w:t>
      </w:r>
    </w:p>
    <w:p w14:paraId="474CE370" w14:textId="554BFD55" w:rsidR="004D47F4" w:rsidRDefault="004D47F4" w:rsidP="004D47F4">
      <w:pPr>
        <w:spacing w:after="0"/>
        <w:rPr>
          <w:rFonts w:ascii="Times New Roman" w:hAnsi="Times New Roman" w:cs="Times New Roman"/>
          <w:sz w:val="18"/>
          <w:szCs w:val="18"/>
        </w:rPr>
      </w:pPr>
      <w:r>
        <w:rPr>
          <w:rFonts w:ascii="Times New Roman" w:hAnsi="Times New Roman" w:cs="Times New Roman"/>
          <w:sz w:val="18"/>
          <w:szCs w:val="18"/>
          <w:vertAlign w:val="superscript"/>
        </w:rPr>
        <w:t xml:space="preserve">f </w:t>
      </w:r>
      <w:r>
        <w:rPr>
          <w:rFonts w:ascii="Times New Roman" w:hAnsi="Times New Roman" w:cs="Times New Roman"/>
          <w:sz w:val="18"/>
          <w:szCs w:val="18"/>
        </w:rPr>
        <w:t xml:space="preserve">Mean shipping values (n=4) from </w:t>
      </w:r>
      <w:r w:rsidRPr="00F26A53">
        <w:rPr>
          <w:rFonts w:ascii="Times New Roman" w:hAnsi="Times New Roman" w:cs="Times New Roman"/>
          <w:sz w:val="18"/>
          <w:szCs w:val="18"/>
        </w:rPr>
        <w:t>(</w:t>
      </w:r>
      <w:proofErr w:type="spellStart"/>
      <w:r w:rsidRPr="00F26A53">
        <w:rPr>
          <w:rFonts w:ascii="Times New Roman" w:hAnsi="Times New Roman" w:cs="Times New Roman"/>
          <w:sz w:val="18"/>
          <w:szCs w:val="18"/>
        </w:rPr>
        <w:t>Endresen</w:t>
      </w:r>
      <w:proofErr w:type="spellEnd"/>
      <w:r w:rsidRPr="00F26A53">
        <w:rPr>
          <w:rFonts w:ascii="Times New Roman" w:hAnsi="Times New Roman" w:cs="Times New Roman"/>
          <w:sz w:val="18"/>
          <w:szCs w:val="18"/>
        </w:rPr>
        <w:t xml:space="preserve"> et al., 2003)</w:t>
      </w:r>
      <w:r>
        <w:rPr>
          <w:rFonts w:ascii="Times New Roman" w:hAnsi="Times New Roman" w:cs="Times New Roman"/>
          <w:sz w:val="18"/>
          <w:szCs w:val="18"/>
        </w:rPr>
        <w:t xml:space="preserve"> as given in </w:t>
      </w:r>
      <w:r w:rsidRPr="00F26A53">
        <w:rPr>
          <w:rFonts w:ascii="Times New Roman" w:hAnsi="Times New Roman" w:cs="Times New Roman"/>
          <w:sz w:val="18"/>
          <w:szCs w:val="18"/>
        </w:rPr>
        <w:t>(</w:t>
      </w:r>
      <w:proofErr w:type="spellStart"/>
      <w:r w:rsidRPr="00F26A53">
        <w:rPr>
          <w:rFonts w:ascii="Times New Roman" w:hAnsi="Times New Roman" w:cs="Times New Roman"/>
          <w:sz w:val="18"/>
          <w:szCs w:val="18"/>
        </w:rPr>
        <w:t>Fuglestvedt</w:t>
      </w:r>
      <w:proofErr w:type="spellEnd"/>
      <w:r w:rsidRPr="00F26A53">
        <w:rPr>
          <w:rFonts w:ascii="Times New Roman" w:hAnsi="Times New Roman" w:cs="Times New Roman"/>
          <w:sz w:val="18"/>
          <w:szCs w:val="18"/>
        </w:rPr>
        <w:t xml:space="preserve"> et al., 2010)</w:t>
      </w:r>
      <w:r>
        <w:rPr>
          <w:rFonts w:ascii="Times New Roman" w:hAnsi="Times New Roman" w:cs="Times New Roman"/>
          <w:sz w:val="18"/>
          <w:szCs w:val="18"/>
        </w:rPr>
        <w:t xml:space="preserve">, </w:t>
      </w:r>
      <w:r w:rsidRPr="00F26A53">
        <w:rPr>
          <w:rFonts w:ascii="Times New Roman" w:hAnsi="Times New Roman" w:cs="Times New Roman"/>
          <w:sz w:val="18"/>
          <w:szCs w:val="18"/>
        </w:rPr>
        <w:t>(Eyring et al., 2007)</w:t>
      </w:r>
      <w:r>
        <w:rPr>
          <w:rFonts w:ascii="Times New Roman" w:hAnsi="Times New Roman" w:cs="Times New Roman"/>
          <w:sz w:val="18"/>
          <w:szCs w:val="18"/>
        </w:rPr>
        <w:t xml:space="preserve"> as given in </w:t>
      </w:r>
      <w:r w:rsidRPr="00F26A53">
        <w:rPr>
          <w:rFonts w:ascii="Times New Roman" w:hAnsi="Times New Roman" w:cs="Times New Roman"/>
          <w:sz w:val="18"/>
          <w:szCs w:val="18"/>
        </w:rPr>
        <w:t>(</w:t>
      </w:r>
      <w:proofErr w:type="spellStart"/>
      <w:r w:rsidRPr="00F26A53">
        <w:rPr>
          <w:rFonts w:ascii="Times New Roman" w:hAnsi="Times New Roman" w:cs="Times New Roman"/>
          <w:sz w:val="18"/>
          <w:szCs w:val="18"/>
        </w:rPr>
        <w:t>Fuglestvedt</w:t>
      </w:r>
      <w:proofErr w:type="spellEnd"/>
      <w:r w:rsidRPr="00F26A53">
        <w:rPr>
          <w:rFonts w:ascii="Times New Roman" w:hAnsi="Times New Roman" w:cs="Times New Roman"/>
          <w:sz w:val="18"/>
          <w:szCs w:val="18"/>
        </w:rPr>
        <w:t xml:space="preserve"> et al., 2010)</w:t>
      </w:r>
      <w:r>
        <w:rPr>
          <w:rFonts w:ascii="Times New Roman" w:hAnsi="Times New Roman" w:cs="Times New Roman"/>
          <w:sz w:val="18"/>
          <w:szCs w:val="18"/>
        </w:rPr>
        <w:t xml:space="preserve">, </w:t>
      </w:r>
      <w:r w:rsidRPr="00F26A53">
        <w:rPr>
          <w:rFonts w:ascii="Times New Roman" w:hAnsi="Times New Roman" w:cs="Times New Roman"/>
          <w:sz w:val="18"/>
          <w:szCs w:val="18"/>
        </w:rPr>
        <w:t>(</w:t>
      </w:r>
      <w:proofErr w:type="spellStart"/>
      <w:r w:rsidRPr="00F26A53">
        <w:rPr>
          <w:rFonts w:ascii="Times New Roman" w:hAnsi="Times New Roman" w:cs="Times New Roman"/>
          <w:sz w:val="18"/>
          <w:szCs w:val="18"/>
        </w:rPr>
        <w:t>Fuglestvedt</w:t>
      </w:r>
      <w:proofErr w:type="spellEnd"/>
      <w:r w:rsidRPr="00F26A53">
        <w:rPr>
          <w:rFonts w:ascii="Times New Roman" w:hAnsi="Times New Roman" w:cs="Times New Roman"/>
          <w:sz w:val="18"/>
          <w:szCs w:val="18"/>
        </w:rPr>
        <w:t xml:space="preserve"> et al., 2008)</w:t>
      </w:r>
      <w:r>
        <w:rPr>
          <w:rFonts w:ascii="Times New Roman" w:hAnsi="Times New Roman" w:cs="Times New Roman"/>
          <w:sz w:val="18"/>
          <w:szCs w:val="18"/>
        </w:rPr>
        <w:t xml:space="preserve"> as given in </w:t>
      </w:r>
      <w:r w:rsidRPr="00F26A53">
        <w:rPr>
          <w:rFonts w:ascii="Times New Roman" w:hAnsi="Times New Roman" w:cs="Times New Roman"/>
          <w:sz w:val="18"/>
          <w:szCs w:val="18"/>
        </w:rPr>
        <w:t>(</w:t>
      </w:r>
      <w:proofErr w:type="spellStart"/>
      <w:r w:rsidRPr="00F26A53">
        <w:rPr>
          <w:rFonts w:ascii="Times New Roman" w:hAnsi="Times New Roman" w:cs="Times New Roman"/>
          <w:sz w:val="18"/>
          <w:szCs w:val="18"/>
        </w:rPr>
        <w:t>Fuglestvedt</w:t>
      </w:r>
      <w:proofErr w:type="spellEnd"/>
      <w:r w:rsidRPr="00F26A53">
        <w:rPr>
          <w:rFonts w:ascii="Times New Roman" w:hAnsi="Times New Roman" w:cs="Times New Roman"/>
          <w:sz w:val="18"/>
          <w:szCs w:val="18"/>
        </w:rPr>
        <w:t xml:space="preserve"> et al., 2010)</w:t>
      </w:r>
      <w:r>
        <w:rPr>
          <w:rFonts w:ascii="Times New Roman" w:hAnsi="Times New Roman" w:cs="Times New Roman"/>
          <w:sz w:val="18"/>
          <w:szCs w:val="18"/>
        </w:rPr>
        <w:t xml:space="preserve">, and four regions </w:t>
      </w:r>
      <w:r w:rsidRPr="00F26A53">
        <w:rPr>
          <w:rFonts w:ascii="Times New Roman" w:hAnsi="Times New Roman" w:cs="Times New Roman"/>
          <w:sz w:val="18"/>
          <w:szCs w:val="18"/>
        </w:rPr>
        <w:t>(Collins et al., 2013)</w:t>
      </w:r>
      <w:r>
        <w:rPr>
          <w:rFonts w:ascii="Times New Roman" w:hAnsi="Times New Roman" w:cs="Times New Roman"/>
          <w:sz w:val="18"/>
          <w:szCs w:val="18"/>
        </w:rPr>
        <w:t>.</w:t>
      </w:r>
    </w:p>
    <w:p w14:paraId="6BBE0E23" w14:textId="0FF38FDE" w:rsidR="004D47F4" w:rsidRDefault="004D47F4" w:rsidP="004D47F4">
      <w:pPr>
        <w:spacing w:after="0"/>
        <w:rPr>
          <w:rFonts w:ascii="Times New Roman" w:hAnsi="Times New Roman" w:cs="Times New Roman"/>
          <w:sz w:val="18"/>
          <w:szCs w:val="18"/>
        </w:rPr>
      </w:pPr>
      <w:r>
        <w:rPr>
          <w:rFonts w:ascii="Times New Roman" w:hAnsi="Times New Roman" w:cs="Times New Roman"/>
          <w:sz w:val="18"/>
          <w:szCs w:val="18"/>
          <w:vertAlign w:val="superscript"/>
        </w:rPr>
        <w:t xml:space="preserve">g </w:t>
      </w:r>
      <w:r>
        <w:rPr>
          <w:rFonts w:ascii="Times New Roman" w:hAnsi="Times New Roman" w:cs="Times New Roman"/>
          <w:sz w:val="18"/>
          <w:szCs w:val="18"/>
        </w:rPr>
        <w:t xml:space="preserve">Mean shipping values (n=4) taken from </w:t>
      </w:r>
      <w:r w:rsidRPr="00F26A53">
        <w:rPr>
          <w:rFonts w:ascii="Times New Roman" w:hAnsi="Times New Roman" w:cs="Times New Roman"/>
          <w:sz w:val="18"/>
          <w:szCs w:val="18"/>
        </w:rPr>
        <w:t>(</w:t>
      </w:r>
      <w:proofErr w:type="spellStart"/>
      <w:r w:rsidRPr="00F26A53">
        <w:rPr>
          <w:rFonts w:ascii="Times New Roman" w:hAnsi="Times New Roman" w:cs="Times New Roman"/>
          <w:sz w:val="18"/>
          <w:szCs w:val="18"/>
        </w:rPr>
        <w:t>Endresen</w:t>
      </w:r>
      <w:proofErr w:type="spellEnd"/>
      <w:r w:rsidRPr="00F26A53">
        <w:rPr>
          <w:rFonts w:ascii="Times New Roman" w:hAnsi="Times New Roman" w:cs="Times New Roman"/>
          <w:sz w:val="18"/>
          <w:szCs w:val="18"/>
        </w:rPr>
        <w:t xml:space="preserve"> et al., 2003)</w:t>
      </w:r>
      <w:r>
        <w:rPr>
          <w:rFonts w:ascii="Times New Roman" w:hAnsi="Times New Roman" w:cs="Times New Roman"/>
          <w:sz w:val="18"/>
          <w:szCs w:val="18"/>
        </w:rPr>
        <w:t xml:space="preserve"> as given in </w:t>
      </w:r>
      <w:r w:rsidRPr="00F26A53">
        <w:rPr>
          <w:rFonts w:ascii="Times New Roman" w:hAnsi="Times New Roman" w:cs="Times New Roman"/>
          <w:sz w:val="18"/>
          <w:szCs w:val="18"/>
        </w:rPr>
        <w:t>(</w:t>
      </w:r>
      <w:proofErr w:type="spellStart"/>
      <w:r w:rsidRPr="00F26A53">
        <w:rPr>
          <w:rFonts w:ascii="Times New Roman" w:hAnsi="Times New Roman" w:cs="Times New Roman"/>
          <w:sz w:val="18"/>
          <w:szCs w:val="18"/>
        </w:rPr>
        <w:t>Fuglestvedt</w:t>
      </w:r>
      <w:proofErr w:type="spellEnd"/>
      <w:r w:rsidRPr="00F26A53">
        <w:rPr>
          <w:rFonts w:ascii="Times New Roman" w:hAnsi="Times New Roman" w:cs="Times New Roman"/>
          <w:sz w:val="18"/>
          <w:szCs w:val="18"/>
        </w:rPr>
        <w:t xml:space="preserve"> et al., 2010)</w:t>
      </w:r>
      <w:r>
        <w:rPr>
          <w:rFonts w:ascii="Times New Roman" w:hAnsi="Times New Roman" w:cs="Times New Roman"/>
          <w:sz w:val="18"/>
          <w:szCs w:val="18"/>
        </w:rPr>
        <w:t xml:space="preserve">, </w:t>
      </w:r>
      <w:r w:rsidRPr="00F26A53">
        <w:rPr>
          <w:rFonts w:ascii="Times New Roman" w:hAnsi="Times New Roman" w:cs="Times New Roman"/>
          <w:sz w:val="18"/>
          <w:szCs w:val="18"/>
        </w:rPr>
        <w:t>(Eyring et al., 2007)</w:t>
      </w:r>
      <w:r>
        <w:rPr>
          <w:rFonts w:ascii="Times New Roman" w:hAnsi="Times New Roman" w:cs="Times New Roman"/>
          <w:sz w:val="18"/>
          <w:szCs w:val="18"/>
        </w:rPr>
        <w:t xml:space="preserve"> as given in </w:t>
      </w:r>
      <w:r w:rsidRPr="00F26A53">
        <w:rPr>
          <w:rFonts w:ascii="Times New Roman" w:hAnsi="Times New Roman" w:cs="Times New Roman"/>
          <w:sz w:val="18"/>
          <w:szCs w:val="18"/>
        </w:rPr>
        <w:t>(</w:t>
      </w:r>
      <w:proofErr w:type="spellStart"/>
      <w:r w:rsidRPr="00F26A53">
        <w:rPr>
          <w:rFonts w:ascii="Times New Roman" w:hAnsi="Times New Roman" w:cs="Times New Roman"/>
          <w:sz w:val="18"/>
          <w:szCs w:val="18"/>
        </w:rPr>
        <w:t>Fuglestvedt</w:t>
      </w:r>
      <w:proofErr w:type="spellEnd"/>
      <w:r w:rsidRPr="00F26A53">
        <w:rPr>
          <w:rFonts w:ascii="Times New Roman" w:hAnsi="Times New Roman" w:cs="Times New Roman"/>
          <w:sz w:val="18"/>
          <w:szCs w:val="18"/>
        </w:rPr>
        <w:t xml:space="preserve"> et al., 2010)</w:t>
      </w:r>
      <w:r>
        <w:rPr>
          <w:rFonts w:ascii="Times New Roman" w:hAnsi="Times New Roman" w:cs="Times New Roman"/>
          <w:sz w:val="18"/>
          <w:szCs w:val="18"/>
        </w:rPr>
        <w:t xml:space="preserve">, and </w:t>
      </w:r>
      <w:r w:rsidRPr="00F26A53">
        <w:rPr>
          <w:rFonts w:ascii="Times New Roman" w:hAnsi="Times New Roman" w:cs="Times New Roman"/>
          <w:sz w:val="18"/>
          <w:szCs w:val="18"/>
        </w:rPr>
        <w:t>(Lauer et al., 2007)</w:t>
      </w:r>
      <w:r>
        <w:rPr>
          <w:rFonts w:ascii="Times New Roman" w:hAnsi="Times New Roman" w:cs="Times New Roman"/>
          <w:sz w:val="18"/>
          <w:szCs w:val="18"/>
        </w:rPr>
        <w:t xml:space="preserve"> as given in </w:t>
      </w:r>
      <w:r w:rsidRPr="00F26A53">
        <w:rPr>
          <w:rFonts w:ascii="Times New Roman" w:hAnsi="Times New Roman" w:cs="Times New Roman"/>
          <w:sz w:val="18"/>
          <w:szCs w:val="18"/>
        </w:rPr>
        <w:t>(</w:t>
      </w:r>
      <w:proofErr w:type="spellStart"/>
      <w:r w:rsidRPr="00F26A53">
        <w:rPr>
          <w:rFonts w:ascii="Times New Roman" w:hAnsi="Times New Roman" w:cs="Times New Roman"/>
          <w:sz w:val="18"/>
          <w:szCs w:val="18"/>
        </w:rPr>
        <w:t>Fuglestvedt</w:t>
      </w:r>
      <w:proofErr w:type="spellEnd"/>
      <w:r w:rsidRPr="00F26A53">
        <w:rPr>
          <w:rFonts w:ascii="Times New Roman" w:hAnsi="Times New Roman" w:cs="Times New Roman"/>
          <w:sz w:val="18"/>
          <w:szCs w:val="18"/>
        </w:rPr>
        <w:t xml:space="preserve"> et al., 2010)</w:t>
      </w:r>
      <w:r>
        <w:rPr>
          <w:rFonts w:ascii="Times New Roman" w:hAnsi="Times New Roman" w:cs="Times New Roman"/>
          <w:sz w:val="18"/>
          <w:szCs w:val="18"/>
        </w:rPr>
        <w:t xml:space="preserve">, </w:t>
      </w:r>
      <w:r w:rsidRPr="00F26A53">
        <w:rPr>
          <w:rFonts w:ascii="Times New Roman" w:hAnsi="Times New Roman" w:cs="Times New Roman"/>
          <w:sz w:val="18"/>
          <w:szCs w:val="18"/>
        </w:rPr>
        <w:t>(</w:t>
      </w:r>
      <w:proofErr w:type="spellStart"/>
      <w:r w:rsidRPr="00F26A53">
        <w:rPr>
          <w:rFonts w:ascii="Times New Roman" w:hAnsi="Times New Roman" w:cs="Times New Roman"/>
          <w:sz w:val="18"/>
          <w:szCs w:val="18"/>
        </w:rPr>
        <w:t>Fuglestvedt</w:t>
      </w:r>
      <w:proofErr w:type="spellEnd"/>
      <w:r w:rsidRPr="00F26A53">
        <w:rPr>
          <w:rFonts w:ascii="Times New Roman" w:hAnsi="Times New Roman" w:cs="Times New Roman"/>
          <w:sz w:val="18"/>
          <w:szCs w:val="18"/>
        </w:rPr>
        <w:t xml:space="preserve"> et al., 2008)</w:t>
      </w:r>
      <w:r>
        <w:rPr>
          <w:rFonts w:ascii="Times New Roman" w:hAnsi="Times New Roman" w:cs="Times New Roman"/>
          <w:sz w:val="18"/>
          <w:szCs w:val="18"/>
        </w:rPr>
        <w:t xml:space="preserve"> as given in </w:t>
      </w:r>
      <w:r w:rsidRPr="00F26A53">
        <w:rPr>
          <w:rFonts w:ascii="Times New Roman" w:hAnsi="Times New Roman" w:cs="Times New Roman"/>
          <w:sz w:val="18"/>
          <w:szCs w:val="18"/>
        </w:rPr>
        <w:t>(</w:t>
      </w:r>
      <w:proofErr w:type="spellStart"/>
      <w:r w:rsidRPr="00F26A53">
        <w:rPr>
          <w:rFonts w:ascii="Times New Roman" w:hAnsi="Times New Roman" w:cs="Times New Roman"/>
          <w:sz w:val="18"/>
          <w:szCs w:val="18"/>
        </w:rPr>
        <w:t>Fuglestvedt</w:t>
      </w:r>
      <w:proofErr w:type="spellEnd"/>
      <w:r w:rsidRPr="00F26A53">
        <w:rPr>
          <w:rFonts w:ascii="Times New Roman" w:hAnsi="Times New Roman" w:cs="Times New Roman"/>
          <w:sz w:val="18"/>
          <w:szCs w:val="18"/>
        </w:rPr>
        <w:t xml:space="preserve"> et al., 2010)</w:t>
      </w:r>
      <w:r w:rsidR="00E3075F">
        <w:rPr>
          <w:rFonts w:ascii="Times New Roman" w:hAnsi="Times New Roman" w:cs="Times New Roman"/>
          <w:sz w:val="18"/>
          <w:szCs w:val="18"/>
        </w:rPr>
        <w:t>.</w:t>
      </w:r>
    </w:p>
    <w:p w14:paraId="01B9F7F2" w14:textId="5D148F0F" w:rsidR="00A928F0" w:rsidRDefault="004D47F4" w:rsidP="00A573BB">
      <w:pPr>
        <w:spacing w:after="0"/>
        <w:rPr>
          <w:rFonts w:ascii="Times New Roman" w:hAnsi="Times New Roman" w:cs="Times New Roman"/>
          <w:sz w:val="18"/>
          <w:szCs w:val="18"/>
        </w:rPr>
        <w:sectPr w:rsidR="00A928F0" w:rsidSect="00A928F0">
          <w:pgSz w:w="12240" w:h="15840"/>
          <w:pgMar w:top="1440" w:right="1440" w:bottom="1440" w:left="1440" w:header="720" w:footer="720" w:gutter="0"/>
          <w:cols w:space="720"/>
          <w:docGrid w:linePitch="360"/>
        </w:sectPr>
      </w:pPr>
      <w:r>
        <w:rPr>
          <w:rFonts w:ascii="Times New Roman" w:hAnsi="Times New Roman" w:cs="Times New Roman"/>
          <w:sz w:val="18"/>
          <w:szCs w:val="18"/>
          <w:vertAlign w:val="superscript"/>
        </w:rPr>
        <w:t xml:space="preserve">h </w:t>
      </w:r>
      <w:r>
        <w:rPr>
          <w:rFonts w:ascii="Times New Roman" w:hAnsi="Times New Roman" w:cs="Times New Roman"/>
          <w:sz w:val="18"/>
          <w:szCs w:val="18"/>
        </w:rPr>
        <w:t xml:space="preserve">Mean global values (n=3) from </w:t>
      </w:r>
      <w:r w:rsidRPr="00F26A53">
        <w:rPr>
          <w:rFonts w:ascii="Times New Roman" w:hAnsi="Times New Roman" w:cs="Times New Roman"/>
          <w:sz w:val="18"/>
          <w:szCs w:val="18"/>
        </w:rPr>
        <w:t>(Bond et al., 2011)</w:t>
      </w:r>
      <w:r>
        <w:rPr>
          <w:rFonts w:ascii="Times New Roman" w:hAnsi="Times New Roman" w:cs="Times New Roman"/>
          <w:sz w:val="18"/>
          <w:szCs w:val="18"/>
        </w:rPr>
        <w:t xml:space="preserve">, four regions </w:t>
      </w:r>
      <w:r w:rsidRPr="00F26A53">
        <w:rPr>
          <w:rFonts w:ascii="Times New Roman" w:hAnsi="Times New Roman" w:cs="Times New Roman"/>
          <w:sz w:val="18"/>
          <w:szCs w:val="18"/>
        </w:rPr>
        <w:t>(Collins et al., 2013)</w:t>
      </w:r>
      <w:r>
        <w:rPr>
          <w:rFonts w:ascii="Times New Roman" w:hAnsi="Times New Roman" w:cs="Times New Roman"/>
          <w:sz w:val="18"/>
          <w:szCs w:val="18"/>
        </w:rPr>
        <w:t xml:space="preserve">, and </w:t>
      </w:r>
      <w:r w:rsidRPr="00F26A53">
        <w:rPr>
          <w:rFonts w:ascii="Times New Roman" w:hAnsi="Times New Roman" w:cs="Times New Roman"/>
          <w:sz w:val="18"/>
          <w:szCs w:val="18"/>
        </w:rPr>
        <w:t>(</w:t>
      </w:r>
      <w:proofErr w:type="spellStart"/>
      <w:r w:rsidRPr="00F26A53">
        <w:rPr>
          <w:rFonts w:ascii="Times New Roman" w:hAnsi="Times New Roman" w:cs="Times New Roman"/>
          <w:sz w:val="18"/>
          <w:szCs w:val="18"/>
        </w:rPr>
        <w:t>Fuglestvedt</w:t>
      </w:r>
      <w:proofErr w:type="spellEnd"/>
      <w:r w:rsidRPr="00F26A53">
        <w:rPr>
          <w:rFonts w:ascii="Times New Roman" w:hAnsi="Times New Roman" w:cs="Times New Roman"/>
          <w:sz w:val="18"/>
          <w:szCs w:val="18"/>
        </w:rPr>
        <w:t xml:space="preserve"> et al., 2010)</w:t>
      </w:r>
      <w:r>
        <w:rPr>
          <w:rFonts w:ascii="Times New Roman" w:hAnsi="Times New Roman" w:cs="Times New Roman"/>
          <w:sz w:val="18"/>
          <w:szCs w:val="18"/>
        </w:rPr>
        <w:t>.</w:t>
      </w:r>
      <w:proofErr w:type="spellStart"/>
      <w:r>
        <w:rPr>
          <w:rFonts w:ascii="Times New Roman" w:hAnsi="Times New Roman" w:cs="Times New Roman"/>
          <w:sz w:val="18"/>
          <w:szCs w:val="18"/>
          <w:vertAlign w:val="superscript"/>
        </w:rPr>
        <w:t>i</w:t>
      </w:r>
      <w:proofErr w:type="spellEnd"/>
      <w:r>
        <w:rPr>
          <w:rFonts w:ascii="Times New Roman" w:hAnsi="Times New Roman" w:cs="Times New Roman"/>
          <w:sz w:val="18"/>
          <w:szCs w:val="18"/>
          <w:vertAlign w:val="superscript"/>
        </w:rPr>
        <w:t xml:space="preserve"> </w:t>
      </w:r>
      <w:r>
        <w:rPr>
          <w:rFonts w:ascii="Times New Roman" w:hAnsi="Times New Roman" w:cs="Times New Roman"/>
          <w:sz w:val="18"/>
          <w:szCs w:val="18"/>
        </w:rPr>
        <w:t xml:space="preserve">Mean global values (n=5) from </w:t>
      </w:r>
      <w:r w:rsidRPr="00F26A53">
        <w:rPr>
          <w:rFonts w:ascii="Times New Roman" w:hAnsi="Times New Roman" w:cs="Times New Roman"/>
          <w:sz w:val="18"/>
          <w:szCs w:val="18"/>
        </w:rPr>
        <w:t>(</w:t>
      </w:r>
      <w:proofErr w:type="spellStart"/>
      <w:r w:rsidRPr="00F26A53">
        <w:rPr>
          <w:rFonts w:ascii="Times New Roman" w:hAnsi="Times New Roman" w:cs="Times New Roman"/>
          <w:sz w:val="18"/>
          <w:szCs w:val="18"/>
        </w:rPr>
        <w:t>Fuglestvedt</w:t>
      </w:r>
      <w:proofErr w:type="spellEnd"/>
      <w:r w:rsidRPr="00F26A53">
        <w:rPr>
          <w:rFonts w:ascii="Times New Roman" w:hAnsi="Times New Roman" w:cs="Times New Roman"/>
          <w:sz w:val="18"/>
          <w:szCs w:val="18"/>
        </w:rPr>
        <w:t xml:space="preserve"> et al., 2010; Bond et al., 2011; Bond et al., 2013)</w:t>
      </w:r>
      <w:r>
        <w:rPr>
          <w:rFonts w:ascii="Times New Roman" w:hAnsi="Times New Roman" w:cs="Times New Roman"/>
          <w:sz w:val="18"/>
          <w:szCs w:val="18"/>
        </w:rPr>
        <w:t xml:space="preserve">, four regions </w:t>
      </w:r>
      <w:r w:rsidRPr="00F26A53">
        <w:rPr>
          <w:rFonts w:ascii="Times New Roman" w:hAnsi="Times New Roman" w:cs="Times New Roman"/>
          <w:sz w:val="18"/>
          <w:szCs w:val="18"/>
        </w:rPr>
        <w:t>(Collins et al., 2013)</w:t>
      </w:r>
      <w:r>
        <w:rPr>
          <w:rFonts w:ascii="Times New Roman" w:hAnsi="Times New Roman" w:cs="Times New Roman"/>
          <w:sz w:val="18"/>
          <w:szCs w:val="18"/>
        </w:rPr>
        <w:t xml:space="preserve">, average summer and winter; aerosol-radiation interaction and semi-direct effects </w:t>
      </w:r>
      <w:r w:rsidRPr="004D47F4">
        <w:rPr>
          <w:rFonts w:ascii="Times New Roman" w:hAnsi="Times New Roman" w:cs="Times New Roman"/>
          <w:bCs/>
          <w:sz w:val="18"/>
          <w:szCs w:val="18"/>
        </w:rPr>
        <w:t>(</w:t>
      </w:r>
      <w:proofErr w:type="spellStart"/>
      <w:r w:rsidRPr="004D47F4">
        <w:rPr>
          <w:rFonts w:ascii="Times New Roman" w:hAnsi="Times New Roman" w:cs="Times New Roman"/>
          <w:bCs/>
          <w:sz w:val="18"/>
          <w:szCs w:val="18"/>
        </w:rPr>
        <w:t>Aamaas</w:t>
      </w:r>
      <w:proofErr w:type="spellEnd"/>
      <w:r w:rsidRPr="004D47F4">
        <w:rPr>
          <w:rFonts w:ascii="Times New Roman" w:hAnsi="Times New Roman" w:cs="Times New Roman"/>
          <w:bCs/>
          <w:sz w:val="18"/>
          <w:szCs w:val="18"/>
        </w:rPr>
        <w:t xml:space="preserve"> et al., 2015)</w:t>
      </w:r>
      <w:r>
        <w:rPr>
          <w:rFonts w:ascii="Times New Roman" w:hAnsi="Times New Roman" w:cs="Times New Roman"/>
          <w:sz w:val="18"/>
          <w:szCs w:val="18"/>
        </w:rPr>
        <w:t>.</w:t>
      </w:r>
      <w:bookmarkEnd w:id="55"/>
    </w:p>
    <w:p w14:paraId="14471219" w14:textId="28C446B5" w:rsidR="004D47F4" w:rsidRPr="00B74E27" w:rsidRDefault="004D47F4" w:rsidP="004D47F4">
      <w:pPr>
        <w:pStyle w:val="Heading1"/>
        <w:rPr>
          <w:rFonts w:ascii="Times New Roman" w:hAnsi="Times New Roman" w:cs="Times New Roman"/>
          <w:b/>
          <w:bCs/>
          <w:color w:val="auto"/>
          <w:sz w:val="22"/>
          <w:szCs w:val="22"/>
        </w:rPr>
      </w:pPr>
      <w:bookmarkStart w:id="57" w:name="_Toc57476994"/>
      <w:r w:rsidRPr="00B74E27">
        <w:rPr>
          <w:rFonts w:ascii="Times New Roman" w:hAnsi="Times New Roman" w:cs="Times New Roman"/>
          <w:b/>
          <w:bCs/>
          <w:color w:val="auto"/>
          <w:sz w:val="22"/>
          <w:szCs w:val="22"/>
        </w:rPr>
        <w:lastRenderedPageBreak/>
        <w:t xml:space="preserve">Table </w:t>
      </w:r>
      <w:r w:rsidR="00AA58DA" w:rsidRPr="00B74E27">
        <w:rPr>
          <w:rFonts w:ascii="Times New Roman" w:hAnsi="Times New Roman" w:cs="Times New Roman"/>
          <w:b/>
          <w:bCs/>
          <w:color w:val="auto"/>
          <w:sz w:val="22"/>
          <w:szCs w:val="22"/>
        </w:rPr>
        <w:t>S</w:t>
      </w:r>
      <w:r w:rsidR="00AA58DA">
        <w:rPr>
          <w:rFonts w:ascii="Times New Roman" w:hAnsi="Times New Roman" w:cs="Times New Roman"/>
          <w:b/>
          <w:bCs/>
          <w:color w:val="auto"/>
          <w:sz w:val="22"/>
          <w:szCs w:val="22"/>
        </w:rPr>
        <w:t>13</w:t>
      </w:r>
      <w:r w:rsidRPr="00B74E27">
        <w:rPr>
          <w:rFonts w:ascii="Times New Roman" w:hAnsi="Times New Roman" w:cs="Times New Roman"/>
          <w:b/>
          <w:bCs/>
          <w:color w:val="auto"/>
          <w:sz w:val="22"/>
          <w:szCs w:val="22"/>
        </w:rPr>
        <w:t>: Mean GHG emissions of selected farmed protein sources on a 100-y time horizon</w:t>
      </w:r>
      <w:bookmarkEnd w:id="57"/>
    </w:p>
    <w:p w14:paraId="058E0242" w14:textId="77777777" w:rsidR="004D47F4" w:rsidRPr="00B74E27" w:rsidRDefault="004D47F4" w:rsidP="004D47F4"/>
    <w:tbl>
      <w:tblPr>
        <w:tblW w:w="8571" w:type="dxa"/>
        <w:tblLook w:val="04A0" w:firstRow="1" w:lastRow="0" w:firstColumn="1" w:lastColumn="0" w:noHBand="0" w:noVBand="1"/>
      </w:tblPr>
      <w:tblGrid>
        <w:gridCol w:w="3442"/>
        <w:gridCol w:w="5129"/>
      </w:tblGrid>
      <w:tr w:rsidR="004D47F4" w14:paraId="37C7B1CE" w14:textId="77777777" w:rsidTr="004D47F4">
        <w:trPr>
          <w:trHeight w:val="322"/>
        </w:trPr>
        <w:tc>
          <w:tcPr>
            <w:tcW w:w="3442" w:type="dxa"/>
            <w:tcBorders>
              <w:top w:val="single" w:sz="4" w:space="0" w:color="auto"/>
              <w:left w:val="nil"/>
              <w:bottom w:val="nil"/>
              <w:right w:val="nil"/>
            </w:tcBorders>
            <w:noWrap/>
            <w:vAlign w:val="bottom"/>
            <w:hideMark/>
          </w:tcPr>
          <w:p w14:paraId="33F941CB"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Protein Source</w:t>
            </w:r>
          </w:p>
        </w:tc>
        <w:tc>
          <w:tcPr>
            <w:tcW w:w="5129" w:type="dxa"/>
            <w:tcBorders>
              <w:top w:val="single" w:sz="4" w:space="0" w:color="auto"/>
              <w:left w:val="nil"/>
              <w:bottom w:val="nil"/>
              <w:right w:val="nil"/>
            </w:tcBorders>
            <w:noWrap/>
            <w:vAlign w:val="bottom"/>
            <w:hideMark/>
          </w:tcPr>
          <w:p w14:paraId="7C5DDBD7"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GHGs </w:t>
            </w:r>
            <w:r>
              <w:rPr>
                <w:rFonts w:ascii="Times New Roman" w:eastAsia="Times New Roman" w:hAnsi="Times New Roman" w:cs="Times New Roman"/>
                <w:color w:val="000000"/>
                <w:sz w:val="24"/>
                <w:szCs w:val="24"/>
                <w:vertAlign w:val="superscript"/>
              </w:rPr>
              <w:t>a</w:t>
            </w:r>
          </w:p>
        </w:tc>
      </w:tr>
      <w:tr w:rsidR="004D47F4" w14:paraId="4858EDF4" w14:textId="77777777" w:rsidTr="004D47F4">
        <w:trPr>
          <w:trHeight w:val="322"/>
        </w:trPr>
        <w:tc>
          <w:tcPr>
            <w:tcW w:w="3442" w:type="dxa"/>
            <w:tcBorders>
              <w:top w:val="nil"/>
              <w:left w:val="nil"/>
              <w:bottom w:val="single" w:sz="4" w:space="0" w:color="auto"/>
              <w:right w:val="nil"/>
            </w:tcBorders>
            <w:noWrap/>
            <w:vAlign w:val="bottom"/>
            <w:hideMark/>
          </w:tcPr>
          <w:p w14:paraId="02FCF87E"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129" w:type="dxa"/>
            <w:tcBorders>
              <w:top w:val="nil"/>
              <w:left w:val="nil"/>
              <w:bottom w:val="single" w:sz="4" w:space="0" w:color="auto"/>
              <w:right w:val="nil"/>
            </w:tcBorders>
            <w:noWrap/>
            <w:vAlign w:val="bottom"/>
            <w:hideMark/>
          </w:tcPr>
          <w:p w14:paraId="3DD5A648"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(kg CO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e kg protein</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w:t>
            </w:r>
          </w:p>
        </w:tc>
      </w:tr>
      <w:tr w:rsidR="004D47F4" w14:paraId="327E3F11" w14:textId="77777777" w:rsidTr="004D47F4">
        <w:trPr>
          <w:trHeight w:val="322"/>
        </w:trPr>
        <w:tc>
          <w:tcPr>
            <w:tcW w:w="3442" w:type="dxa"/>
            <w:noWrap/>
            <w:vAlign w:val="bottom"/>
            <w:hideMark/>
          </w:tcPr>
          <w:p w14:paraId="16AD734C"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Legumes </w:t>
            </w:r>
            <w:r>
              <w:rPr>
                <w:rFonts w:ascii="Times New Roman" w:eastAsia="Times New Roman" w:hAnsi="Times New Roman" w:cs="Times New Roman"/>
                <w:color w:val="000000"/>
                <w:sz w:val="24"/>
                <w:szCs w:val="24"/>
                <w:vertAlign w:val="superscript"/>
              </w:rPr>
              <w:t>b</w:t>
            </w:r>
          </w:p>
        </w:tc>
        <w:tc>
          <w:tcPr>
            <w:tcW w:w="5129" w:type="dxa"/>
            <w:noWrap/>
            <w:vAlign w:val="bottom"/>
            <w:hideMark/>
          </w:tcPr>
          <w:p w14:paraId="172CF34B"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[2.5, 3.7]</w:t>
            </w:r>
          </w:p>
        </w:tc>
      </w:tr>
      <w:tr w:rsidR="004D47F4" w14:paraId="4ADE8E16" w14:textId="77777777" w:rsidTr="004D47F4">
        <w:trPr>
          <w:trHeight w:val="322"/>
        </w:trPr>
        <w:tc>
          <w:tcPr>
            <w:tcW w:w="3442" w:type="dxa"/>
            <w:noWrap/>
            <w:vAlign w:val="bottom"/>
            <w:hideMark/>
          </w:tcPr>
          <w:p w14:paraId="30463935"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Tofu </w:t>
            </w:r>
            <w:r>
              <w:rPr>
                <w:rFonts w:ascii="Times New Roman" w:eastAsia="Times New Roman" w:hAnsi="Times New Roman" w:cs="Times New Roman"/>
                <w:color w:val="000000"/>
                <w:sz w:val="24"/>
                <w:szCs w:val="24"/>
                <w:vertAlign w:val="superscript"/>
              </w:rPr>
              <w:t>c</w:t>
            </w:r>
          </w:p>
        </w:tc>
        <w:tc>
          <w:tcPr>
            <w:tcW w:w="5129" w:type="dxa"/>
            <w:noWrap/>
            <w:vAlign w:val="bottom"/>
            <w:hideMark/>
          </w:tcPr>
          <w:p w14:paraId="110D6B6A"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[1.8, 5.5]</w:t>
            </w:r>
          </w:p>
        </w:tc>
      </w:tr>
      <w:tr w:rsidR="004D47F4" w14:paraId="247B5873" w14:textId="77777777" w:rsidTr="004D47F4">
        <w:trPr>
          <w:trHeight w:val="322"/>
        </w:trPr>
        <w:tc>
          <w:tcPr>
            <w:tcW w:w="3442" w:type="dxa"/>
            <w:noWrap/>
            <w:vAlign w:val="bottom"/>
            <w:hideMark/>
          </w:tcPr>
          <w:p w14:paraId="56FDADE5"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Farmed salmon </w:t>
            </w:r>
            <w:proofErr w:type="spellStart"/>
            <w:proofErr w:type="gramStart"/>
            <w:r>
              <w:rPr>
                <w:rFonts w:ascii="Times New Roman" w:eastAsia="Times New Roman" w:hAnsi="Times New Roman" w:cs="Times New Roman"/>
                <w:color w:val="000000"/>
                <w:sz w:val="24"/>
                <w:szCs w:val="24"/>
                <w:vertAlign w:val="superscript"/>
              </w:rPr>
              <w:t>d,i</w:t>
            </w:r>
            <w:proofErr w:type="spellEnd"/>
            <w:proofErr w:type="gramEnd"/>
            <w:r>
              <w:rPr>
                <w:rFonts w:ascii="Times New Roman" w:eastAsia="Times New Roman" w:hAnsi="Times New Roman" w:cs="Times New Roman"/>
                <w:color w:val="000000"/>
                <w:sz w:val="24"/>
                <w:szCs w:val="24"/>
                <w:vertAlign w:val="superscript"/>
              </w:rPr>
              <w:t xml:space="preserve"> </w:t>
            </w:r>
          </w:p>
        </w:tc>
        <w:tc>
          <w:tcPr>
            <w:tcW w:w="5129" w:type="dxa"/>
            <w:noWrap/>
            <w:vAlign w:val="bottom"/>
            <w:hideMark/>
          </w:tcPr>
          <w:p w14:paraId="5D05041B"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 [15.6, 22.6]</w:t>
            </w:r>
          </w:p>
        </w:tc>
      </w:tr>
      <w:tr w:rsidR="004D47F4" w14:paraId="61ACA899" w14:textId="77777777" w:rsidTr="004D47F4">
        <w:trPr>
          <w:trHeight w:val="322"/>
        </w:trPr>
        <w:tc>
          <w:tcPr>
            <w:tcW w:w="3442" w:type="dxa"/>
            <w:noWrap/>
            <w:vAlign w:val="bottom"/>
            <w:hideMark/>
          </w:tcPr>
          <w:p w14:paraId="2AFD090C"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Chicken </w:t>
            </w:r>
            <w:proofErr w:type="spellStart"/>
            <w:proofErr w:type="gramStart"/>
            <w:r>
              <w:rPr>
                <w:rFonts w:ascii="Times New Roman" w:eastAsia="Times New Roman" w:hAnsi="Times New Roman" w:cs="Times New Roman"/>
                <w:color w:val="000000"/>
                <w:sz w:val="24"/>
                <w:szCs w:val="24"/>
                <w:vertAlign w:val="superscript"/>
              </w:rPr>
              <w:t>e,i</w:t>
            </w:r>
            <w:proofErr w:type="spellEnd"/>
            <w:proofErr w:type="gramEnd"/>
          </w:p>
        </w:tc>
        <w:tc>
          <w:tcPr>
            <w:tcW w:w="5129" w:type="dxa"/>
            <w:noWrap/>
            <w:vAlign w:val="bottom"/>
            <w:hideMark/>
          </w:tcPr>
          <w:p w14:paraId="4850DFF5"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 [18.8, 22.2]</w:t>
            </w:r>
          </w:p>
        </w:tc>
      </w:tr>
      <w:tr w:rsidR="004D47F4" w14:paraId="1EA7A6FD" w14:textId="77777777" w:rsidTr="004D47F4">
        <w:trPr>
          <w:trHeight w:val="322"/>
        </w:trPr>
        <w:tc>
          <w:tcPr>
            <w:tcW w:w="3442" w:type="dxa"/>
            <w:noWrap/>
            <w:vAlign w:val="bottom"/>
            <w:hideMark/>
          </w:tcPr>
          <w:p w14:paraId="37CCD351"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Pork </w:t>
            </w:r>
            <w:proofErr w:type="spellStart"/>
            <w:proofErr w:type="gramStart"/>
            <w:r>
              <w:rPr>
                <w:rFonts w:ascii="Times New Roman" w:eastAsia="Times New Roman" w:hAnsi="Times New Roman" w:cs="Times New Roman"/>
                <w:color w:val="000000"/>
                <w:sz w:val="24"/>
                <w:szCs w:val="24"/>
                <w:vertAlign w:val="superscript"/>
              </w:rPr>
              <w:t>f,i</w:t>
            </w:r>
            <w:proofErr w:type="spellEnd"/>
            <w:proofErr w:type="gramEnd"/>
          </w:p>
        </w:tc>
        <w:tc>
          <w:tcPr>
            <w:tcW w:w="5129" w:type="dxa"/>
            <w:noWrap/>
            <w:vAlign w:val="bottom"/>
            <w:hideMark/>
          </w:tcPr>
          <w:p w14:paraId="47D3AD2E"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 [27.7, 30.6]</w:t>
            </w:r>
          </w:p>
        </w:tc>
      </w:tr>
      <w:tr w:rsidR="004D47F4" w14:paraId="0A78E321" w14:textId="77777777" w:rsidTr="004D47F4">
        <w:trPr>
          <w:trHeight w:val="322"/>
        </w:trPr>
        <w:tc>
          <w:tcPr>
            <w:tcW w:w="3442" w:type="dxa"/>
            <w:noWrap/>
            <w:vAlign w:val="bottom"/>
            <w:hideMark/>
          </w:tcPr>
          <w:p w14:paraId="20BDF341"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Farmed shrimp </w:t>
            </w:r>
            <w:proofErr w:type="spellStart"/>
            <w:proofErr w:type="gramStart"/>
            <w:r>
              <w:rPr>
                <w:rFonts w:ascii="Times New Roman" w:eastAsia="Times New Roman" w:hAnsi="Times New Roman" w:cs="Times New Roman"/>
                <w:color w:val="000000"/>
                <w:sz w:val="24"/>
                <w:szCs w:val="24"/>
                <w:vertAlign w:val="superscript"/>
              </w:rPr>
              <w:t>g,i</w:t>
            </w:r>
            <w:proofErr w:type="spellEnd"/>
            <w:proofErr w:type="gramEnd"/>
          </w:p>
        </w:tc>
        <w:tc>
          <w:tcPr>
            <w:tcW w:w="5129" w:type="dxa"/>
            <w:noWrap/>
            <w:vAlign w:val="bottom"/>
            <w:hideMark/>
          </w:tcPr>
          <w:p w14:paraId="3229D90F"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 [34.5, 50.1]</w:t>
            </w:r>
          </w:p>
        </w:tc>
      </w:tr>
      <w:tr w:rsidR="004D47F4" w14:paraId="784704D5" w14:textId="77777777" w:rsidTr="004D47F4">
        <w:trPr>
          <w:trHeight w:val="322"/>
        </w:trPr>
        <w:tc>
          <w:tcPr>
            <w:tcW w:w="3442" w:type="dxa"/>
            <w:tcBorders>
              <w:top w:val="nil"/>
              <w:left w:val="nil"/>
              <w:bottom w:val="single" w:sz="4" w:space="0" w:color="auto"/>
              <w:right w:val="nil"/>
            </w:tcBorders>
            <w:noWrap/>
            <w:vAlign w:val="bottom"/>
            <w:hideMark/>
          </w:tcPr>
          <w:p w14:paraId="5AAE11D3"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Beef </w:t>
            </w:r>
            <w:proofErr w:type="spellStart"/>
            <w:proofErr w:type="gramStart"/>
            <w:r>
              <w:rPr>
                <w:rFonts w:ascii="Times New Roman" w:eastAsia="Times New Roman" w:hAnsi="Times New Roman" w:cs="Times New Roman"/>
                <w:color w:val="000000"/>
                <w:sz w:val="24"/>
                <w:szCs w:val="24"/>
                <w:vertAlign w:val="superscript"/>
              </w:rPr>
              <w:t>h,i</w:t>
            </w:r>
            <w:proofErr w:type="spellEnd"/>
            <w:proofErr w:type="gramEnd"/>
          </w:p>
        </w:tc>
        <w:tc>
          <w:tcPr>
            <w:tcW w:w="5129" w:type="dxa"/>
            <w:tcBorders>
              <w:top w:val="nil"/>
              <w:left w:val="nil"/>
              <w:bottom w:val="single" w:sz="4" w:space="0" w:color="auto"/>
              <w:right w:val="nil"/>
            </w:tcBorders>
            <w:noWrap/>
            <w:vAlign w:val="bottom"/>
            <w:hideMark/>
          </w:tcPr>
          <w:p w14:paraId="62EEA544" w14:textId="77777777" w:rsidR="004D47F4" w:rsidRDefault="004D47F4" w:rsidP="004D4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[134, 153]</w:t>
            </w:r>
          </w:p>
        </w:tc>
      </w:tr>
    </w:tbl>
    <w:p w14:paraId="57914521" w14:textId="2154A0CE" w:rsidR="004D47F4" w:rsidRDefault="004D47F4" w:rsidP="004D47F4">
      <w:pPr>
        <w:spacing w:after="0" w:line="240" w:lineRule="auto"/>
        <w:rPr>
          <w:rFonts w:ascii="Times New Roman" w:hAnsi="Times New Roman" w:cs="Times New Roman"/>
          <w:iCs/>
          <w:sz w:val="18"/>
          <w:szCs w:val="18"/>
        </w:rPr>
      </w:pPr>
      <w:r>
        <w:rPr>
          <w:rFonts w:ascii="Times New Roman" w:hAnsi="Times New Roman" w:cs="Times New Roman"/>
          <w:sz w:val="18"/>
          <w:szCs w:val="18"/>
          <w:vertAlign w:val="superscript"/>
        </w:rPr>
        <w:t xml:space="preserve">a </w:t>
      </w:r>
      <w:r>
        <w:rPr>
          <w:rFonts w:ascii="Times New Roman" w:hAnsi="Times New Roman" w:cs="Times New Roman"/>
          <w:iCs/>
          <w:sz w:val="18"/>
          <w:szCs w:val="18"/>
        </w:rPr>
        <w:t xml:space="preserve">Mean (95% </w:t>
      </w:r>
      <w:r w:rsidR="00C719DB">
        <w:rPr>
          <w:rFonts w:ascii="Times New Roman" w:hAnsi="Times New Roman" w:cs="Times New Roman"/>
          <w:iCs/>
          <w:sz w:val="18"/>
          <w:szCs w:val="18"/>
        </w:rPr>
        <w:t>conf</w:t>
      </w:r>
      <w:r>
        <w:rPr>
          <w:rFonts w:ascii="Times New Roman" w:hAnsi="Times New Roman" w:cs="Times New Roman"/>
          <w:iCs/>
          <w:sz w:val="18"/>
          <w:szCs w:val="18"/>
        </w:rPr>
        <w:t xml:space="preserve">idence intervals) </w:t>
      </w:r>
      <w:r w:rsidR="00B437FA">
        <w:rPr>
          <w:rFonts w:ascii="Times New Roman" w:hAnsi="Times New Roman" w:cs="Times New Roman"/>
          <w:iCs/>
          <w:sz w:val="18"/>
          <w:szCs w:val="18"/>
        </w:rPr>
        <w:t xml:space="preserve">from </w:t>
      </w:r>
      <w:r>
        <w:rPr>
          <w:rFonts w:ascii="Times New Roman" w:hAnsi="Times New Roman" w:cs="Times New Roman"/>
          <w:iCs/>
          <w:sz w:val="18"/>
          <w:szCs w:val="18"/>
        </w:rPr>
        <w:t xml:space="preserve">bootstrap analysis </w:t>
      </w:r>
      <w:r w:rsidRPr="00B74E27">
        <w:rPr>
          <w:rFonts w:ascii="Times New Roman" w:hAnsi="Times New Roman" w:cs="Times New Roman"/>
          <w:iCs/>
          <w:sz w:val="18"/>
          <w:szCs w:val="18"/>
        </w:rPr>
        <w:t>(Orloff and Bloom, 2014)</w:t>
      </w:r>
      <w:r>
        <w:rPr>
          <w:rFonts w:ascii="Times New Roman" w:hAnsi="Times New Roman" w:cs="Times New Roman"/>
          <w:iCs/>
          <w:sz w:val="18"/>
          <w:szCs w:val="18"/>
        </w:rPr>
        <w:t>.</w:t>
      </w:r>
    </w:p>
    <w:p w14:paraId="7B15F699" w14:textId="48489214" w:rsidR="004D47F4" w:rsidRDefault="004D47F4" w:rsidP="004D47F4">
      <w:pPr>
        <w:spacing w:after="0"/>
        <w:rPr>
          <w:rFonts w:ascii="Times New Roman" w:hAnsi="Times New Roman" w:cs="Times New Roman"/>
          <w:sz w:val="18"/>
          <w:szCs w:val="18"/>
          <w:shd w:val="clear" w:color="auto" w:fill="FFFFFF"/>
        </w:rPr>
      </w:pPr>
      <w:r>
        <w:rPr>
          <w:rFonts w:ascii="Times New Roman" w:hAnsi="Times New Roman" w:cs="Times New Roman"/>
          <w:iCs/>
          <w:sz w:val="18"/>
          <w:szCs w:val="18"/>
          <w:vertAlign w:val="superscript"/>
        </w:rPr>
        <w:t xml:space="preserve">b </w:t>
      </w:r>
      <w:r>
        <w:rPr>
          <w:rFonts w:ascii="Times New Roman" w:eastAsiaTheme="minorEastAsia" w:hAnsi="Times New Roman" w:cs="Times New Roman"/>
          <w:noProof/>
          <w:sz w:val="18"/>
          <w:szCs w:val="18"/>
        </w:rPr>
        <w:t>Mean values (n=57</w:t>
      </w:r>
      <w:r w:rsidR="00B437FA">
        <w:rPr>
          <w:rFonts w:ascii="Times New Roman" w:eastAsiaTheme="minorEastAsia" w:hAnsi="Times New Roman" w:cs="Times New Roman"/>
          <w:noProof/>
          <w:sz w:val="18"/>
          <w:szCs w:val="18"/>
        </w:rPr>
        <w:t>;</w:t>
      </w:r>
      <w:r>
        <w:rPr>
          <w:rFonts w:ascii="Times New Roman" w:eastAsiaTheme="minorEastAsia" w:hAnsi="Times New Roman" w:cs="Times New Roman"/>
          <w:noProof/>
          <w:sz w:val="18"/>
          <w:szCs w:val="18"/>
        </w:rPr>
        <w:t xml:space="preserve"> </w:t>
      </w:r>
      <w:r w:rsidR="00151196" w:rsidRPr="00151196">
        <w:rPr>
          <w:rFonts w:ascii="Times New Roman" w:eastAsiaTheme="minorEastAsia" w:hAnsi="Times New Roman" w:cs="Times New Roman"/>
          <w:noProof/>
          <w:sz w:val="18"/>
          <w:szCs w:val="18"/>
        </w:rPr>
        <w:t>(Clune et al., 2017)</w:t>
      </w:r>
      <w:r w:rsidR="00B437FA">
        <w:rPr>
          <w:rFonts w:ascii="Times New Roman" w:eastAsiaTheme="minorEastAsia" w:hAnsi="Times New Roman" w:cs="Times New Roman"/>
          <w:noProof/>
          <w:sz w:val="18"/>
          <w:szCs w:val="18"/>
        </w:rPr>
        <w:t>)</w:t>
      </w:r>
      <w:r>
        <w:rPr>
          <w:rFonts w:ascii="Times New Roman" w:eastAsiaTheme="minorEastAsia" w:hAnsi="Times New Roman" w:cs="Times New Roman"/>
          <w:noProof/>
          <w:sz w:val="18"/>
          <w:szCs w:val="18"/>
        </w:rPr>
        <w:t xml:space="preserve">  include variety of legume types and farming practices </w:t>
      </w:r>
      <w:bookmarkStart w:id="58" w:name="_Hlk11230557"/>
      <w:r>
        <w:rPr>
          <w:rFonts w:ascii="Times New Roman" w:eastAsiaTheme="minorEastAsia" w:hAnsi="Times New Roman" w:cs="Times New Roman"/>
          <w:noProof/>
          <w:sz w:val="18"/>
          <w:szCs w:val="18"/>
        </w:rPr>
        <w:t xml:space="preserve">(organic, conventional, irrigated, non-irrigated, etc.). </w:t>
      </w:r>
      <w:bookmarkEnd w:id="58"/>
      <w:r w:rsidR="00B437FA">
        <w:rPr>
          <w:rFonts w:ascii="Times New Roman" w:eastAsiaTheme="minorEastAsia" w:hAnsi="Times New Roman" w:cs="Times New Roman"/>
          <w:noProof/>
          <w:sz w:val="18"/>
          <w:szCs w:val="18"/>
        </w:rPr>
        <w:t>N</w:t>
      </w:r>
      <w:r>
        <w:rPr>
          <w:rFonts w:ascii="Times New Roman" w:eastAsiaTheme="minorEastAsia" w:hAnsi="Times New Roman" w:cs="Times New Roman"/>
          <w:noProof/>
          <w:sz w:val="18"/>
          <w:szCs w:val="18"/>
        </w:rPr>
        <w:t xml:space="preserve">ormalized to a unit protein using a mean value of 0.25, based on protein contents of </w:t>
      </w:r>
      <w:bookmarkStart w:id="59" w:name="_Hlk11229886"/>
      <w:r>
        <w:rPr>
          <w:rFonts w:ascii="Times New Roman" w:hAnsi="Times New Roman" w:cs="Times New Roman"/>
          <w:sz w:val="18"/>
          <w:szCs w:val="18"/>
          <w:shd w:val="clear" w:color="auto" w:fill="FFFFFF"/>
        </w:rPr>
        <w:t xml:space="preserve">chickpeas (0.24), lentils (0.26), cowpeas (0.25) and green peas </w:t>
      </w:r>
      <w:bookmarkEnd w:id="59"/>
      <w:r>
        <w:rPr>
          <w:rFonts w:ascii="Times New Roman" w:hAnsi="Times New Roman" w:cs="Times New Roman"/>
          <w:sz w:val="18"/>
          <w:szCs w:val="18"/>
          <w:shd w:val="clear" w:color="auto" w:fill="FFFFFF"/>
        </w:rPr>
        <w:t xml:space="preserve">(0.25) on a dry basis </w:t>
      </w:r>
      <w:r w:rsidRPr="00B74E27">
        <w:rPr>
          <w:rFonts w:ascii="Times New Roman" w:hAnsi="Times New Roman" w:cs="Times New Roman"/>
          <w:sz w:val="18"/>
          <w:szCs w:val="18"/>
          <w:shd w:val="clear" w:color="auto" w:fill="FFFFFF"/>
        </w:rPr>
        <w:t>(Iqbal et al., 2006)</w:t>
      </w:r>
      <w:r>
        <w:rPr>
          <w:rFonts w:ascii="Times New Roman" w:hAnsi="Times New Roman" w:cs="Times New Roman"/>
          <w:sz w:val="18"/>
          <w:szCs w:val="18"/>
          <w:shd w:val="clear" w:color="auto" w:fill="FFFFFF"/>
        </w:rPr>
        <w:t>.</w:t>
      </w:r>
    </w:p>
    <w:p w14:paraId="14A25634" w14:textId="2AD3BCD9" w:rsidR="004D47F4" w:rsidRDefault="004D47F4" w:rsidP="004D47F4">
      <w:pPr>
        <w:spacing w:after="0"/>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vertAlign w:val="superscript"/>
        </w:rPr>
        <w:t xml:space="preserve">c </w:t>
      </w:r>
      <w:r>
        <w:rPr>
          <w:rFonts w:ascii="Times New Roman" w:eastAsiaTheme="minorEastAsia" w:hAnsi="Times New Roman" w:cs="Times New Roman"/>
          <w:noProof/>
          <w:sz w:val="18"/>
          <w:szCs w:val="18"/>
        </w:rPr>
        <w:t xml:space="preserve">Mean values (n=5) from: (n=2) </w:t>
      </w:r>
      <w:r w:rsidRPr="00B74E27">
        <w:rPr>
          <w:rFonts w:ascii="Times New Roman" w:eastAsiaTheme="minorEastAsia" w:hAnsi="Times New Roman" w:cs="Times New Roman"/>
          <w:noProof/>
          <w:sz w:val="18"/>
          <w:szCs w:val="18"/>
        </w:rPr>
        <w:t>(Smetana et al., 2015)</w:t>
      </w:r>
      <w:r>
        <w:rPr>
          <w:rFonts w:ascii="Times New Roman" w:eastAsiaTheme="minorEastAsia" w:hAnsi="Times New Roman" w:cs="Times New Roman"/>
          <w:noProof/>
          <w:sz w:val="18"/>
          <w:szCs w:val="18"/>
        </w:rPr>
        <w:t xml:space="preserve">, (n=1) </w:t>
      </w:r>
      <w:r w:rsidRPr="00B74E27">
        <w:rPr>
          <w:rFonts w:ascii="Times New Roman" w:eastAsiaTheme="minorEastAsia" w:hAnsi="Times New Roman" w:cs="Times New Roman"/>
          <w:noProof/>
          <w:sz w:val="18"/>
          <w:szCs w:val="18"/>
        </w:rPr>
        <w:t>(Blonk et al., 2008)</w:t>
      </w:r>
      <w:r>
        <w:rPr>
          <w:rFonts w:ascii="Times New Roman" w:eastAsiaTheme="minorEastAsia" w:hAnsi="Times New Roman" w:cs="Times New Roman"/>
          <w:noProof/>
          <w:sz w:val="18"/>
          <w:szCs w:val="18"/>
        </w:rPr>
        <w:t xml:space="preserve">, and (n=2) </w:t>
      </w:r>
      <w:r w:rsidRPr="00B74E27">
        <w:rPr>
          <w:rFonts w:ascii="Times New Roman" w:eastAsiaTheme="minorEastAsia" w:hAnsi="Times New Roman" w:cs="Times New Roman"/>
          <w:noProof/>
          <w:sz w:val="18"/>
          <w:szCs w:val="18"/>
        </w:rPr>
        <w:t>(Head et al., 2011)</w:t>
      </w:r>
      <w:r>
        <w:rPr>
          <w:rFonts w:ascii="Times New Roman" w:eastAsiaTheme="minorEastAsia" w:hAnsi="Times New Roman" w:cs="Times New Roman"/>
          <w:noProof/>
          <w:sz w:val="18"/>
          <w:szCs w:val="18"/>
        </w:rPr>
        <w:t xml:space="preserve">. </w:t>
      </w:r>
      <w:r w:rsidR="00B437FA">
        <w:rPr>
          <w:rFonts w:ascii="Times New Roman" w:eastAsiaTheme="minorEastAsia" w:hAnsi="Times New Roman" w:cs="Times New Roman"/>
          <w:noProof/>
          <w:sz w:val="18"/>
          <w:szCs w:val="18"/>
        </w:rPr>
        <w:t xml:space="preserve">Means </w:t>
      </w:r>
      <w:r>
        <w:rPr>
          <w:rFonts w:ascii="Times New Roman" w:eastAsiaTheme="minorEastAsia" w:hAnsi="Times New Roman" w:cs="Times New Roman"/>
          <w:noProof/>
          <w:sz w:val="18"/>
          <w:szCs w:val="18"/>
        </w:rPr>
        <w:t xml:space="preserve">include a variety of farming practices and </w:t>
      </w:r>
      <w:bookmarkStart w:id="60" w:name="_Hlk11230624"/>
      <w:r>
        <w:rPr>
          <w:rFonts w:ascii="Times New Roman" w:eastAsiaTheme="minorEastAsia" w:hAnsi="Times New Roman" w:cs="Times New Roman"/>
          <w:noProof/>
          <w:sz w:val="18"/>
          <w:szCs w:val="18"/>
        </w:rPr>
        <w:t>life cycle boundaries (consequential and attributional)</w:t>
      </w:r>
      <w:bookmarkEnd w:id="60"/>
      <w:r>
        <w:rPr>
          <w:rFonts w:ascii="Times New Roman" w:eastAsiaTheme="minorEastAsia" w:hAnsi="Times New Roman" w:cs="Times New Roman"/>
          <w:noProof/>
          <w:sz w:val="18"/>
          <w:szCs w:val="18"/>
        </w:rPr>
        <w:t xml:space="preserve">. We used mean protein content of </w:t>
      </w:r>
      <w:r>
        <w:rPr>
          <w:rFonts w:ascii="Times New Roman" w:hAnsi="Times New Roman" w:cs="Times New Roman"/>
          <w:sz w:val="18"/>
          <w:szCs w:val="18"/>
          <w:shd w:val="clear" w:color="auto" w:fill="FFFFFF"/>
        </w:rPr>
        <w:t>tofu on a dry basis for four varieties and two locations, 0.52</w:t>
      </w:r>
      <w:r w:rsidR="00B437FA">
        <w:rPr>
          <w:rFonts w:ascii="Times New Roman" w:hAnsi="Times New Roman" w:cs="Times New Roman"/>
          <w:sz w:val="18"/>
          <w:szCs w:val="18"/>
          <w:shd w:val="clear" w:color="auto" w:fill="FFFFFF"/>
        </w:rPr>
        <w:t xml:space="preserve"> </w:t>
      </w:r>
      <w:r w:rsidRPr="00B74E27">
        <w:rPr>
          <w:rFonts w:ascii="Times New Roman" w:hAnsi="Times New Roman" w:cs="Times New Roman"/>
          <w:sz w:val="18"/>
          <w:szCs w:val="18"/>
          <w:shd w:val="clear" w:color="auto" w:fill="FFFFFF"/>
        </w:rPr>
        <w:t>(Min et al., 2005)</w:t>
      </w:r>
      <w:r>
        <w:rPr>
          <w:rFonts w:ascii="Times New Roman" w:hAnsi="Times New Roman" w:cs="Times New Roman"/>
          <w:sz w:val="18"/>
          <w:szCs w:val="18"/>
          <w:shd w:val="clear" w:color="auto" w:fill="FFFFFF"/>
        </w:rPr>
        <w:t>.</w:t>
      </w:r>
    </w:p>
    <w:p w14:paraId="32D1BDDE" w14:textId="0ECCBA2B" w:rsidR="004D47F4" w:rsidRDefault="004D47F4" w:rsidP="004D47F4">
      <w:pPr>
        <w:spacing w:after="0"/>
        <w:rPr>
          <w:rFonts w:ascii="Times New Roman" w:eastAsiaTheme="minorEastAsia" w:hAnsi="Times New Roman" w:cs="Times New Roman"/>
          <w:noProof/>
          <w:sz w:val="18"/>
          <w:szCs w:val="18"/>
        </w:rPr>
      </w:pPr>
      <w:r>
        <w:rPr>
          <w:rFonts w:ascii="Times New Roman" w:hAnsi="Times New Roman" w:cs="Times New Roman"/>
          <w:sz w:val="18"/>
          <w:szCs w:val="18"/>
          <w:shd w:val="clear" w:color="auto" w:fill="FFFFFF"/>
          <w:vertAlign w:val="superscript"/>
        </w:rPr>
        <w:t xml:space="preserve">d </w:t>
      </w:r>
      <w:r>
        <w:rPr>
          <w:rFonts w:ascii="Times New Roman" w:eastAsiaTheme="minorEastAsia" w:hAnsi="Times New Roman" w:cs="Times New Roman"/>
          <w:noProof/>
          <w:sz w:val="18"/>
          <w:szCs w:val="18"/>
        </w:rPr>
        <w:t xml:space="preserve">Mean values (n=20) from: (n=19) (Clune et al., 2017), (n=1) </w:t>
      </w:r>
      <w:r w:rsidR="00151196" w:rsidRPr="00151196">
        <w:rPr>
          <w:rFonts w:ascii="Times New Roman" w:eastAsiaTheme="minorEastAsia" w:hAnsi="Times New Roman" w:cs="Times New Roman"/>
          <w:noProof/>
          <w:sz w:val="18"/>
          <w:szCs w:val="18"/>
        </w:rPr>
        <w:t>(Ziegler et al., 2013)</w:t>
      </w:r>
      <w:r>
        <w:rPr>
          <w:rFonts w:ascii="Times New Roman" w:eastAsiaTheme="minorEastAsia" w:hAnsi="Times New Roman" w:cs="Times New Roman"/>
          <w:noProof/>
          <w:sz w:val="18"/>
          <w:szCs w:val="18"/>
        </w:rPr>
        <w:t xml:space="preserve">. </w:t>
      </w:r>
      <w:r w:rsidR="00B437FA">
        <w:rPr>
          <w:rFonts w:ascii="Times New Roman" w:eastAsiaTheme="minorEastAsia" w:hAnsi="Times New Roman" w:cs="Times New Roman"/>
          <w:noProof/>
          <w:sz w:val="18"/>
          <w:szCs w:val="18"/>
        </w:rPr>
        <w:t>M</w:t>
      </w:r>
      <w:r>
        <w:rPr>
          <w:rFonts w:ascii="Times New Roman" w:eastAsiaTheme="minorEastAsia" w:hAnsi="Times New Roman" w:cs="Times New Roman"/>
          <w:noProof/>
          <w:sz w:val="18"/>
          <w:szCs w:val="18"/>
        </w:rPr>
        <w:t xml:space="preserve">ean values include a variety of aquaculture practices and feed compositions. To our knowledge, all studies included are attributional. For the studies that were not normalized to bone free meat </w:t>
      </w:r>
      <w:r w:rsidR="00FD5C2A" w:rsidRPr="00FD5C2A">
        <w:rPr>
          <w:rFonts w:ascii="Times New Roman" w:eastAsiaTheme="minorEastAsia" w:hAnsi="Times New Roman" w:cs="Times New Roman"/>
          <w:noProof/>
          <w:sz w:val="18"/>
          <w:szCs w:val="18"/>
        </w:rPr>
        <w:t>(Ziegler et al., 2013; McGrath et al., 2015; Liu et al., 2016)</w:t>
      </w:r>
      <w:r>
        <w:rPr>
          <w:rFonts w:ascii="Times New Roman" w:eastAsiaTheme="minorEastAsia" w:hAnsi="Times New Roman" w:cs="Times New Roman"/>
          <w:noProof/>
          <w:sz w:val="18"/>
          <w:szCs w:val="18"/>
        </w:rPr>
        <w:t xml:space="preserve">, we divided live weight by the ratio of carcass weight to live weight, 0.4,  and the ratio of retail weight to carcass weight, 1, as given in </w:t>
      </w:r>
      <w:r w:rsidRPr="00B74E27">
        <w:rPr>
          <w:rFonts w:ascii="Times New Roman" w:eastAsiaTheme="minorEastAsia" w:hAnsi="Times New Roman" w:cs="Times New Roman"/>
          <w:noProof/>
          <w:sz w:val="18"/>
          <w:szCs w:val="18"/>
        </w:rPr>
        <w:t>(Nijdam et al., 2012)</w:t>
      </w:r>
      <w:r>
        <w:rPr>
          <w:rFonts w:ascii="Times New Roman" w:eastAsiaTheme="minorEastAsia" w:hAnsi="Times New Roman" w:cs="Times New Roman"/>
          <w:noProof/>
          <w:sz w:val="18"/>
          <w:szCs w:val="18"/>
        </w:rPr>
        <w:t xml:space="preserve">. </w:t>
      </w:r>
    </w:p>
    <w:p w14:paraId="336DB13C" w14:textId="715FEA14" w:rsidR="004D47F4" w:rsidRDefault="004D47F4" w:rsidP="004D47F4">
      <w:pPr>
        <w:spacing w:after="0"/>
        <w:rPr>
          <w:rFonts w:ascii="Times New Roman" w:eastAsiaTheme="minorEastAsia" w:hAnsi="Times New Roman" w:cs="Times New Roman"/>
          <w:noProof/>
          <w:sz w:val="18"/>
          <w:szCs w:val="18"/>
        </w:rPr>
      </w:pPr>
      <w:r>
        <w:rPr>
          <w:rFonts w:ascii="Times New Roman" w:eastAsiaTheme="minorEastAsia" w:hAnsi="Times New Roman" w:cs="Times New Roman"/>
          <w:noProof/>
          <w:sz w:val="18"/>
          <w:szCs w:val="18"/>
          <w:vertAlign w:val="superscript"/>
        </w:rPr>
        <w:t xml:space="preserve">e </w:t>
      </w:r>
      <w:r>
        <w:rPr>
          <w:rFonts w:ascii="Times New Roman" w:eastAsiaTheme="minorEastAsia" w:hAnsi="Times New Roman" w:cs="Times New Roman"/>
          <w:noProof/>
          <w:sz w:val="18"/>
          <w:szCs w:val="18"/>
        </w:rPr>
        <w:t xml:space="preserve">Mean values (n=97) from: (n=95) (Clune et al., 2017), (n=1) </w:t>
      </w:r>
      <w:r w:rsidRPr="00B74E27">
        <w:rPr>
          <w:rFonts w:ascii="Times New Roman" w:eastAsiaTheme="minorEastAsia" w:hAnsi="Times New Roman" w:cs="Times New Roman"/>
          <w:noProof/>
          <w:sz w:val="18"/>
          <w:szCs w:val="18"/>
        </w:rPr>
        <w:t>(McCarthy et al., 2015)</w:t>
      </w:r>
      <w:r>
        <w:rPr>
          <w:rFonts w:ascii="Times New Roman" w:eastAsiaTheme="minorEastAsia" w:hAnsi="Times New Roman" w:cs="Times New Roman"/>
          <w:noProof/>
          <w:sz w:val="18"/>
          <w:szCs w:val="18"/>
        </w:rPr>
        <w:t xml:space="preserve">, and (n=1) </w:t>
      </w:r>
      <w:r w:rsidRPr="00B74E27">
        <w:rPr>
          <w:rFonts w:ascii="Times New Roman" w:eastAsiaTheme="minorEastAsia" w:hAnsi="Times New Roman" w:cs="Times New Roman"/>
          <w:noProof/>
          <w:sz w:val="18"/>
          <w:szCs w:val="18"/>
        </w:rPr>
        <w:t>(Katajajuuri et al., 2008)</w:t>
      </w:r>
      <w:r>
        <w:rPr>
          <w:rFonts w:ascii="Times New Roman" w:eastAsiaTheme="minorEastAsia" w:hAnsi="Times New Roman" w:cs="Times New Roman"/>
          <w:noProof/>
          <w:sz w:val="18"/>
          <w:szCs w:val="18"/>
        </w:rPr>
        <w:t xml:space="preserve">. </w:t>
      </w:r>
      <w:r w:rsidR="00B437FA">
        <w:rPr>
          <w:rFonts w:ascii="Times New Roman" w:eastAsiaTheme="minorEastAsia" w:hAnsi="Times New Roman" w:cs="Times New Roman"/>
          <w:noProof/>
          <w:sz w:val="18"/>
          <w:szCs w:val="18"/>
        </w:rPr>
        <w:t>M</w:t>
      </w:r>
      <w:r>
        <w:rPr>
          <w:rFonts w:ascii="Times New Roman" w:eastAsiaTheme="minorEastAsia" w:hAnsi="Times New Roman" w:cs="Times New Roman"/>
          <w:noProof/>
          <w:sz w:val="18"/>
          <w:szCs w:val="18"/>
        </w:rPr>
        <w:t xml:space="preserve">ean values include a variety of </w:t>
      </w:r>
      <w:bookmarkStart w:id="61" w:name="_Hlk11230973"/>
      <w:r>
        <w:rPr>
          <w:rFonts w:ascii="Times New Roman" w:eastAsiaTheme="minorEastAsia" w:hAnsi="Times New Roman" w:cs="Times New Roman"/>
          <w:noProof/>
          <w:sz w:val="18"/>
          <w:szCs w:val="18"/>
        </w:rPr>
        <w:t xml:space="preserve">animal husbandry methods (intensive, free-range, etc.). </w:t>
      </w:r>
      <w:bookmarkEnd w:id="61"/>
      <w:r>
        <w:rPr>
          <w:rFonts w:ascii="Times New Roman" w:eastAsiaTheme="minorEastAsia" w:hAnsi="Times New Roman" w:cs="Times New Roman"/>
          <w:noProof/>
          <w:sz w:val="18"/>
          <w:szCs w:val="18"/>
        </w:rPr>
        <w:t xml:space="preserve">For the studies that were not normalized to bone free meat </w:t>
      </w:r>
      <w:r w:rsidRPr="00B74E27">
        <w:rPr>
          <w:rFonts w:ascii="Times New Roman" w:eastAsiaTheme="minorEastAsia" w:hAnsi="Times New Roman" w:cs="Times New Roman"/>
          <w:noProof/>
          <w:sz w:val="18"/>
          <w:szCs w:val="18"/>
        </w:rPr>
        <w:t>(McCarthy et al., 2015; Katajajuuri et al., 2008)</w:t>
      </w:r>
      <w:r>
        <w:rPr>
          <w:rFonts w:ascii="Times New Roman" w:eastAsiaTheme="minorEastAsia" w:hAnsi="Times New Roman" w:cs="Times New Roman"/>
          <w:noProof/>
          <w:sz w:val="18"/>
          <w:szCs w:val="18"/>
        </w:rPr>
        <w:t xml:space="preserve">, we divided the live weight by the ratio of carcass weight to live weight, 0.7, and the ratio of retail weight to carcass weight, 0.8, as given in </w:t>
      </w:r>
      <w:r w:rsidRPr="00B74E27">
        <w:rPr>
          <w:rFonts w:ascii="Times New Roman" w:eastAsiaTheme="minorEastAsia" w:hAnsi="Times New Roman" w:cs="Times New Roman"/>
          <w:noProof/>
          <w:sz w:val="18"/>
          <w:szCs w:val="18"/>
        </w:rPr>
        <w:t>(Nijdam et al., 2012)</w:t>
      </w:r>
      <w:r>
        <w:rPr>
          <w:rFonts w:ascii="Times New Roman" w:eastAsiaTheme="minorEastAsia" w:hAnsi="Times New Roman" w:cs="Times New Roman"/>
          <w:noProof/>
          <w:sz w:val="18"/>
          <w:szCs w:val="18"/>
        </w:rPr>
        <w:t xml:space="preserve">. </w:t>
      </w:r>
    </w:p>
    <w:p w14:paraId="12351E7F" w14:textId="575A87A0" w:rsidR="004D47F4" w:rsidRDefault="004D47F4" w:rsidP="004D47F4">
      <w:pPr>
        <w:spacing w:after="0"/>
        <w:rPr>
          <w:rFonts w:ascii="Times New Roman" w:eastAsiaTheme="minorEastAsia" w:hAnsi="Times New Roman" w:cs="Times New Roman"/>
          <w:noProof/>
          <w:sz w:val="18"/>
          <w:szCs w:val="18"/>
        </w:rPr>
      </w:pPr>
      <w:r>
        <w:rPr>
          <w:rFonts w:ascii="Times New Roman" w:eastAsiaTheme="minorEastAsia" w:hAnsi="Times New Roman" w:cs="Times New Roman"/>
          <w:noProof/>
          <w:sz w:val="18"/>
          <w:szCs w:val="18"/>
          <w:vertAlign w:val="superscript"/>
        </w:rPr>
        <w:t xml:space="preserve">f </w:t>
      </w:r>
      <w:r>
        <w:rPr>
          <w:rFonts w:ascii="Times New Roman" w:eastAsiaTheme="minorEastAsia" w:hAnsi="Times New Roman" w:cs="Times New Roman"/>
          <w:noProof/>
          <w:sz w:val="18"/>
          <w:szCs w:val="18"/>
        </w:rPr>
        <w:t>Mean values (n=129</w:t>
      </w:r>
      <w:r w:rsidR="00B437FA">
        <w:rPr>
          <w:rFonts w:ascii="Times New Roman" w:eastAsiaTheme="minorEastAsia" w:hAnsi="Times New Roman" w:cs="Times New Roman"/>
          <w:noProof/>
          <w:sz w:val="18"/>
          <w:szCs w:val="18"/>
        </w:rPr>
        <w:t xml:space="preserve">; </w:t>
      </w:r>
      <w:r>
        <w:rPr>
          <w:rFonts w:ascii="Times New Roman" w:eastAsiaTheme="minorEastAsia" w:hAnsi="Times New Roman" w:cs="Times New Roman"/>
          <w:noProof/>
          <w:sz w:val="18"/>
          <w:szCs w:val="18"/>
        </w:rPr>
        <w:t xml:space="preserve">Clune et al., 2017) include a variety of animal husbandry methods (conventional, organic, and different methods for manure handling) with different system boundaries (consequential and attributional). </w:t>
      </w:r>
    </w:p>
    <w:p w14:paraId="1ADF9D7E" w14:textId="5926F9BF" w:rsidR="004D47F4" w:rsidRDefault="004D47F4" w:rsidP="004D47F4">
      <w:pPr>
        <w:spacing w:after="0"/>
        <w:rPr>
          <w:rFonts w:ascii="Times New Roman" w:eastAsiaTheme="minorEastAsia" w:hAnsi="Times New Roman" w:cs="Times New Roman"/>
          <w:noProof/>
          <w:sz w:val="18"/>
          <w:szCs w:val="18"/>
        </w:rPr>
      </w:pPr>
      <w:r>
        <w:rPr>
          <w:rFonts w:ascii="Times New Roman" w:eastAsiaTheme="minorEastAsia" w:hAnsi="Times New Roman" w:cs="Times New Roman"/>
          <w:noProof/>
          <w:sz w:val="18"/>
          <w:szCs w:val="18"/>
          <w:vertAlign w:val="superscript"/>
        </w:rPr>
        <w:t xml:space="preserve">g </w:t>
      </w:r>
      <w:r>
        <w:rPr>
          <w:rFonts w:ascii="Times New Roman" w:eastAsiaTheme="minorEastAsia" w:hAnsi="Times New Roman" w:cs="Times New Roman"/>
          <w:noProof/>
          <w:sz w:val="18"/>
          <w:szCs w:val="18"/>
        </w:rPr>
        <w:t xml:space="preserve">Mean values (n=13) from: (n=3) </w:t>
      </w:r>
      <w:r w:rsidRPr="00B74E27">
        <w:rPr>
          <w:rFonts w:ascii="Times New Roman" w:eastAsiaTheme="minorEastAsia" w:hAnsi="Times New Roman" w:cs="Times New Roman"/>
          <w:noProof/>
          <w:sz w:val="18"/>
          <w:szCs w:val="18"/>
        </w:rPr>
        <w:t>(Sun, 2009; Blonk et al., 2008)</w:t>
      </w:r>
      <w:r>
        <w:rPr>
          <w:rFonts w:ascii="Times New Roman" w:eastAsiaTheme="minorEastAsia" w:hAnsi="Times New Roman" w:cs="Times New Roman"/>
          <w:noProof/>
          <w:sz w:val="18"/>
          <w:szCs w:val="18"/>
        </w:rPr>
        <w:t xml:space="preserve"> as given in (Clune et al., 2017), (n=1) </w:t>
      </w:r>
      <w:r w:rsidR="00FD5C2A" w:rsidRPr="00FD5C2A">
        <w:rPr>
          <w:rFonts w:ascii="Times New Roman" w:eastAsiaTheme="minorEastAsia" w:hAnsi="Times New Roman" w:cs="Times New Roman"/>
          <w:noProof/>
          <w:sz w:val="18"/>
          <w:szCs w:val="18"/>
        </w:rPr>
        <w:t>(Teah et al., 2015)</w:t>
      </w:r>
      <w:r>
        <w:rPr>
          <w:rFonts w:ascii="Times New Roman" w:eastAsiaTheme="minorEastAsia" w:hAnsi="Times New Roman" w:cs="Times New Roman"/>
          <w:noProof/>
          <w:sz w:val="18"/>
          <w:szCs w:val="18"/>
        </w:rPr>
        <w:t xml:space="preserve">, (n=2) </w:t>
      </w:r>
      <w:r w:rsidR="00FD5C2A" w:rsidRPr="00FD5C2A">
        <w:rPr>
          <w:rFonts w:ascii="Times New Roman" w:eastAsiaTheme="minorEastAsia" w:hAnsi="Times New Roman" w:cs="Times New Roman"/>
          <w:noProof/>
          <w:sz w:val="18"/>
          <w:szCs w:val="18"/>
        </w:rPr>
        <w:t>(Cao et al., 2011)</w:t>
      </w:r>
      <w:r>
        <w:rPr>
          <w:rFonts w:ascii="Times New Roman" w:eastAsiaTheme="minorEastAsia" w:hAnsi="Times New Roman" w:cs="Times New Roman"/>
          <w:noProof/>
          <w:sz w:val="18"/>
          <w:szCs w:val="18"/>
        </w:rPr>
        <w:t xml:space="preserve">, (n=1) </w:t>
      </w:r>
      <w:r w:rsidRPr="00B74E27">
        <w:rPr>
          <w:rFonts w:ascii="Times New Roman" w:eastAsiaTheme="minorEastAsia" w:hAnsi="Times New Roman" w:cs="Times New Roman"/>
          <w:noProof/>
          <w:sz w:val="18"/>
          <w:szCs w:val="18"/>
        </w:rPr>
        <w:t>(Mungkung, 2005)</w:t>
      </w:r>
      <w:r>
        <w:rPr>
          <w:rFonts w:ascii="Times New Roman" w:eastAsiaTheme="minorEastAsia" w:hAnsi="Times New Roman" w:cs="Times New Roman"/>
          <w:noProof/>
          <w:sz w:val="18"/>
          <w:szCs w:val="18"/>
        </w:rPr>
        <w:t xml:space="preserve"> as given in </w:t>
      </w:r>
      <w:r w:rsidRPr="00B74E27">
        <w:rPr>
          <w:rFonts w:ascii="Times New Roman" w:eastAsiaTheme="minorEastAsia" w:hAnsi="Times New Roman" w:cs="Times New Roman"/>
          <w:noProof/>
          <w:sz w:val="18"/>
          <w:szCs w:val="18"/>
        </w:rPr>
        <w:t>(Cao et al., 2011)</w:t>
      </w:r>
      <w:r>
        <w:rPr>
          <w:rFonts w:ascii="Times New Roman" w:eastAsiaTheme="minorEastAsia" w:hAnsi="Times New Roman" w:cs="Times New Roman"/>
          <w:noProof/>
          <w:sz w:val="18"/>
          <w:szCs w:val="18"/>
        </w:rPr>
        <w:t xml:space="preserve">, (n=4) </w:t>
      </w:r>
      <w:r w:rsidRPr="00B74E27">
        <w:rPr>
          <w:rFonts w:ascii="Times New Roman" w:eastAsiaTheme="minorEastAsia" w:hAnsi="Times New Roman" w:cs="Times New Roman"/>
          <w:noProof/>
          <w:sz w:val="18"/>
          <w:szCs w:val="18"/>
        </w:rPr>
        <w:t>(Santos et al., 2015)</w:t>
      </w:r>
      <w:r>
        <w:rPr>
          <w:rFonts w:ascii="Times New Roman" w:eastAsiaTheme="minorEastAsia" w:hAnsi="Times New Roman" w:cs="Times New Roman"/>
          <w:noProof/>
          <w:sz w:val="18"/>
          <w:szCs w:val="18"/>
        </w:rPr>
        <w:t xml:space="preserve">, (n=1) </w:t>
      </w:r>
      <w:r w:rsidRPr="00B74E27">
        <w:rPr>
          <w:rFonts w:ascii="Times New Roman" w:eastAsiaTheme="minorEastAsia" w:hAnsi="Times New Roman" w:cs="Times New Roman"/>
          <w:noProof/>
          <w:sz w:val="18"/>
          <w:szCs w:val="18"/>
        </w:rPr>
        <w:t>(Farmery et al., 2015)</w:t>
      </w:r>
      <w:r>
        <w:rPr>
          <w:rFonts w:ascii="Times New Roman" w:eastAsiaTheme="minorEastAsia" w:hAnsi="Times New Roman" w:cs="Times New Roman"/>
          <w:noProof/>
          <w:sz w:val="18"/>
          <w:szCs w:val="18"/>
        </w:rPr>
        <w:t xml:space="preserve">, and (n=1) </w:t>
      </w:r>
      <w:r w:rsidRPr="00B74E27">
        <w:rPr>
          <w:rFonts w:ascii="Times New Roman" w:eastAsiaTheme="minorEastAsia" w:hAnsi="Times New Roman" w:cs="Times New Roman"/>
          <w:noProof/>
          <w:sz w:val="18"/>
          <w:szCs w:val="18"/>
        </w:rPr>
        <w:t>(Baruthio and et al., 2008)</w:t>
      </w:r>
      <w:r>
        <w:rPr>
          <w:rFonts w:ascii="Times New Roman" w:eastAsiaTheme="minorEastAsia" w:hAnsi="Times New Roman" w:cs="Times New Roman"/>
          <w:noProof/>
          <w:sz w:val="18"/>
          <w:szCs w:val="18"/>
        </w:rPr>
        <w:t xml:space="preserve"> as given by </w:t>
      </w:r>
      <w:r w:rsidRPr="00B74E27">
        <w:rPr>
          <w:rFonts w:ascii="Times New Roman" w:eastAsiaTheme="minorEastAsia" w:hAnsi="Times New Roman" w:cs="Times New Roman"/>
          <w:noProof/>
          <w:sz w:val="18"/>
          <w:szCs w:val="18"/>
        </w:rPr>
        <w:t>(Farmery et al., 2015)</w:t>
      </w:r>
      <w:r>
        <w:rPr>
          <w:rFonts w:ascii="Times New Roman" w:eastAsiaTheme="minorEastAsia" w:hAnsi="Times New Roman" w:cs="Times New Roman"/>
          <w:noProof/>
          <w:sz w:val="18"/>
          <w:szCs w:val="18"/>
        </w:rPr>
        <w:t xml:space="preserve">. </w:t>
      </w:r>
      <w:r w:rsidR="00B437FA">
        <w:rPr>
          <w:rFonts w:ascii="Times New Roman" w:eastAsiaTheme="minorEastAsia" w:hAnsi="Times New Roman" w:cs="Times New Roman"/>
          <w:noProof/>
          <w:sz w:val="18"/>
          <w:szCs w:val="18"/>
        </w:rPr>
        <w:t>M</w:t>
      </w:r>
      <w:r>
        <w:rPr>
          <w:rFonts w:ascii="Times New Roman" w:eastAsiaTheme="minorEastAsia" w:hAnsi="Times New Roman" w:cs="Times New Roman"/>
          <w:noProof/>
          <w:sz w:val="18"/>
          <w:szCs w:val="18"/>
        </w:rPr>
        <w:t xml:space="preserve">ean values from </w:t>
      </w:r>
      <w:r w:rsidRPr="00B74E27">
        <w:rPr>
          <w:rFonts w:ascii="Times New Roman" w:eastAsiaTheme="minorEastAsia" w:hAnsi="Times New Roman" w:cs="Times New Roman"/>
          <w:noProof/>
          <w:sz w:val="18"/>
          <w:szCs w:val="18"/>
        </w:rPr>
        <w:t>(Jonell and Henriksson, 2015)</w:t>
      </w:r>
      <w:r>
        <w:rPr>
          <w:rFonts w:ascii="Times New Roman" w:eastAsiaTheme="minorEastAsia" w:hAnsi="Times New Roman" w:cs="Times New Roman"/>
          <w:noProof/>
          <w:sz w:val="18"/>
          <w:szCs w:val="18"/>
        </w:rPr>
        <w:t xml:space="preserve"> were excluded because the emissions from this study were between 3 times to more than an order of magnitude larger than the other studies considered in our analysis. </w:t>
      </w:r>
      <w:r w:rsidR="00B437FA">
        <w:rPr>
          <w:rFonts w:ascii="Times New Roman" w:eastAsiaTheme="minorEastAsia" w:hAnsi="Times New Roman" w:cs="Times New Roman"/>
          <w:noProof/>
          <w:sz w:val="18"/>
          <w:szCs w:val="18"/>
        </w:rPr>
        <w:t>M</w:t>
      </w:r>
      <w:r>
        <w:rPr>
          <w:rFonts w:ascii="Times New Roman" w:eastAsiaTheme="minorEastAsia" w:hAnsi="Times New Roman" w:cs="Times New Roman"/>
          <w:noProof/>
          <w:sz w:val="18"/>
          <w:szCs w:val="18"/>
        </w:rPr>
        <w:t xml:space="preserve">ean values include a variety of aquaculture practices and feed compositions. </w:t>
      </w:r>
      <w:r w:rsidR="00B437FA">
        <w:rPr>
          <w:rFonts w:ascii="Times New Roman" w:eastAsiaTheme="minorEastAsia" w:hAnsi="Times New Roman" w:cs="Times New Roman"/>
          <w:noProof/>
          <w:sz w:val="18"/>
          <w:szCs w:val="18"/>
        </w:rPr>
        <w:t>M</w:t>
      </w:r>
      <w:r>
        <w:rPr>
          <w:rFonts w:ascii="Times New Roman" w:eastAsiaTheme="minorEastAsia" w:hAnsi="Times New Roman" w:cs="Times New Roman"/>
          <w:noProof/>
          <w:sz w:val="18"/>
          <w:szCs w:val="18"/>
        </w:rPr>
        <w:t xml:space="preserve">ean values were normalized to the retail yield by dividing the live-weight by the retail yield, 0.63, as given in </w:t>
      </w:r>
      <w:r w:rsidRPr="00B74E27">
        <w:rPr>
          <w:rFonts w:ascii="Times New Roman" w:eastAsiaTheme="minorEastAsia" w:hAnsi="Times New Roman" w:cs="Times New Roman"/>
          <w:noProof/>
          <w:sz w:val="18"/>
          <w:szCs w:val="18"/>
        </w:rPr>
        <w:t>(Tidwell et al., 2011)</w:t>
      </w:r>
      <w:r>
        <w:rPr>
          <w:rFonts w:ascii="Times New Roman" w:eastAsiaTheme="minorEastAsia" w:hAnsi="Times New Roman" w:cs="Times New Roman"/>
          <w:noProof/>
          <w:sz w:val="18"/>
          <w:szCs w:val="18"/>
        </w:rPr>
        <w:t xml:space="preserve">. </w:t>
      </w:r>
    </w:p>
    <w:p w14:paraId="0FA9BCD3" w14:textId="3487A2B6" w:rsidR="004D47F4" w:rsidRDefault="004D47F4" w:rsidP="004D47F4">
      <w:pPr>
        <w:spacing w:after="0"/>
        <w:rPr>
          <w:rFonts w:ascii="Times New Roman" w:eastAsiaTheme="minorEastAsia" w:hAnsi="Times New Roman" w:cs="Times New Roman"/>
          <w:noProof/>
          <w:sz w:val="18"/>
          <w:szCs w:val="18"/>
        </w:rPr>
      </w:pPr>
      <w:r>
        <w:rPr>
          <w:rFonts w:ascii="Times New Roman" w:eastAsiaTheme="minorEastAsia" w:hAnsi="Times New Roman" w:cs="Times New Roman"/>
          <w:noProof/>
          <w:sz w:val="18"/>
          <w:szCs w:val="18"/>
          <w:vertAlign w:val="superscript"/>
        </w:rPr>
        <w:t xml:space="preserve">h </w:t>
      </w:r>
      <w:r>
        <w:rPr>
          <w:rFonts w:ascii="Times New Roman" w:eastAsiaTheme="minorEastAsia" w:hAnsi="Times New Roman" w:cs="Times New Roman"/>
          <w:noProof/>
          <w:sz w:val="18"/>
          <w:szCs w:val="18"/>
        </w:rPr>
        <w:t>Mean values (n=165</w:t>
      </w:r>
      <w:r w:rsidR="00B437FA">
        <w:rPr>
          <w:rFonts w:ascii="Times New Roman" w:eastAsiaTheme="minorEastAsia" w:hAnsi="Times New Roman" w:cs="Times New Roman"/>
          <w:noProof/>
          <w:sz w:val="18"/>
          <w:szCs w:val="18"/>
        </w:rPr>
        <w:t xml:space="preserve">; </w:t>
      </w:r>
      <w:r>
        <w:rPr>
          <w:rFonts w:ascii="Times New Roman" w:eastAsiaTheme="minorEastAsia" w:hAnsi="Times New Roman" w:cs="Times New Roman"/>
          <w:noProof/>
          <w:sz w:val="18"/>
          <w:szCs w:val="18"/>
        </w:rPr>
        <w:t>Clune et al., 2017)</w:t>
      </w:r>
      <w:r w:rsidR="00B437FA">
        <w:rPr>
          <w:rFonts w:ascii="Times New Roman" w:eastAsiaTheme="minorEastAsia" w:hAnsi="Times New Roman" w:cs="Times New Roman"/>
          <w:noProof/>
          <w:sz w:val="18"/>
          <w:szCs w:val="18"/>
        </w:rPr>
        <w:t xml:space="preserve"> </w:t>
      </w:r>
      <w:r>
        <w:rPr>
          <w:rFonts w:ascii="Times New Roman" w:eastAsiaTheme="minorEastAsia" w:hAnsi="Times New Roman" w:cs="Times New Roman"/>
          <w:noProof/>
          <w:sz w:val="18"/>
          <w:szCs w:val="18"/>
        </w:rPr>
        <w:t xml:space="preserve">include a wide variety of animal husbandry methods (culled dairy cattle, rangeland beef, etc.) with different system boundaries (consequential and attributional). </w:t>
      </w:r>
    </w:p>
    <w:p w14:paraId="306F7EF5" w14:textId="2CE4403F" w:rsidR="004D47F4" w:rsidRDefault="004D47F4" w:rsidP="004D47F4">
      <w:pPr>
        <w:rPr>
          <w:rFonts w:ascii="Times New Roman" w:hAnsi="Times New Roman" w:cs="Times New Roman"/>
          <w:sz w:val="18"/>
          <w:szCs w:val="18"/>
          <w:shd w:val="clear" w:color="auto" w:fill="FFFFFF"/>
        </w:rPr>
      </w:pPr>
      <w:r>
        <w:rPr>
          <w:rFonts w:ascii="Times New Roman" w:eastAsiaTheme="minorEastAsia" w:hAnsi="Times New Roman" w:cs="Times New Roman"/>
          <w:noProof/>
          <w:sz w:val="18"/>
          <w:szCs w:val="18"/>
          <w:vertAlign w:val="superscript"/>
        </w:rPr>
        <w:t xml:space="preserve">i </w:t>
      </w:r>
      <w:r w:rsidR="00B437FA">
        <w:rPr>
          <w:rFonts w:ascii="Times New Roman" w:eastAsiaTheme="minorEastAsia" w:hAnsi="Times New Roman" w:cs="Times New Roman"/>
          <w:noProof/>
          <w:sz w:val="18"/>
          <w:szCs w:val="18"/>
        </w:rPr>
        <w:t>N</w:t>
      </w:r>
      <w:r>
        <w:rPr>
          <w:rFonts w:ascii="Times New Roman" w:eastAsiaTheme="minorEastAsia" w:hAnsi="Times New Roman" w:cs="Times New Roman"/>
          <w:noProof/>
          <w:sz w:val="18"/>
          <w:szCs w:val="18"/>
        </w:rPr>
        <w:t xml:space="preserve">ormalized to unit protein by dividing GHG emissions per retail yield by ratio of protein to retail yield, 0.20 </w:t>
      </w:r>
      <w:r w:rsidRPr="00B74E27">
        <w:rPr>
          <w:rFonts w:ascii="Times New Roman" w:eastAsiaTheme="minorEastAsia" w:hAnsi="Times New Roman" w:cs="Times New Roman"/>
          <w:noProof/>
          <w:sz w:val="18"/>
          <w:szCs w:val="18"/>
        </w:rPr>
        <w:t>(Nijdam et al., 2012)</w:t>
      </w:r>
      <w:r>
        <w:rPr>
          <w:rFonts w:ascii="Times New Roman" w:eastAsiaTheme="minorEastAsia" w:hAnsi="Times New Roman" w:cs="Times New Roman"/>
          <w:noProof/>
          <w:sz w:val="18"/>
          <w:szCs w:val="18"/>
        </w:rPr>
        <w:t>.</w:t>
      </w:r>
    </w:p>
    <w:p w14:paraId="077B0C52" w14:textId="77777777" w:rsidR="00B62A2F" w:rsidRDefault="00B62A2F" w:rsidP="00A928F0">
      <w:pPr>
        <w:pStyle w:val="Caption"/>
        <w:keepNext/>
        <w:rPr>
          <w:rFonts w:ascii="Times New Roman" w:hAnsi="Times New Roman" w:cs="Times New Roman"/>
          <w:b/>
          <w:bCs/>
          <w:i w:val="0"/>
          <w:iCs w:val="0"/>
          <w:color w:val="auto"/>
          <w:sz w:val="22"/>
          <w:szCs w:val="22"/>
        </w:rPr>
        <w:sectPr w:rsidR="00B62A2F" w:rsidSect="00B62A2F">
          <w:pgSz w:w="12240" w:h="15840"/>
          <w:pgMar w:top="1440" w:right="1440" w:bottom="1440" w:left="1440" w:header="720" w:footer="720" w:gutter="0"/>
          <w:cols w:space="720"/>
          <w:docGrid w:linePitch="360"/>
        </w:sectPr>
      </w:pPr>
    </w:p>
    <w:p w14:paraId="0EA6BC9D" w14:textId="2C1D9F75" w:rsidR="00A928F0" w:rsidRPr="00571BEF" w:rsidRDefault="00A928F0" w:rsidP="00571BEF">
      <w:pPr>
        <w:pStyle w:val="Heading1"/>
        <w:rPr>
          <w:rFonts w:ascii="Times New Roman" w:hAnsi="Times New Roman" w:cs="Times New Roman"/>
          <w:b/>
          <w:bCs/>
        </w:rPr>
      </w:pPr>
      <w:bookmarkStart w:id="62" w:name="_Toc57476995"/>
      <w:r w:rsidRPr="00571BEF">
        <w:rPr>
          <w:rFonts w:ascii="Times New Roman" w:hAnsi="Times New Roman" w:cs="Times New Roman"/>
          <w:b/>
          <w:bCs/>
          <w:color w:val="auto"/>
          <w:sz w:val="22"/>
          <w:szCs w:val="22"/>
        </w:rPr>
        <w:lastRenderedPageBreak/>
        <w:t xml:space="preserve">Table S14: </w:t>
      </w:r>
      <w:r w:rsidR="00B91B01" w:rsidRPr="00571BEF">
        <w:rPr>
          <w:rFonts w:ascii="Times New Roman" w:hAnsi="Times New Roman" w:cs="Times New Roman"/>
          <w:b/>
          <w:bCs/>
          <w:color w:val="auto"/>
          <w:sz w:val="22"/>
          <w:szCs w:val="22"/>
        </w:rPr>
        <w:t>Fractional allocation of greenhouse gas emissions by farm activity for farmed protein sources.</w:t>
      </w:r>
      <w:bookmarkEnd w:id="62"/>
      <w:r w:rsidR="00B91B01" w:rsidRPr="00571BEF">
        <w:rPr>
          <w:rFonts w:ascii="Times New Roman" w:hAnsi="Times New Roman" w:cs="Times New Roman"/>
          <w:b/>
          <w:bCs/>
          <w:color w:val="auto"/>
          <w:sz w:val="22"/>
          <w:szCs w:val="22"/>
        </w:rPr>
        <w:t xml:space="preserve"> </w:t>
      </w:r>
    </w:p>
    <w:tbl>
      <w:tblPr>
        <w:tblW w:w="12207" w:type="dxa"/>
        <w:tblLook w:val="04A0" w:firstRow="1" w:lastRow="0" w:firstColumn="1" w:lastColumn="0" w:noHBand="0" w:noVBand="1"/>
      </w:tblPr>
      <w:tblGrid>
        <w:gridCol w:w="5063"/>
        <w:gridCol w:w="997"/>
        <w:gridCol w:w="990"/>
        <w:gridCol w:w="990"/>
        <w:gridCol w:w="990"/>
        <w:gridCol w:w="990"/>
        <w:gridCol w:w="1197"/>
        <w:gridCol w:w="990"/>
      </w:tblGrid>
      <w:tr w:rsidR="00FC2E27" w:rsidRPr="00FC2E27" w14:paraId="5429ADF5" w14:textId="77777777" w:rsidTr="00571BEF">
        <w:trPr>
          <w:trHeight w:val="296"/>
        </w:trPr>
        <w:tc>
          <w:tcPr>
            <w:tcW w:w="5063" w:type="dxa"/>
            <w:tcBorders>
              <w:top w:val="single" w:sz="8" w:space="0" w:color="auto"/>
              <w:left w:val="nil"/>
              <w:bottom w:val="single" w:sz="8" w:space="0" w:color="auto"/>
              <w:right w:val="nil"/>
            </w:tcBorders>
            <w:shd w:val="clear" w:color="auto" w:fill="auto"/>
            <w:noWrap/>
            <w:vAlign w:val="center"/>
            <w:hideMark/>
          </w:tcPr>
          <w:p w14:paraId="1515D2BE"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Activity</w:t>
            </w:r>
          </w:p>
        </w:tc>
        <w:tc>
          <w:tcPr>
            <w:tcW w:w="997" w:type="dxa"/>
            <w:tcBorders>
              <w:top w:val="single" w:sz="8" w:space="0" w:color="auto"/>
              <w:left w:val="nil"/>
              <w:bottom w:val="single" w:sz="8" w:space="0" w:color="auto"/>
              <w:right w:val="nil"/>
            </w:tcBorders>
            <w:shd w:val="clear" w:color="auto" w:fill="auto"/>
            <w:noWrap/>
            <w:vAlign w:val="center"/>
            <w:hideMark/>
          </w:tcPr>
          <w:p w14:paraId="01426E7C"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 xml:space="preserve">Chicken </w:t>
            </w:r>
            <w:r w:rsidRPr="00571BEF">
              <w:rPr>
                <w:rFonts w:ascii="Times New Roman" w:eastAsia="Times New Roman" w:hAnsi="Times New Roman" w:cs="Times New Roman"/>
                <w:color w:val="000000"/>
                <w:sz w:val="20"/>
                <w:szCs w:val="20"/>
                <w:vertAlign w:val="superscript"/>
              </w:rPr>
              <w:t>a</w:t>
            </w:r>
          </w:p>
        </w:tc>
        <w:tc>
          <w:tcPr>
            <w:tcW w:w="990" w:type="dxa"/>
            <w:tcBorders>
              <w:top w:val="single" w:sz="8" w:space="0" w:color="auto"/>
              <w:left w:val="nil"/>
              <w:bottom w:val="single" w:sz="8" w:space="0" w:color="auto"/>
              <w:right w:val="nil"/>
            </w:tcBorders>
            <w:shd w:val="clear" w:color="auto" w:fill="auto"/>
            <w:noWrap/>
            <w:vAlign w:val="center"/>
            <w:hideMark/>
          </w:tcPr>
          <w:p w14:paraId="6C954C02"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 xml:space="preserve">Pork </w:t>
            </w:r>
            <w:r w:rsidRPr="00571BEF">
              <w:rPr>
                <w:rFonts w:ascii="Times New Roman" w:eastAsia="Times New Roman" w:hAnsi="Times New Roman" w:cs="Times New Roman"/>
                <w:color w:val="000000"/>
                <w:sz w:val="20"/>
                <w:szCs w:val="20"/>
                <w:vertAlign w:val="superscript"/>
              </w:rPr>
              <w:t>a</w:t>
            </w:r>
          </w:p>
        </w:tc>
        <w:tc>
          <w:tcPr>
            <w:tcW w:w="990" w:type="dxa"/>
            <w:tcBorders>
              <w:top w:val="single" w:sz="8" w:space="0" w:color="auto"/>
              <w:left w:val="nil"/>
              <w:bottom w:val="single" w:sz="8" w:space="0" w:color="auto"/>
              <w:right w:val="nil"/>
            </w:tcBorders>
            <w:shd w:val="clear" w:color="auto" w:fill="auto"/>
            <w:noWrap/>
            <w:vAlign w:val="center"/>
            <w:hideMark/>
          </w:tcPr>
          <w:p w14:paraId="3691D513"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 xml:space="preserve">Beef </w:t>
            </w:r>
            <w:r w:rsidRPr="00571BEF">
              <w:rPr>
                <w:rFonts w:ascii="Times New Roman" w:eastAsia="Times New Roman" w:hAnsi="Times New Roman" w:cs="Times New Roman"/>
                <w:color w:val="000000"/>
                <w:sz w:val="20"/>
                <w:szCs w:val="20"/>
                <w:vertAlign w:val="superscript"/>
              </w:rPr>
              <w:t>a</w:t>
            </w:r>
          </w:p>
        </w:tc>
        <w:tc>
          <w:tcPr>
            <w:tcW w:w="990" w:type="dxa"/>
            <w:tcBorders>
              <w:top w:val="single" w:sz="8" w:space="0" w:color="auto"/>
              <w:left w:val="nil"/>
              <w:bottom w:val="single" w:sz="8" w:space="0" w:color="auto"/>
              <w:right w:val="nil"/>
            </w:tcBorders>
            <w:shd w:val="clear" w:color="auto" w:fill="auto"/>
            <w:noWrap/>
            <w:vAlign w:val="center"/>
            <w:hideMark/>
          </w:tcPr>
          <w:p w14:paraId="13A811F2"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 xml:space="preserve">Salmon </w:t>
            </w:r>
            <w:r w:rsidRPr="00571BEF">
              <w:rPr>
                <w:rFonts w:ascii="Times New Roman" w:eastAsia="Times New Roman" w:hAnsi="Times New Roman" w:cs="Times New Roman"/>
                <w:color w:val="000000"/>
                <w:sz w:val="20"/>
                <w:szCs w:val="20"/>
                <w:vertAlign w:val="superscript"/>
              </w:rPr>
              <w:t>b</w:t>
            </w:r>
          </w:p>
        </w:tc>
        <w:tc>
          <w:tcPr>
            <w:tcW w:w="990" w:type="dxa"/>
            <w:tcBorders>
              <w:top w:val="single" w:sz="8" w:space="0" w:color="auto"/>
              <w:left w:val="nil"/>
              <w:bottom w:val="single" w:sz="8" w:space="0" w:color="auto"/>
              <w:right w:val="nil"/>
            </w:tcBorders>
            <w:shd w:val="clear" w:color="auto" w:fill="auto"/>
            <w:noWrap/>
            <w:vAlign w:val="center"/>
            <w:hideMark/>
          </w:tcPr>
          <w:p w14:paraId="31C534CD"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 xml:space="preserve">Prawns </w:t>
            </w:r>
            <w:r w:rsidRPr="00571BEF">
              <w:rPr>
                <w:rFonts w:ascii="Times New Roman" w:eastAsia="Times New Roman" w:hAnsi="Times New Roman" w:cs="Times New Roman"/>
                <w:color w:val="000000"/>
                <w:sz w:val="20"/>
                <w:szCs w:val="20"/>
                <w:vertAlign w:val="superscript"/>
              </w:rPr>
              <w:t>c</w:t>
            </w:r>
          </w:p>
        </w:tc>
        <w:tc>
          <w:tcPr>
            <w:tcW w:w="1197" w:type="dxa"/>
            <w:tcBorders>
              <w:top w:val="single" w:sz="8" w:space="0" w:color="auto"/>
              <w:left w:val="nil"/>
              <w:bottom w:val="single" w:sz="8" w:space="0" w:color="auto"/>
              <w:right w:val="nil"/>
            </w:tcBorders>
            <w:shd w:val="clear" w:color="auto" w:fill="auto"/>
            <w:noWrap/>
            <w:vAlign w:val="center"/>
            <w:hideMark/>
          </w:tcPr>
          <w:p w14:paraId="758765AD"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 xml:space="preserve">Legumes </w:t>
            </w:r>
            <w:r w:rsidRPr="00571BEF">
              <w:rPr>
                <w:rFonts w:ascii="Times New Roman" w:eastAsia="Times New Roman" w:hAnsi="Times New Roman" w:cs="Times New Roman"/>
                <w:color w:val="000000"/>
                <w:sz w:val="20"/>
                <w:szCs w:val="20"/>
                <w:vertAlign w:val="superscript"/>
              </w:rPr>
              <w:t>d</w:t>
            </w:r>
          </w:p>
        </w:tc>
        <w:tc>
          <w:tcPr>
            <w:tcW w:w="990" w:type="dxa"/>
            <w:tcBorders>
              <w:top w:val="single" w:sz="8" w:space="0" w:color="auto"/>
              <w:left w:val="nil"/>
              <w:bottom w:val="single" w:sz="8" w:space="0" w:color="auto"/>
              <w:right w:val="nil"/>
            </w:tcBorders>
            <w:shd w:val="clear" w:color="auto" w:fill="auto"/>
            <w:noWrap/>
            <w:vAlign w:val="center"/>
            <w:hideMark/>
          </w:tcPr>
          <w:p w14:paraId="66548971"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 xml:space="preserve">Tofu </w:t>
            </w:r>
            <w:r w:rsidRPr="00571BEF">
              <w:rPr>
                <w:rFonts w:ascii="Times New Roman" w:eastAsia="Times New Roman" w:hAnsi="Times New Roman" w:cs="Times New Roman"/>
                <w:color w:val="000000"/>
                <w:sz w:val="20"/>
                <w:szCs w:val="20"/>
                <w:vertAlign w:val="superscript"/>
              </w:rPr>
              <w:t>d</w:t>
            </w:r>
          </w:p>
        </w:tc>
      </w:tr>
      <w:tr w:rsidR="00FC2E27" w:rsidRPr="00FC2E27" w14:paraId="2DEDD87B" w14:textId="77777777" w:rsidTr="00571BEF">
        <w:trPr>
          <w:trHeight w:val="245"/>
        </w:trPr>
        <w:tc>
          <w:tcPr>
            <w:tcW w:w="5063" w:type="dxa"/>
            <w:tcBorders>
              <w:top w:val="nil"/>
              <w:left w:val="nil"/>
              <w:bottom w:val="nil"/>
              <w:right w:val="nil"/>
            </w:tcBorders>
            <w:shd w:val="clear" w:color="auto" w:fill="auto"/>
            <w:noWrap/>
            <w:vAlign w:val="center"/>
            <w:hideMark/>
          </w:tcPr>
          <w:p w14:paraId="5E037E26"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Crop agriculture</w:t>
            </w:r>
          </w:p>
        </w:tc>
        <w:tc>
          <w:tcPr>
            <w:tcW w:w="997" w:type="dxa"/>
            <w:tcBorders>
              <w:top w:val="nil"/>
              <w:left w:val="nil"/>
              <w:bottom w:val="nil"/>
              <w:right w:val="nil"/>
            </w:tcBorders>
            <w:shd w:val="clear" w:color="auto" w:fill="auto"/>
            <w:noWrap/>
            <w:vAlign w:val="center"/>
            <w:hideMark/>
          </w:tcPr>
          <w:p w14:paraId="470B5218"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0.44</w:t>
            </w:r>
          </w:p>
        </w:tc>
        <w:tc>
          <w:tcPr>
            <w:tcW w:w="990" w:type="dxa"/>
            <w:tcBorders>
              <w:top w:val="nil"/>
              <w:left w:val="nil"/>
              <w:bottom w:val="nil"/>
              <w:right w:val="nil"/>
            </w:tcBorders>
            <w:shd w:val="clear" w:color="auto" w:fill="auto"/>
            <w:noWrap/>
            <w:vAlign w:val="center"/>
            <w:hideMark/>
          </w:tcPr>
          <w:p w14:paraId="185937D7"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0.38</w:t>
            </w:r>
          </w:p>
        </w:tc>
        <w:tc>
          <w:tcPr>
            <w:tcW w:w="990" w:type="dxa"/>
            <w:tcBorders>
              <w:top w:val="nil"/>
              <w:left w:val="nil"/>
              <w:bottom w:val="nil"/>
              <w:right w:val="nil"/>
            </w:tcBorders>
            <w:shd w:val="clear" w:color="auto" w:fill="auto"/>
            <w:noWrap/>
            <w:vAlign w:val="center"/>
            <w:hideMark/>
          </w:tcPr>
          <w:p w14:paraId="31BFF3C5"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0.04</w:t>
            </w:r>
          </w:p>
        </w:tc>
        <w:tc>
          <w:tcPr>
            <w:tcW w:w="990" w:type="dxa"/>
            <w:tcBorders>
              <w:top w:val="nil"/>
              <w:left w:val="nil"/>
              <w:bottom w:val="nil"/>
              <w:right w:val="nil"/>
            </w:tcBorders>
            <w:shd w:val="clear" w:color="auto" w:fill="auto"/>
            <w:noWrap/>
            <w:vAlign w:val="bottom"/>
            <w:hideMark/>
          </w:tcPr>
          <w:p w14:paraId="2BF79D0A"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0.29</w:t>
            </w:r>
          </w:p>
        </w:tc>
        <w:tc>
          <w:tcPr>
            <w:tcW w:w="990" w:type="dxa"/>
            <w:tcBorders>
              <w:top w:val="nil"/>
              <w:left w:val="nil"/>
              <w:bottom w:val="nil"/>
              <w:right w:val="nil"/>
            </w:tcBorders>
            <w:shd w:val="clear" w:color="auto" w:fill="auto"/>
            <w:noWrap/>
            <w:vAlign w:val="bottom"/>
            <w:hideMark/>
          </w:tcPr>
          <w:p w14:paraId="5550659E"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0.18</w:t>
            </w:r>
          </w:p>
        </w:tc>
        <w:tc>
          <w:tcPr>
            <w:tcW w:w="1197" w:type="dxa"/>
            <w:tcBorders>
              <w:top w:val="nil"/>
              <w:left w:val="nil"/>
              <w:bottom w:val="nil"/>
              <w:right w:val="nil"/>
            </w:tcBorders>
            <w:shd w:val="clear" w:color="auto" w:fill="auto"/>
            <w:noWrap/>
            <w:vAlign w:val="bottom"/>
            <w:hideMark/>
          </w:tcPr>
          <w:p w14:paraId="08574833"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0.6</w:t>
            </w:r>
          </w:p>
        </w:tc>
        <w:tc>
          <w:tcPr>
            <w:tcW w:w="990" w:type="dxa"/>
            <w:tcBorders>
              <w:top w:val="nil"/>
              <w:left w:val="nil"/>
              <w:bottom w:val="nil"/>
              <w:right w:val="nil"/>
            </w:tcBorders>
            <w:shd w:val="clear" w:color="auto" w:fill="auto"/>
            <w:noWrap/>
            <w:vAlign w:val="bottom"/>
            <w:hideMark/>
          </w:tcPr>
          <w:p w14:paraId="1779924A"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0.37</w:t>
            </w:r>
          </w:p>
        </w:tc>
      </w:tr>
      <w:tr w:rsidR="00FC2E27" w:rsidRPr="00FC2E27" w14:paraId="6685739D" w14:textId="77777777" w:rsidTr="00571BEF">
        <w:trPr>
          <w:trHeight w:val="245"/>
        </w:trPr>
        <w:tc>
          <w:tcPr>
            <w:tcW w:w="5063" w:type="dxa"/>
            <w:tcBorders>
              <w:top w:val="nil"/>
              <w:left w:val="nil"/>
              <w:bottom w:val="nil"/>
              <w:right w:val="nil"/>
            </w:tcBorders>
            <w:shd w:val="clear" w:color="auto" w:fill="auto"/>
            <w:noWrap/>
            <w:vAlign w:val="center"/>
            <w:hideMark/>
          </w:tcPr>
          <w:p w14:paraId="1896B7FC"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Crop processing and transport</w:t>
            </w:r>
          </w:p>
        </w:tc>
        <w:tc>
          <w:tcPr>
            <w:tcW w:w="997" w:type="dxa"/>
            <w:tcBorders>
              <w:top w:val="nil"/>
              <w:left w:val="nil"/>
              <w:bottom w:val="nil"/>
              <w:right w:val="nil"/>
            </w:tcBorders>
            <w:shd w:val="clear" w:color="auto" w:fill="auto"/>
            <w:noWrap/>
            <w:vAlign w:val="center"/>
            <w:hideMark/>
          </w:tcPr>
          <w:p w14:paraId="691CF518"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0.1</w:t>
            </w:r>
          </w:p>
        </w:tc>
        <w:tc>
          <w:tcPr>
            <w:tcW w:w="990" w:type="dxa"/>
            <w:tcBorders>
              <w:top w:val="nil"/>
              <w:left w:val="nil"/>
              <w:bottom w:val="nil"/>
              <w:right w:val="nil"/>
            </w:tcBorders>
            <w:shd w:val="clear" w:color="auto" w:fill="auto"/>
            <w:noWrap/>
            <w:vAlign w:val="center"/>
            <w:hideMark/>
          </w:tcPr>
          <w:p w14:paraId="16F37C8D"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0.23</w:t>
            </w:r>
          </w:p>
        </w:tc>
        <w:tc>
          <w:tcPr>
            <w:tcW w:w="990" w:type="dxa"/>
            <w:tcBorders>
              <w:top w:val="nil"/>
              <w:left w:val="nil"/>
              <w:bottom w:val="nil"/>
              <w:right w:val="nil"/>
            </w:tcBorders>
            <w:shd w:val="clear" w:color="auto" w:fill="auto"/>
            <w:noWrap/>
            <w:vAlign w:val="center"/>
            <w:hideMark/>
          </w:tcPr>
          <w:p w14:paraId="15FDF71B"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0.01</w:t>
            </w:r>
          </w:p>
        </w:tc>
        <w:tc>
          <w:tcPr>
            <w:tcW w:w="990" w:type="dxa"/>
            <w:tcBorders>
              <w:top w:val="nil"/>
              <w:left w:val="nil"/>
              <w:bottom w:val="nil"/>
              <w:right w:val="nil"/>
            </w:tcBorders>
            <w:shd w:val="clear" w:color="auto" w:fill="auto"/>
            <w:noWrap/>
            <w:vAlign w:val="bottom"/>
            <w:hideMark/>
          </w:tcPr>
          <w:p w14:paraId="4AFD7E08"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0.16</w:t>
            </w:r>
          </w:p>
        </w:tc>
        <w:tc>
          <w:tcPr>
            <w:tcW w:w="990" w:type="dxa"/>
            <w:tcBorders>
              <w:top w:val="nil"/>
              <w:left w:val="nil"/>
              <w:bottom w:val="nil"/>
              <w:right w:val="nil"/>
            </w:tcBorders>
            <w:shd w:val="clear" w:color="auto" w:fill="auto"/>
            <w:noWrap/>
            <w:vAlign w:val="bottom"/>
            <w:hideMark/>
          </w:tcPr>
          <w:p w14:paraId="79D8CDB9"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0.01</w:t>
            </w:r>
          </w:p>
        </w:tc>
        <w:tc>
          <w:tcPr>
            <w:tcW w:w="1197" w:type="dxa"/>
            <w:tcBorders>
              <w:top w:val="nil"/>
              <w:left w:val="nil"/>
              <w:bottom w:val="nil"/>
              <w:right w:val="nil"/>
            </w:tcBorders>
            <w:shd w:val="clear" w:color="auto" w:fill="auto"/>
            <w:noWrap/>
            <w:vAlign w:val="bottom"/>
            <w:hideMark/>
          </w:tcPr>
          <w:p w14:paraId="0D5923BA"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0.4</w:t>
            </w:r>
          </w:p>
        </w:tc>
        <w:tc>
          <w:tcPr>
            <w:tcW w:w="990" w:type="dxa"/>
            <w:tcBorders>
              <w:top w:val="nil"/>
              <w:left w:val="nil"/>
              <w:bottom w:val="nil"/>
              <w:right w:val="nil"/>
            </w:tcBorders>
            <w:shd w:val="clear" w:color="auto" w:fill="auto"/>
            <w:noWrap/>
            <w:vAlign w:val="bottom"/>
            <w:hideMark/>
          </w:tcPr>
          <w:p w14:paraId="2FBC513E"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0.63</w:t>
            </w:r>
          </w:p>
        </w:tc>
      </w:tr>
      <w:tr w:rsidR="00FC2E27" w:rsidRPr="00FC2E27" w14:paraId="6B45FA4D" w14:textId="77777777" w:rsidTr="00571BEF">
        <w:trPr>
          <w:trHeight w:val="245"/>
        </w:trPr>
        <w:tc>
          <w:tcPr>
            <w:tcW w:w="5063" w:type="dxa"/>
            <w:tcBorders>
              <w:top w:val="nil"/>
              <w:left w:val="nil"/>
              <w:bottom w:val="nil"/>
              <w:right w:val="nil"/>
            </w:tcBorders>
            <w:shd w:val="clear" w:color="auto" w:fill="auto"/>
            <w:noWrap/>
            <w:vAlign w:val="center"/>
            <w:hideMark/>
          </w:tcPr>
          <w:p w14:paraId="28B141CD"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Enteric fermentation</w:t>
            </w:r>
          </w:p>
        </w:tc>
        <w:tc>
          <w:tcPr>
            <w:tcW w:w="997" w:type="dxa"/>
            <w:tcBorders>
              <w:top w:val="nil"/>
              <w:left w:val="nil"/>
              <w:bottom w:val="nil"/>
              <w:right w:val="nil"/>
            </w:tcBorders>
            <w:shd w:val="clear" w:color="auto" w:fill="auto"/>
            <w:noWrap/>
            <w:vAlign w:val="bottom"/>
            <w:hideMark/>
          </w:tcPr>
          <w:p w14:paraId="3336214D"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p>
        </w:tc>
        <w:tc>
          <w:tcPr>
            <w:tcW w:w="990" w:type="dxa"/>
            <w:tcBorders>
              <w:top w:val="nil"/>
              <w:left w:val="nil"/>
              <w:bottom w:val="nil"/>
              <w:right w:val="nil"/>
            </w:tcBorders>
            <w:shd w:val="clear" w:color="auto" w:fill="auto"/>
            <w:noWrap/>
            <w:vAlign w:val="center"/>
            <w:hideMark/>
          </w:tcPr>
          <w:p w14:paraId="3EA859EB"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0.04</w:t>
            </w:r>
          </w:p>
        </w:tc>
        <w:tc>
          <w:tcPr>
            <w:tcW w:w="990" w:type="dxa"/>
            <w:tcBorders>
              <w:top w:val="nil"/>
              <w:left w:val="nil"/>
              <w:bottom w:val="nil"/>
              <w:right w:val="nil"/>
            </w:tcBorders>
            <w:shd w:val="clear" w:color="auto" w:fill="auto"/>
            <w:noWrap/>
            <w:vAlign w:val="center"/>
            <w:hideMark/>
          </w:tcPr>
          <w:p w14:paraId="5B8E6922"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0.6</w:t>
            </w:r>
          </w:p>
        </w:tc>
        <w:tc>
          <w:tcPr>
            <w:tcW w:w="990" w:type="dxa"/>
            <w:tcBorders>
              <w:top w:val="nil"/>
              <w:left w:val="nil"/>
              <w:bottom w:val="nil"/>
              <w:right w:val="nil"/>
            </w:tcBorders>
            <w:shd w:val="clear" w:color="auto" w:fill="auto"/>
            <w:noWrap/>
            <w:vAlign w:val="bottom"/>
            <w:hideMark/>
          </w:tcPr>
          <w:p w14:paraId="01641240"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p>
        </w:tc>
        <w:tc>
          <w:tcPr>
            <w:tcW w:w="990" w:type="dxa"/>
            <w:tcBorders>
              <w:top w:val="nil"/>
              <w:left w:val="nil"/>
              <w:bottom w:val="nil"/>
              <w:right w:val="nil"/>
            </w:tcBorders>
            <w:shd w:val="clear" w:color="auto" w:fill="auto"/>
            <w:noWrap/>
            <w:vAlign w:val="bottom"/>
            <w:hideMark/>
          </w:tcPr>
          <w:p w14:paraId="771CCD01" w14:textId="77777777" w:rsidR="00FC2E27" w:rsidRPr="00FC2E27" w:rsidRDefault="00FC2E27" w:rsidP="00FC2E27">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26F1A291" w14:textId="77777777" w:rsidR="00FC2E27" w:rsidRPr="00FC2E27" w:rsidRDefault="00FC2E27" w:rsidP="00FC2E27">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EF655CA" w14:textId="77777777" w:rsidR="00FC2E27" w:rsidRPr="00FC2E27" w:rsidRDefault="00FC2E27" w:rsidP="00FC2E27">
            <w:pPr>
              <w:spacing w:after="0" w:line="240" w:lineRule="auto"/>
              <w:rPr>
                <w:rFonts w:ascii="Times New Roman" w:eastAsia="Times New Roman" w:hAnsi="Times New Roman" w:cs="Times New Roman"/>
                <w:sz w:val="20"/>
                <w:szCs w:val="20"/>
              </w:rPr>
            </w:pPr>
          </w:p>
        </w:tc>
      </w:tr>
      <w:tr w:rsidR="00FC2E27" w:rsidRPr="00FC2E27" w14:paraId="01F8B64F" w14:textId="77777777" w:rsidTr="00571BEF">
        <w:trPr>
          <w:trHeight w:val="245"/>
        </w:trPr>
        <w:tc>
          <w:tcPr>
            <w:tcW w:w="5063" w:type="dxa"/>
            <w:tcBorders>
              <w:top w:val="nil"/>
              <w:left w:val="nil"/>
              <w:bottom w:val="nil"/>
              <w:right w:val="nil"/>
            </w:tcBorders>
            <w:shd w:val="clear" w:color="auto" w:fill="auto"/>
            <w:noWrap/>
            <w:vAlign w:val="center"/>
            <w:hideMark/>
          </w:tcPr>
          <w:p w14:paraId="76A04698"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Manure management</w:t>
            </w:r>
          </w:p>
        </w:tc>
        <w:tc>
          <w:tcPr>
            <w:tcW w:w="997" w:type="dxa"/>
            <w:tcBorders>
              <w:top w:val="nil"/>
              <w:left w:val="nil"/>
              <w:bottom w:val="nil"/>
              <w:right w:val="nil"/>
            </w:tcBorders>
            <w:shd w:val="clear" w:color="auto" w:fill="auto"/>
            <w:noWrap/>
            <w:vAlign w:val="center"/>
            <w:hideMark/>
          </w:tcPr>
          <w:p w14:paraId="7DC12156"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0.29</w:t>
            </w:r>
          </w:p>
        </w:tc>
        <w:tc>
          <w:tcPr>
            <w:tcW w:w="990" w:type="dxa"/>
            <w:tcBorders>
              <w:top w:val="nil"/>
              <w:left w:val="nil"/>
              <w:bottom w:val="nil"/>
              <w:right w:val="nil"/>
            </w:tcBorders>
            <w:shd w:val="clear" w:color="auto" w:fill="auto"/>
            <w:noWrap/>
            <w:vAlign w:val="center"/>
            <w:hideMark/>
          </w:tcPr>
          <w:p w14:paraId="7528E4A3"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0.24</w:t>
            </w:r>
          </w:p>
        </w:tc>
        <w:tc>
          <w:tcPr>
            <w:tcW w:w="990" w:type="dxa"/>
            <w:tcBorders>
              <w:top w:val="nil"/>
              <w:left w:val="nil"/>
              <w:bottom w:val="nil"/>
              <w:right w:val="nil"/>
            </w:tcBorders>
            <w:shd w:val="clear" w:color="auto" w:fill="auto"/>
            <w:noWrap/>
            <w:vAlign w:val="center"/>
            <w:hideMark/>
          </w:tcPr>
          <w:p w14:paraId="3CD83FEB"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0.3</w:t>
            </w:r>
          </w:p>
        </w:tc>
        <w:tc>
          <w:tcPr>
            <w:tcW w:w="990" w:type="dxa"/>
            <w:tcBorders>
              <w:top w:val="nil"/>
              <w:left w:val="nil"/>
              <w:bottom w:val="nil"/>
              <w:right w:val="nil"/>
            </w:tcBorders>
            <w:shd w:val="clear" w:color="auto" w:fill="auto"/>
            <w:noWrap/>
            <w:vAlign w:val="bottom"/>
            <w:hideMark/>
          </w:tcPr>
          <w:p w14:paraId="4F18FA34"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p>
        </w:tc>
        <w:tc>
          <w:tcPr>
            <w:tcW w:w="990" w:type="dxa"/>
            <w:tcBorders>
              <w:top w:val="nil"/>
              <w:left w:val="nil"/>
              <w:bottom w:val="nil"/>
              <w:right w:val="nil"/>
            </w:tcBorders>
            <w:shd w:val="clear" w:color="auto" w:fill="auto"/>
            <w:noWrap/>
            <w:vAlign w:val="bottom"/>
            <w:hideMark/>
          </w:tcPr>
          <w:p w14:paraId="0C4382F2" w14:textId="77777777" w:rsidR="00FC2E27" w:rsidRPr="00FC2E27" w:rsidRDefault="00FC2E27" w:rsidP="00FC2E27">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15034087" w14:textId="77777777" w:rsidR="00FC2E27" w:rsidRPr="00FC2E27" w:rsidRDefault="00FC2E27" w:rsidP="00FC2E27">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8CF40E0" w14:textId="77777777" w:rsidR="00FC2E27" w:rsidRPr="00FC2E27" w:rsidRDefault="00FC2E27" w:rsidP="00FC2E27">
            <w:pPr>
              <w:spacing w:after="0" w:line="240" w:lineRule="auto"/>
              <w:rPr>
                <w:rFonts w:ascii="Times New Roman" w:eastAsia="Times New Roman" w:hAnsi="Times New Roman" w:cs="Times New Roman"/>
                <w:sz w:val="20"/>
                <w:szCs w:val="20"/>
              </w:rPr>
            </w:pPr>
          </w:p>
        </w:tc>
      </w:tr>
      <w:tr w:rsidR="00FC2E27" w:rsidRPr="00FC2E27" w14:paraId="22C43C51" w14:textId="77777777" w:rsidTr="00571BEF">
        <w:trPr>
          <w:trHeight w:val="245"/>
        </w:trPr>
        <w:tc>
          <w:tcPr>
            <w:tcW w:w="5063" w:type="dxa"/>
            <w:tcBorders>
              <w:top w:val="nil"/>
              <w:left w:val="nil"/>
              <w:bottom w:val="nil"/>
              <w:right w:val="nil"/>
            </w:tcBorders>
            <w:shd w:val="clear" w:color="auto" w:fill="auto"/>
            <w:noWrap/>
            <w:vAlign w:val="center"/>
            <w:hideMark/>
          </w:tcPr>
          <w:p w14:paraId="3D769B83"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On-farm fossil fuel</w:t>
            </w:r>
          </w:p>
        </w:tc>
        <w:tc>
          <w:tcPr>
            <w:tcW w:w="997" w:type="dxa"/>
            <w:tcBorders>
              <w:top w:val="nil"/>
              <w:left w:val="nil"/>
              <w:bottom w:val="nil"/>
              <w:right w:val="nil"/>
            </w:tcBorders>
            <w:shd w:val="clear" w:color="auto" w:fill="auto"/>
            <w:noWrap/>
            <w:vAlign w:val="center"/>
            <w:hideMark/>
          </w:tcPr>
          <w:p w14:paraId="0A38CDE2"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0.18</w:t>
            </w:r>
          </w:p>
        </w:tc>
        <w:tc>
          <w:tcPr>
            <w:tcW w:w="990" w:type="dxa"/>
            <w:tcBorders>
              <w:top w:val="nil"/>
              <w:left w:val="nil"/>
              <w:bottom w:val="nil"/>
              <w:right w:val="nil"/>
            </w:tcBorders>
            <w:shd w:val="clear" w:color="auto" w:fill="auto"/>
            <w:noWrap/>
            <w:vAlign w:val="center"/>
            <w:hideMark/>
          </w:tcPr>
          <w:p w14:paraId="403F00B0"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0.1</w:t>
            </w:r>
          </w:p>
        </w:tc>
        <w:tc>
          <w:tcPr>
            <w:tcW w:w="990" w:type="dxa"/>
            <w:tcBorders>
              <w:top w:val="nil"/>
              <w:left w:val="nil"/>
              <w:bottom w:val="nil"/>
              <w:right w:val="nil"/>
            </w:tcBorders>
            <w:shd w:val="clear" w:color="auto" w:fill="auto"/>
            <w:noWrap/>
            <w:vAlign w:val="center"/>
            <w:hideMark/>
          </w:tcPr>
          <w:p w14:paraId="4C0A3282"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0.06</w:t>
            </w:r>
          </w:p>
        </w:tc>
        <w:tc>
          <w:tcPr>
            <w:tcW w:w="990" w:type="dxa"/>
            <w:tcBorders>
              <w:top w:val="nil"/>
              <w:left w:val="nil"/>
              <w:bottom w:val="nil"/>
              <w:right w:val="nil"/>
            </w:tcBorders>
            <w:shd w:val="clear" w:color="auto" w:fill="auto"/>
            <w:noWrap/>
            <w:vAlign w:val="bottom"/>
            <w:hideMark/>
          </w:tcPr>
          <w:p w14:paraId="3E408583"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0.04</w:t>
            </w:r>
          </w:p>
        </w:tc>
        <w:tc>
          <w:tcPr>
            <w:tcW w:w="990" w:type="dxa"/>
            <w:tcBorders>
              <w:top w:val="nil"/>
              <w:left w:val="nil"/>
              <w:bottom w:val="nil"/>
              <w:right w:val="nil"/>
            </w:tcBorders>
            <w:shd w:val="clear" w:color="auto" w:fill="auto"/>
            <w:noWrap/>
            <w:vAlign w:val="bottom"/>
            <w:hideMark/>
          </w:tcPr>
          <w:p w14:paraId="4C4EB5BA"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0.26</w:t>
            </w:r>
          </w:p>
        </w:tc>
        <w:tc>
          <w:tcPr>
            <w:tcW w:w="1197" w:type="dxa"/>
            <w:tcBorders>
              <w:top w:val="nil"/>
              <w:left w:val="nil"/>
              <w:bottom w:val="nil"/>
              <w:right w:val="nil"/>
            </w:tcBorders>
            <w:shd w:val="clear" w:color="auto" w:fill="auto"/>
            <w:noWrap/>
            <w:vAlign w:val="bottom"/>
            <w:hideMark/>
          </w:tcPr>
          <w:p w14:paraId="029E70D3"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p>
        </w:tc>
        <w:tc>
          <w:tcPr>
            <w:tcW w:w="990" w:type="dxa"/>
            <w:tcBorders>
              <w:top w:val="nil"/>
              <w:left w:val="nil"/>
              <w:bottom w:val="nil"/>
              <w:right w:val="nil"/>
            </w:tcBorders>
            <w:shd w:val="clear" w:color="auto" w:fill="auto"/>
            <w:noWrap/>
            <w:vAlign w:val="bottom"/>
            <w:hideMark/>
          </w:tcPr>
          <w:p w14:paraId="135AF060" w14:textId="77777777" w:rsidR="00FC2E27" w:rsidRPr="00FC2E27" w:rsidRDefault="00FC2E27" w:rsidP="00FC2E27">
            <w:pPr>
              <w:spacing w:after="0" w:line="240" w:lineRule="auto"/>
              <w:rPr>
                <w:rFonts w:ascii="Times New Roman" w:eastAsia="Times New Roman" w:hAnsi="Times New Roman" w:cs="Times New Roman"/>
                <w:sz w:val="20"/>
                <w:szCs w:val="20"/>
              </w:rPr>
            </w:pPr>
          </w:p>
        </w:tc>
      </w:tr>
      <w:tr w:rsidR="00FC2E27" w:rsidRPr="00FC2E27" w14:paraId="7772AAD9" w14:textId="77777777" w:rsidTr="00571BEF">
        <w:trPr>
          <w:trHeight w:val="245"/>
        </w:trPr>
        <w:tc>
          <w:tcPr>
            <w:tcW w:w="5063" w:type="dxa"/>
            <w:tcBorders>
              <w:top w:val="nil"/>
              <w:left w:val="nil"/>
              <w:bottom w:val="nil"/>
              <w:right w:val="nil"/>
            </w:tcBorders>
            <w:shd w:val="clear" w:color="auto" w:fill="auto"/>
            <w:noWrap/>
            <w:vAlign w:val="center"/>
            <w:hideMark/>
          </w:tcPr>
          <w:p w14:paraId="5D4AA4B3"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Fishery production</w:t>
            </w:r>
          </w:p>
        </w:tc>
        <w:tc>
          <w:tcPr>
            <w:tcW w:w="997" w:type="dxa"/>
            <w:tcBorders>
              <w:top w:val="nil"/>
              <w:left w:val="nil"/>
              <w:bottom w:val="nil"/>
              <w:right w:val="nil"/>
            </w:tcBorders>
            <w:shd w:val="clear" w:color="auto" w:fill="auto"/>
            <w:noWrap/>
            <w:vAlign w:val="center"/>
            <w:hideMark/>
          </w:tcPr>
          <w:p w14:paraId="139D467D"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p>
        </w:tc>
        <w:tc>
          <w:tcPr>
            <w:tcW w:w="990" w:type="dxa"/>
            <w:tcBorders>
              <w:top w:val="nil"/>
              <w:left w:val="nil"/>
              <w:bottom w:val="nil"/>
              <w:right w:val="nil"/>
            </w:tcBorders>
            <w:shd w:val="clear" w:color="auto" w:fill="auto"/>
            <w:noWrap/>
            <w:vAlign w:val="center"/>
            <w:hideMark/>
          </w:tcPr>
          <w:p w14:paraId="13A5ECA0" w14:textId="77777777" w:rsidR="00FC2E27" w:rsidRPr="00FC2E27" w:rsidRDefault="00FC2E27" w:rsidP="00FC2E27">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center"/>
            <w:hideMark/>
          </w:tcPr>
          <w:p w14:paraId="5F7366FA" w14:textId="77777777" w:rsidR="00FC2E27" w:rsidRPr="00FC2E27" w:rsidRDefault="00FC2E27" w:rsidP="00FC2E27">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9426F24"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0.11</w:t>
            </w:r>
          </w:p>
        </w:tc>
        <w:tc>
          <w:tcPr>
            <w:tcW w:w="990" w:type="dxa"/>
            <w:tcBorders>
              <w:top w:val="nil"/>
              <w:left w:val="nil"/>
              <w:bottom w:val="nil"/>
              <w:right w:val="nil"/>
            </w:tcBorders>
            <w:shd w:val="clear" w:color="auto" w:fill="auto"/>
            <w:noWrap/>
            <w:vAlign w:val="bottom"/>
            <w:hideMark/>
          </w:tcPr>
          <w:p w14:paraId="34AEAE9E"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0.27</w:t>
            </w:r>
          </w:p>
        </w:tc>
        <w:tc>
          <w:tcPr>
            <w:tcW w:w="1197" w:type="dxa"/>
            <w:tcBorders>
              <w:top w:val="nil"/>
              <w:left w:val="nil"/>
              <w:bottom w:val="nil"/>
              <w:right w:val="nil"/>
            </w:tcBorders>
            <w:shd w:val="clear" w:color="auto" w:fill="auto"/>
            <w:noWrap/>
            <w:vAlign w:val="bottom"/>
            <w:hideMark/>
          </w:tcPr>
          <w:p w14:paraId="2C6DA483"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p>
        </w:tc>
        <w:tc>
          <w:tcPr>
            <w:tcW w:w="990" w:type="dxa"/>
            <w:tcBorders>
              <w:top w:val="nil"/>
              <w:left w:val="nil"/>
              <w:bottom w:val="nil"/>
              <w:right w:val="nil"/>
            </w:tcBorders>
            <w:shd w:val="clear" w:color="auto" w:fill="auto"/>
            <w:noWrap/>
            <w:vAlign w:val="bottom"/>
            <w:hideMark/>
          </w:tcPr>
          <w:p w14:paraId="054D0983" w14:textId="77777777" w:rsidR="00FC2E27" w:rsidRPr="00FC2E27" w:rsidRDefault="00FC2E27" w:rsidP="00FC2E27">
            <w:pPr>
              <w:spacing w:after="0" w:line="240" w:lineRule="auto"/>
              <w:rPr>
                <w:rFonts w:ascii="Times New Roman" w:eastAsia="Times New Roman" w:hAnsi="Times New Roman" w:cs="Times New Roman"/>
                <w:sz w:val="20"/>
                <w:szCs w:val="20"/>
              </w:rPr>
            </w:pPr>
          </w:p>
        </w:tc>
      </w:tr>
      <w:tr w:rsidR="00FC2E27" w:rsidRPr="00FC2E27" w14:paraId="08477122" w14:textId="77777777" w:rsidTr="00571BEF">
        <w:trPr>
          <w:trHeight w:val="245"/>
        </w:trPr>
        <w:tc>
          <w:tcPr>
            <w:tcW w:w="5063" w:type="dxa"/>
            <w:tcBorders>
              <w:top w:val="nil"/>
              <w:left w:val="nil"/>
              <w:bottom w:val="nil"/>
              <w:right w:val="nil"/>
            </w:tcBorders>
            <w:shd w:val="clear" w:color="auto" w:fill="auto"/>
            <w:noWrap/>
            <w:vAlign w:val="center"/>
            <w:hideMark/>
          </w:tcPr>
          <w:p w14:paraId="051132E2"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Fishery processing and transport</w:t>
            </w:r>
          </w:p>
        </w:tc>
        <w:tc>
          <w:tcPr>
            <w:tcW w:w="997" w:type="dxa"/>
            <w:tcBorders>
              <w:top w:val="nil"/>
              <w:left w:val="nil"/>
              <w:bottom w:val="nil"/>
              <w:right w:val="nil"/>
            </w:tcBorders>
            <w:shd w:val="clear" w:color="auto" w:fill="auto"/>
            <w:noWrap/>
            <w:vAlign w:val="center"/>
            <w:hideMark/>
          </w:tcPr>
          <w:p w14:paraId="7FD9B8E0"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p>
        </w:tc>
        <w:tc>
          <w:tcPr>
            <w:tcW w:w="990" w:type="dxa"/>
            <w:tcBorders>
              <w:top w:val="nil"/>
              <w:left w:val="nil"/>
              <w:bottom w:val="nil"/>
              <w:right w:val="nil"/>
            </w:tcBorders>
            <w:shd w:val="clear" w:color="auto" w:fill="auto"/>
            <w:noWrap/>
            <w:vAlign w:val="center"/>
            <w:hideMark/>
          </w:tcPr>
          <w:p w14:paraId="5E967317" w14:textId="77777777" w:rsidR="00FC2E27" w:rsidRPr="00FC2E27" w:rsidRDefault="00FC2E27" w:rsidP="00FC2E27">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center"/>
            <w:hideMark/>
          </w:tcPr>
          <w:p w14:paraId="4CCA342A" w14:textId="77777777" w:rsidR="00FC2E27" w:rsidRPr="00FC2E27" w:rsidRDefault="00FC2E27" w:rsidP="00FC2E27">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43FFDF0"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0.23</w:t>
            </w:r>
          </w:p>
        </w:tc>
        <w:tc>
          <w:tcPr>
            <w:tcW w:w="990" w:type="dxa"/>
            <w:tcBorders>
              <w:top w:val="nil"/>
              <w:left w:val="nil"/>
              <w:bottom w:val="nil"/>
              <w:right w:val="nil"/>
            </w:tcBorders>
            <w:shd w:val="clear" w:color="auto" w:fill="auto"/>
            <w:noWrap/>
            <w:vAlign w:val="bottom"/>
            <w:hideMark/>
          </w:tcPr>
          <w:p w14:paraId="25FD8906"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0.02</w:t>
            </w:r>
          </w:p>
        </w:tc>
        <w:tc>
          <w:tcPr>
            <w:tcW w:w="1197" w:type="dxa"/>
            <w:tcBorders>
              <w:top w:val="nil"/>
              <w:left w:val="nil"/>
              <w:bottom w:val="nil"/>
              <w:right w:val="nil"/>
            </w:tcBorders>
            <w:shd w:val="clear" w:color="auto" w:fill="auto"/>
            <w:noWrap/>
            <w:vAlign w:val="bottom"/>
            <w:hideMark/>
          </w:tcPr>
          <w:p w14:paraId="0A7E84CC"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p>
        </w:tc>
        <w:tc>
          <w:tcPr>
            <w:tcW w:w="990" w:type="dxa"/>
            <w:tcBorders>
              <w:top w:val="nil"/>
              <w:left w:val="nil"/>
              <w:bottom w:val="nil"/>
              <w:right w:val="nil"/>
            </w:tcBorders>
            <w:shd w:val="clear" w:color="auto" w:fill="auto"/>
            <w:noWrap/>
            <w:vAlign w:val="bottom"/>
            <w:hideMark/>
          </w:tcPr>
          <w:p w14:paraId="32B942E1" w14:textId="77777777" w:rsidR="00FC2E27" w:rsidRPr="00FC2E27" w:rsidRDefault="00FC2E27" w:rsidP="00FC2E27">
            <w:pPr>
              <w:spacing w:after="0" w:line="240" w:lineRule="auto"/>
              <w:rPr>
                <w:rFonts w:ascii="Times New Roman" w:eastAsia="Times New Roman" w:hAnsi="Times New Roman" w:cs="Times New Roman"/>
                <w:sz w:val="20"/>
                <w:szCs w:val="20"/>
              </w:rPr>
            </w:pPr>
          </w:p>
        </w:tc>
      </w:tr>
      <w:tr w:rsidR="00FC2E27" w:rsidRPr="00FC2E27" w14:paraId="6434681F" w14:textId="77777777" w:rsidTr="00571BEF">
        <w:trPr>
          <w:trHeight w:val="245"/>
        </w:trPr>
        <w:tc>
          <w:tcPr>
            <w:tcW w:w="5063" w:type="dxa"/>
            <w:tcBorders>
              <w:top w:val="nil"/>
              <w:left w:val="nil"/>
              <w:bottom w:val="nil"/>
              <w:right w:val="nil"/>
            </w:tcBorders>
            <w:shd w:val="clear" w:color="auto" w:fill="auto"/>
            <w:noWrap/>
            <w:vAlign w:val="center"/>
            <w:hideMark/>
          </w:tcPr>
          <w:p w14:paraId="37CBCC17"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Livestock production (poultry)</w:t>
            </w:r>
          </w:p>
        </w:tc>
        <w:tc>
          <w:tcPr>
            <w:tcW w:w="997" w:type="dxa"/>
            <w:tcBorders>
              <w:top w:val="nil"/>
              <w:left w:val="nil"/>
              <w:bottom w:val="nil"/>
              <w:right w:val="nil"/>
            </w:tcBorders>
            <w:shd w:val="clear" w:color="auto" w:fill="auto"/>
            <w:noWrap/>
            <w:vAlign w:val="center"/>
            <w:hideMark/>
          </w:tcPr>
          <w:p w14:paraId="206164AD"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p>
        </w:tc>
        <w:tc>
          <w:tcPr>
            <w:tcW w:w="990" w:type="dxa"/>
            <w:tcBorders>
              <w:top w:val="nil"/>
              <w:left w:val="nil"/>
              <w:bottom w:val="nil"/>
              <w:right w:val="nil"/>
            </w:tcBorders>
            <w:shd w:val="clear" w:color="auto" w:fill="auto"/>
            <w:noWrap/>
            <w:vAlign w:val="center"/>
            <w:hideMark/>
          </w:tcPr>
          <w:p w14:paraId="535FFDEA" w14:textId="77777777" w:rsidR="00FC2E27" w:rsidRPr="00FC2E27" w:rsidRDefault="00FC2E27" w:rsidP="00FC2E27">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center"/>
            <w:hideMark/>
          </w:tcPr>
          <w:p w14:paraId="249CD546" w14:textId="77777777" w:rsidR="00FC2E27" w:rsidRPr="00FC2E27" w:rsidRDefault="00FC2E27" w:rsidP="00FC2E27">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FAE9B0C"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0.09</w:t>
            </w:r>
          </w:p>
        </w:tc>
        <w:tc>
          <w:tcPr>
            <w:tcW w:w="990" w:type="dxa"/>
            <w:tcBorders>
              <w:top w:val="nil"/>
              <w:left w:val="nil"/>
              <w:bottom w:val="nil"/>
              <w:right w:val="nil"/>
            </w:tcBorders>
            <w:shd w:val="clear" w:color="auto" w:fill="auto"/>
            <w:noWrap/>
            <w:vAlign w:val="bottom"/>
            <w:hideMark/>
          </w:tcPr>
          <w:p w14:paraId="587EF32D"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p>
        </w:tc>
        <w:tc>
          <w:tcPr>
            <w:tcW w:w="1197" w:type="dxa"/>
            <w:tcBorders>
              <w:top w:val="nil"/>
              <w:left w:val="nil"/>
              <w:bottom w:val="nil"/>
              <w:right w:val="nil"/>
            </w:tcBorders>
            <w:shd w:val="clear" w:color="auto" w:fill="auto"/>
            <w:noWrap/>
            <w:vAlign w:val="bottom"/>
            <w:hideMark/>
          </w:tcPr>
          <w:p w14:paraId="1943DAB2" w14:textId="77777777" w:rsidR="00FC2E27" w:rsidRPr="00FC2E27" w:rsidRDefault="00FC2E27" w:rsidP="00FC2E27">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B298DDE" w14:textId="77777777" w:rsidR="00FC2E27" w:rsidRPr="00FC2E27" w:rsidRDefault="00FC2E27" w:rsidP="00FC2E27">
            <w:pPr>
              <w:spacing w:after="0" w:line="240" w:lineRule="auto"/>
              <w:rPr>
                <w:rFonts w:ascii="Times New Roman" w:eastAsia="Times New Roman" w:hAnsi="Times New Roman" w:cs="Times New Roman"/>
                <w:sz w:val="20"/>
                <w:szCs w:val="20"/>
              </w:rPr>
            </w:pPr>
          </w:p>
        </w:tc>
      </w:tr>
      <w:tr w:rsidR="00FC2E27" w:rsidRPr="00FC2E27" w14:paraId="0E261C11" w14:textId="77777777" w:rsidTr="00571BEF">
        <w:trPr>
          <w:trHeight w:val="245"/>
        </w:trPr>
        <w:tc>
          <w:tcPr>
            <w:tcW w:w="5063" w:type="dxa"/>
            <w:tcBorders>
              <w:top w:val="nil"/>
              <w:left w:val="nil"/>
              <w:bottom w:val="nil"/>
              <w:right w:val="nil"/>
            </w:tcBorders>
            <w:shd w:val="clear" w:color="auto" w:fill="auto"/>
            <w:noWrap/>
            <w:vAlign w:val="center"/>
            <w:hideMark/>
          </w:tcPr>
          <w:p w14:paraId="498B4B5F"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Livestock processing and transport</w:t>
            </w:r>
          </w:p>
        </w:tc>
        <w:tc>
          <w:tcPr>
            <w:tcW w:w="997" w:type="dxa"/>
            <w:tcBorders>
              <w:top w:val="nil"/>
              <w:left w:val="nil"/>
              <w:bottom w:val="nil"/>
              <w:right w:val="nil"/>
            </w:tcBorders>
            <w:shd w:val="clear" w:color="auto" w:fill="auto"/>
            <w:noWrap/>
            <w:vAlign w:val="center"/>
            <w:hideMark/>
          </w:tcPr>
          <w:p w14:paraId="7FD75ABE"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p>
        </w:tc>
        <w:tc>
          <w:tcPr>
            <w:tcW w:w="990" w:type="dxa"/>
            <w:tcBorders>
              <w:top w:val="nil"/>
              <w:left w:val="nil"/>
              <w:bottom w:val="nil"/>
              <w:right w:val="nil"/>
            </w:tcBorders>
            <w:shd w:val="clear" w:color="auto" w:fill="auto"/>
            <w:noWrap/>
            <w:vAlign w:val="center"/>
            <w:hideMark/>
          </w:tcPr>
          <w:p w14:paraId="03C1260F" w14:textId="77777777" w:rsidR="00FC2E27" w:rsidRPr="00FC2E27" w:rsidRDefault="00FC2E27" w:rsidP="00FC2E27">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center"/>
            <w:hideMark/>
          </w:tcPr>
          <w:p w14:paraId="23DDCAD1" w14:textId="77777777" w:rsidR="00FC2E27" w:rsidRPr="00FC2E27" w:rsidRDefault="00FC2E27" w:rsidP="00FC2E27">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EBA84B4"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0.01</w:t>
            </w:r>
          </w:p>
        </w:tc>
        <w:tc>
          <w:tcPr>
            <w:tcW w:w="990" w:type="dxa"/>
            <w:tcBorders>
              <w:top w:val="nil"/>
              <w:left w:val="nil"/>
              <w:bottom w:val="nil"/>
              <w:right w:val="nil"/>
            </w:tcBorders>
            <w:shd w:val="clear" w:color="auto" w:fill="auto"/>
            <w:noWrap/>
            <w:vAlign w:val="bottom"/>
            <w:hideMark/>
          </w:tcPr>
          <w:p w14:paraId="24819987"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p>
        </w:tc>
        <w:tc>
          <w:tcPr>
            <w:tcW w:w="1197" w:type="dxa"/>
            <w:tcBorders>
              <w:top w:val="nil"/>
              <w:left w:val="nil"/>
              <w:bottom w:val="nil"/>
              <w:right w:val="nil"/>
            </w:tcBorders>
            <w:shd w:val="clear" w:color="auto" w:fill="auto"/>
            <w:noWrap/>
            <w:vAlign w:val="bottom"/>
            <w:hideMark/>
          </w:tcPr>
          <w:p w14:paraId="1AEB82FF" w14:textId="77777777" w:rsidR="00FC2E27" w:rsidRPr="00FC2E27" w:rsidRDefault="00FC2E27" w:rsidP="00FC2E27">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80D37E4" w14:textId="77777777" w:rsidR="00FC2E27" w:rsidRPr="00FC2E27" w:rsidRDefault="00FC2E27" w:rsidP="00FC2E27">
            <w:pPr>
              <w:spacing w:after="0" w:line="240" w:lineRule="auto"/>
              <w:rPr>
                <w:rFonts w:ascii="Times New Roman" w:eastAsia="Times New Roman" w:hAnsi="Times New Roman" w:cs="Times New Roman"/>
                <w:sz w:val="20"/>
                <w:szCs w:val="20"/>
              </w:rPr>
            </w:pPr>
          </w:p>
        </w:tc>
      </w:tr>
      <w:tr w:rsidR="00FC2E27" w:rsidRPr="00FC2E27" w14:paraId="19BC1A18" w14:textId="77777777" w:rsidTr="00571BEF">
        <w:trPr>
          <w:trHeight w:val="245"/>
        </w:trPr>
        <w:tc>
          <w:tcPr>
            <w:tcW w:w="5063" w:type="dxa"/>
            <w:tcBorders>
              <w:top w:val="nil"/>
              <w:left w:val="nil"/>
              <w:bottom w:val="nil"/>
              <w:right w:val="nil"/>
            </w:tcBorders>
            <w:shd w:val="clear" w:color="auto" w:fill="auto"/>
            <w:noWrap/>
            <w:vAlign w:val="center"/>
            <w:hideMark/>
          </w:tcPr>
          <w:p w14:paraId="670F83C7"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Feed milling</w:t>
            </w:r>
          </w:p>
        </w:tc>
        <w:tc>
          <w:tcPr>
            <w:tcW w:w="997" w:type="dxa"/>
            <w:tcBorders>
              <w:top w:val="nil"/>
              <w:left w:val="nil"/>
              <w:bottom w:val="nil"/>
              <w:right w:val="nil"/>
            </w:tcBorders>
            <w:shd w:val="clear" w:color="auto" w:fill="auto"/>
            <w:noWrap/>
            <w:vAlign w:val="center"/>
            <w:hideMark/>
          </w:tcPr>
          <w:p w14:paraId="593F4DB2"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p>
        </w:tc>
        <w:tc>
          <w:tcPr>
            <w:tcW w:w="990" w:type="dxa"/>
            <w:tcBorders>
              <w:top w:val="nil"/>
              <w:left w:val="nil"/>
              <w:bottom w:val="nil"/>
              <w:right w:val="nil"/>
            </w:tcBorders>
            <w:shd w:val="clear" w:color="auto" w:fill="auto"/>
            <w:noWrap/>
            <w:vAlign w:val="center"/>
            <w:hideMark/>
          </w:tcPr>
          <w:p w14:paraId="6C948EC9" w14:textId="77777777" w:rsidR="00FC2E27" w:rsidRPr="00FC2E27" w:rsidRDefault="00FC2E27" w:rsidP="00FC2E27">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center"/>
            <w:hideMark/>
          </w:tcPr>
          <w:p w14:paraId="1A36AF28" w14:textId="77777777" w:rsidR="00FC2E27" w:rsidRPr="00FC2E27" w:rsidRDefault="00FC2E27" w:rsidP="00FC2E27">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EEA4801"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0.05</w:t>
            </w:r>
          </w:p>
        </w:tc>
        <w:tc>
          <w:tcPr>
            <w:tcW w:w="990" w:type="dxa"/>
            <w:tcBorders>
              <w:top w:val="nil"/>
              <w:left w:val="nil"/>
              <w:bottom w:val="nil"/>
              <w:right w:val="nil"/>
            </w:tcBorders>
            <w:shd w:val="clear" w:color="auto" w:fill="auto"/>
            <w:noWrap/>
            <w:vAlign w:val="bottom"/>
            <w:hideMark/>
          </w:tcPr>
          <w:p w14:paraId="3CD92A3A"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0.05</w:t>
            </w:r>
          </w:p>
        </w:tc>
        <w:tc>
          <w:tcPr>
            <w:tcW w:w="1197" w:type="dxa"/>
            <w:tcBorders>
              <w:top w:val="nil"/>
              <w:left w:val="nil"/>
              <w:bottom w:val="nil"/>
              <w:right w:val="nil"/>
            </w:tcBorders>
            <w:shd w:val="clear" w:color="auto" w:fill="auto"/>
            <w:noWrap/>
            <w:vAlign w:val="bottom"/>
            <w:hideMark/>
          </w:tcPr>
          <w:p w14:paraId="7235C111"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p>
        </w:tc>
        <w:tc>
          <w:tcPr>
            <w:tcW w:w="990" w:type="dxa"/>
            <w:tcBorders>
              <w:top w:val="nil"/>
              <w:left w:val="nil"/>
              <w:bottom w:val="nil"/>
              <w:right w:val="nil"/>
            </w:tcBorders>
            <w:shd w:val="clear" w:color="auto" w:fill="auto"/>
            <w:noWrap/>
            <w:vAlign w:val="bottom"/>
            <w:hideMark/>
          </w:tcPr>
          <w:p w14:paraId="133CACC1" w14:textId="77777777" w:rsidR="00FC2E27" w:rsidRPr="00FC2E27" w:rsidRDefault="00FC2E27" w:rsidP="00FC2E27">
            <w:pPr>
              <w:spacing w:after="0" w:line="240" w:lineRule="auto"/>
              <w:rPr>
                <w:rFonts w:ascii="Times New Roman" w:eastAsia="Times New Roman" w:hAnsi="Times New Roman" w:cs="Times New Roman"/>
                <w:sz w:val="20"/>
                <w:szCs w:val="20"/>
              </w:rPr>
            </w:pPr>
          </w:p>
        </w:tc>
      </w:tr>
      <w:tr w:rsidR="00FC2E27" w:rsidRPr="00FC2E27" w14:paraId="21EA7BE6" w14:textId="77777777" w:rsidTr="00571BEF">
        <w:trPr>
          <w:trHeight w:val="245"/>
        </w:trPr>
        <w:tc>
          <w:tcPr>
            <w:tcW w:w="5063" w:type="dxa"/>
            <w:tcBorders>
              <w:top w:val="nil"/>
              <w:left w:val="nil"/>
              <w:bottom w:val="nil"/>
              <w:right w:val="nil"/>
            </w:tcBorders>
            <w:shd w:val="clear" w:color="auto" w:fill="auto"/>
            <w:noWrap/>
            <w:vAlign w:val="center"/>
            <w:hideMark/>
          </w:tcPr>
          <w:p w14:paraId="6041C41D"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Smolts/fingerlings/larvae production and transport</w:t>
            </w:r>
          </w:p>
        </w:tc>
        <w:tc>
          <w:tcPr>
            <w:tcW w:w="997" w:type="dxa"/>
            <w:tcBorders>
              <w:top w:val="nil"/>
              <w:left w:val="nil"/>
              <w:bottom w:val="nil"/>
              <w:right w:val="nil"/>
            </w:tcBorders>
            <w:shd w:val="clear" w:color="auto" w:fill="auto"/>
            <w:noWrap/>
            <w:vAlign w:val="center"/>
            <w:hideMark/>
          </w:tcPr>
          <w:p w14:paraId="560D6B9E"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p>
        </w:tc>
        <w:tc>
          <w:tcPr>
            <w:tcW w:w="990" w:type="dxa"/>
            <w:tcBorders>
              <w:top w:val="nil"/>
              <w:left w:val="nil"/>
              <w:bottom w:val="nil"/>
              <w:right w:val="nil"/>
            </w:tcBorders>
            <w:shd w:val="clear" w:color="auto" w:fill="auto"/>
            <w:noWrap/>
            <w:vAlign w:val="center"/>
            <w:hideMark/>
          </w:tcPr>
          <w:p w14:paraId="5BE6797E" w14:textId="77777777" w:rsidR="00FC2E27" w:rsidRPr="00FC2E27" w:rsidRDefault="00FC2E27" w:rsidP="00FC2E27">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center"/>
            <w:hideMark/>
          </w:tcPr>
          <w:p w14:paraId="33CFC299" w14:textId="77777777" w:rsidR="00FC2E27" w:rsidRPr="00FC2E27" w:rsidRDefault="00FC2E27" w:rsidP="00FC2E27">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46929AB"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0.02</w:t>
            </w:r>
          </w:p>
        </w:tc>
        <w:tc>
          <w:tcPr>
            <w:tcW w:w="990" w:type="dxa"/>
            <w:tcBorders>
              <w:top w:val="nil"/>
              <w:left w:val="nil"/>
              <w:bottom w:val="nil"/>
              <w:right w:val="nil"/>
            </w:tcBorders>
            <w:shd w:val="clear" w:color="auto" w:fill="auto"/>
            <w:noWrap/>
            <w:vAlign w:val="bottom"/>
            <w:hideMark/>
          </w:tcPr>
          <w:p w14:paraId="117066E8"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0.04</w:t>
            </w:r>
          </w:p>
        </w:tc>
        <w:tc>
          <w:tcPr>
            <w:tcW w:w="1197" w:type="dxa"/>
            <w:tcBorders>
              <w:top w:val="nil"/>
              <w:left w:val="nil"/>
              <w:bottom w:val="nil"/>
              <w:right w:val="nil"/>
            </w:tcBorders>
            <w:shd w:val="clear" w:color="auto" w:fill="auto"/>
            <w:noWrap/>
            <w:vAlign w:val="bottom"/>
            <w:hideMark/>
          </w:tcPr>
          <w:p w14:paraId="20288755"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p>
        </w:tc>
        <w:tc>
          <w:tcPr>
            <w:tcW w:w="990" w:type="dxa"/>
            <w:tcBorders>
              <w:top w:val="nil"/>
              <w:left w:val="nil"/>
              <w:bottom w:val="nil"/>
              <w:right w:val="nil"/>
            </w:tcBorders>
            <w:shd w:val="clear" w:color="auto" w:fill="auto"/>
            <w:noWrap/>
            <w:vAlign w:val="bottom"/>
            <w:hideMark/>
          </w:tcPr>
          <w:p w14:paraId="4DDC926F" w14:textId="77777777" w:rsidR="00FC2E27" w:rsidRPr="00FC2E27" w:rsidRDefault="00FC2E27" w:rsidP="00FC2E27">
            <w:pPr>
              <w:spacing w:after="0" w:line="240" w:lineRule="auto"/>
              <w:rPr>
                <w:rFonts w:ascii="Times New Roman" w:eastAsia="Times New Roman" w:hAnsi="Times New Roman" w:cs="Times New Roman"/>
                <w:sz w:val="20"/>
                <w:szCs w:val="20"/>
              </w:rPr>
            </w:pPr>
          </w:p>
        </w:tc>
      </w:tr>
      <w:tr w:rsidR="00FC2E27" w:rsidRPr="00FC2E27" w14:paraId="092CE97C" w14:textId="77777777" w:rsidTr="00571BEF">
        <w:trPr>
          <w:trHeight w:val="245"/>
        </w:trPr>
        <w:tc>
          <w:tcPr>
            <w:tcW w:w="5063" w:type="dxa"/>
            <w:tcBorders>
              <w:top w:val="nil"/>
              <w:left w:val="nil"/>
              <w:bottom w:val="single" w:sz="4" w:space="0" w:color="auto"/>
              <w:right w:val="nil"/>
            </w:tcBorders>
            <w:shd w:val="clear" w:color="auto" w:fill="auto"/>
            <w:noWrap/>
            <w:vAlign w:val="center"/>
            <w:hideMark/>
          </w:tcPr>
          <w:p w14:paraId="3B9FFCA6"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“Other”</w:t>
            </w:r>
          </w:p>
        </w:tc>
        <w:tc>
          <w:tcPr>
            <w:tcW w:w="997" w:type="dxa"/>
            <w:tcBorders>
              <w:top w:val="nil"/>
              <w:left w:val="nil"/>
              <w:bottom w:val="single" w:sz="4" w:space="0" w:color="auto"/>
              <w:right w:val="nil"/>
            </w:tcBorders>
            <w:shd w:val="clear" w:color="auto" w:fill="auto"/>
            <w:noWrap/>
            <w:vAlign w:val="center"/>
            <w:hideMark/>
          </w:tcPr>
          <w:p w14:paraId="03AC3AD5"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nil"/>
            </w:tcBorders>
            <w:shd w:val="clear" w:color="auto" w:fill="auto"/>
            <w:noWrap/>
            <w:vAlign w:val="center"/>
            <w:hideMark/>
          </w:tcPr>
          <w:p w14:paraId="0159BEA5"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nil"/>
            </w:tcBorders>
            <w:shd w:val="clear" w:color="auto" w:fill="auto"/>
            <w:noWrap/>
            <w:vAlign w:val="center"/>
            <w:hideMark/>
          </w:tcPr>
          <w:p w14:paraId="6AF37B6F" w14:textId="77777777" w:rsidR="00FC2E27" w:rsidRPr="00571BEF" w:rsidRDefault="00FC2E27" w:rsidP="00FC2E27">
            <w:pPr>
              <w:spacing w:after="0" w:line="240" w:lineRule="auto"/>
              <w:jc w:val="center"/>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nil"/>
            </w:tcBorders>
            <w:shd w:val="clear" w:color="auto" w:fill="auto"/>
            <w:noWrap/>
            <w:vAlign w:val="bottom"/>
            <w:hideMark/>
          </w:tcPr>
          <w:p w14:paraId="19D333B5" w14:textId="77777777" w:rsidR="00FC2E27" w:rsidRPr="00571BEF" w:rsidRDefault="00FC2E27" w:rsidP="00FC2E27">
            <w:pPr>
              <w:spacing w:after="0" w:line="240" w:lineRule="auto"/>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nil"/>
            </w:tcBorders>
            <w:shd w:val="clear" w:color="auto" w:fill="auto"/>
            <w:noWrap/>
            <w:vAlign w:val="bottom"/>
            <w:hideMark/>
          </w:tcPr>
          <w:p w14:paraId="567378CD" w14:textId="77777777" w:rsidR="00FC2E27" w:rsidRPr="00571BEF" w:rsidRDefault="00FC2E27" w:rsidP="00FC2E27">
            <w:pPr>
              <w:spacing w:after="0" w:line="240" w:lineRule="auto"/>
              <w:jc w:val="right"/>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0.17</w:t>
            </w:r>
          </w:p>
        </w:tc>
        <w:tc>
          <w:tcPr>
            <w:tcW w:w="1197" w:type="dxa"/>
            <w:tcBorders>
              <w:top w:val="nil"/>
              <w:left w:val="nil"/>
              <w:bottom w:val="single" w:sz="4" w:space="0" w:color="auto"/>
              <w:right w:val="nil"/>
            </w:tcBorders>
            <w:shd w:val="clear" w:color="auto" w:fill="auto"/>
            <w:noWrap/>
            <w:vAlign w:val="bottom"/>
            <w:hideMark/>
          </w:tcPr>
          <w:p w14:paraId="26EE2658" w14:textId="77777777" w:rsidR="00FC2E27" w:rsidRPr="00571BEF" w:rsidRDefault="00FC2E27" w:rsidP="00FC2E27">
            <w:pPr>
              <w:spacing w:after="0" w:line="240" w:lineRule="auto"/>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nil"/>
            </w:tcBorders>
            <w:shd w:val="clear" w:color="auto" w:fill="auto"/>
            <w:noWrap/>
            <w:vAlign w:val="bottom"/>
            <w:hideMark/>
          </w:tcPr>
          <w:p w14:paraId="1941B797" w14:textId="77777777" w:rsidR="00FC2E27" w:rsidRPr="00571BEF" w:rsidRDefault="00FC2E27" w:rsidP="00FC2E27">
            <w:pPr>
              <w:spacing w:after="0" w:line="240" w:lineRule="auto"/>
              <w:rPr>
                <w:rFonts w:ascii="Times New Roman" w:eastAsia="Times New Roman" w:hAnsi="Times New Roman" w:cs="Times New Roman"/>
                <w:color w:val="000000"/>
                <w:sz w:val="20"/>
                <w:szCs w:val="20"/>
              </w:rPr>
            </w:pPr>
            <w:r w:rsidRPr="00571BEF">
              <w:rPr>
                <w:rFonts w:ascii="Times New Roman" w:eastAsia="Times New Roman" w:hAnsi="Times New Roman" w:cs="Times New Roman"/>
                <w:color w:val="000000"/>
                <w:sz w:val="20"/>
                <w:szCs w:val="20"/>
              </w:rPr>
              <w:t> </w:t>
            </w:r>
          </w:p>
        </w:tc>
      </w:tr>
    </w:tbl>
    <w:p w14:paraId="40663AAC" w14:textId="0B2DC46A" w:rsidR="004D47F4" w:rsidRDefault="00B91B01" w:rsidP="004D47F4">
      <w:pPr>
        <w:spacing w:after="0" w:line="240" w:lineRule="auto"/>
        <w:rPr>
          <w:rFonts w:ascii="Times New Roman" w:hAnsi="Times New Roman" w:cs="Times New Roman"/>
          <w:iCs/>
          <w:sz w:val="18"/>
          <w:szCs w:val="18"/>
        </w:rPr>
      </w:pPr>
      <w:r w:rsidRPr="00571BEF">
        <w:rPr>
          <w:rFonts w:ascii="Times New Roman" w:hAnsi="Times New Roman" w:cs="Times New Roman"/>
          <w:iCs/>
          <w:sz w:val="18"/>
          <w:szCs w:val="18"/>
          <w:vertAlign w:val="superscript"/>
        </w:rPr>
        <w:t>a</w:t>
      </w:r>
      <w:r>
        <w:rPr>
          <w:rFonts w:ascii="Times New Roman" w:hAnsi="Times New Roman" w:cs="Times New Roman"/>
          <w:iCs/>
          <w:sz w:val="18"/>
          <w:szCs w:val="18"/>
        </w:rPr>
        <w:t xml:space="preserve"> </w:t>
      </w:r>
      <w:r w:rsidRPr="00B91B01">
        <w:rPr>
          <w:rFonts w:ascii="Times New Roman" w:hAnsi="Times New Roman" w:cs="Times New Roman"/>
          <w:iCs/>
          <w:sz w:val="18"/>
          <w:szCs w:val="18"/>
        </w:rPr>
        <w:t>Source: (Steinfeld, 2006)</w:t>
      </w:r>
      <w:r>
        <w:rPr>
          <w:rFonts w:ascii="Times New Roman" w:hAnsi="Times New Roman" w:cs="Times New Roman"/>
          <w:iCs/>
          <w:sz w:val="18"/>
          <w:szCs w:val="18"/>
        </w:rPr>
        <w:t>.</w:t>
      </w:r>
    </w:p>
    <w:p w14:paraId="18F51250" w14:textId="130BDDE8" w:rsidR="00B91B01" w:rsidRDefault="00B62A2F" w:rsidP="00B91B01">
      <w:pPr>
        <w:spacing w:after="0"/>
        <w:rPr>
          <w:rFonts w:ascii="Times New Roman" w:hAnsi="Times New Roman" w:cs="Times New Roman"/>
          <w:sz w:val="18"/>
          <w:szCs w:val="18"/>
        </w:rPr>
      </w:pPr>
      <w:r>
        <w:rPr>
          <w:rFonts w:ascii="Times New Roman" w:hAnsi="Times New Roman" w:cs="Times New Roman"/>
          <w:sz w:val="18"/>
          <w:szCs w:val="18"/>
          <w:vertAlign w:val="superscript"/>
        </w:rPr>
        <w:t>b</w:t>
      </w:r>
      <w:r w:rsidR="00B91B01">
        <w:rPr>
          <w:rFonts w:ascii="Times New Roman" w:hAnsi="Times New Roman" w:cs="Times New Roman"/>
          <w:sz w:val="18"/>
          <w:szCs w:val="18"/>
          <w:vertAlign w:val="superscript"/>
        </w:rPr>
        <w:t xml:space="preserve"> </w:t>
      </w:r>
      <w:r w:rsidR="00B91B01">
        <w:rPr>
          <w:rFonts w:ascii="Times New Roman" w:hAnsi="Times New Roman" w:cs="Times New Roman"/>
          <w:sz w:val="18"/>
          <w:szCs w:val="18"/>
        </w:rPr>
        <w:t xml:space="preserve">Farm activity fractions from </w:t>
      </w:r>
      <w:r w:rsidR="00B91B01" w:rsidRPr="00467A49">
        <w:rPr>
          <w:rFonts w:ascii="Times New Roman" w:hAnsi="Times New Roman" w:cs="Times New Roman"/>
          <w:sz w:val="18"/>
          <w:szCs w:val="18"/>
        </w:rPr>
        <w:t>(Pelletier</w:t>
      </w:r>
      <w:r w:rsidR="00E3075F">
        <w:rPr>
          <w:rFonts w:ascii="Times New Roman" w:hAnsi="Times New Roman" w:cs="Times New Roman"/>
          <w:sz w:val="18"/>
          <w:szCs w:val="18"/>
        </w:rPr>
        <w:t xml:space="preserve"> </w:t>
      </w:r>
      <w:r w:rsidR="00B91B01" w:rsidRPr="00467A49">
        <w:rPr>
          <w:rFonts w:ascii="Times New Roman" w:hAnsi="Times New Roman" w:cs="Times New Roman"/>
          <w:sz w:val="18"/>
          <w:szCs w:val="18"/>
        </w:rPr>
        <w:t xml:space="preserve">and </w:t>
      </w:r>
      <w:proofErr w:type="spellStart"/>
      <w:r w:rsidR="00B91B01" w:rsidRPr="00467A49">
        <w:rPr>
          <w:rFonts w:ascii="Times New Roman" w:hAnsi="Times New Roman" w:cs="Times New Roman"/>
          <w:sz w:val="18"/>
          <w:szCs w:val="18"/>
        </w:rPr>
        <w:t>Tyedmers</w:t>
      </w:r>
      <w:proofErr w:type="spellEnd"/>
      <w:r w:rsidR="00B91B01" w:rsidRPr="00467A49">
        <w:rPr>
          <w:rFonts w:ascii="Times New Roman" w:hAnsi="Times New Roman" w:cs="Times New Roman"/>
          <w:sz w:val="18"/>
          <w:szCs w:val="18"/>
        </w:rPr>
        <w:t>, 2007; Pelletier</w:t>
      </w:r>
      <w:r w:rsidR="00E3075F">
        <w:rPr>
          <w:rFonts w:ascii="Times New Roman" w:hAnsi="Times New Roman" w:cs="Times New Roman"/>
          <w:sz w:val="18"/>
          <w:szCs w:val="18"/>
        </w:rPr>
        <w:t xml:space="preserve"> </w:t>
      </w:r>
      <w:r w:rsidR="00B91B01" w:rsidRPr="00467A49">
        <w:rPr>
          <w:rFonts w:ascii="Times New Roman" w:hAnsi="Times New Roman" w:cs="Times New Roman"/>
          <w:sz w:val="18"/>
          <w:szCs w:val="18"/>
        </w:rPr>
        <w:t>et al., 2009)</w:t>
      </w:r>
      <w:r w:rsidR="00B91B01">
        <w:rPr>
          <w:rFonts w:ascii="Times New Roman" w:hAnsi="Times New Roman" w:cs="Times New Roman"/>
          <w:sz w:val="18"/>
          <w:szCs w:val="18"/>
        </w:rPr>
        <w:t>.</w:t>
      </w:r>
    </w:p>
    <w:p w14:paraId="0CCC40D6" w14:textId="6C26F020" w:rsidR="00B91B01" w:rsidRDefault="00B62A2F" w:rsidP="00B91B01">
      <w:pPr>
        <w:spacing w:after="0"/>
        <w:rPr>
          <w:rFonts w:ascii="Times New Roman" w:hAnsi="Times New Roman" w:cs="Times New Roman"/>
          <w:sz w:val="18"/>
          <w:szCs w:val="18"/>
        </w:rPr>
      </w:pPr>
      <w:r>
        <w:rPr>
          <w:rFonts w:ascii="Times New Roman" w:hAnsi="Times New Roman" w:cs="Times New Roman"/>
          <w:sz w:val="18"/>
          <w:szCs w:val="18"/>
          <w:vertAlign w:val="superscript"/>
        </w:rPr>
        <w:t>c</w:t>
      </w:r>
      <w:r w:rsidR="00B91B01">
        <w:rPr>
          <w:rFonts w:ascii="Times New Roman" w:hAnsi="Times New Roman" w:cs="Times New Roman"/>
          <w:sz w:val="18"/>
          <w:szCs w:val="18"/>
          <w:vertAlign w:val="superscript"/>
        </w:rPr>
        <w:t xml:space="preserve"> </w:t>
      </w:r>
      <w:r w:rsidR="00B91B01">
        <w:rPr>
          <w:rFonts w:ascii="Times New Roman" w:hAnsi="Times New Roman" w:cs="Times New Roman"/>
          <w:sz w:val="18"/>
          <w:szCs w:val="18"/>
        </w:rPr>
        <w:t xml:space="preserve">Farm activity fractions from </w:t>
      </w:r>
      <w:r w:rsidR="00B91B01" w:rsidRPr="00467A49">
        <w:rPr>
          <w:rFonts w:ascii="Times New Roman" w:hAnsi="Times New Roman" w:cs="Times New Roman"/>
          <w:sz w:val="18"/>
          <w:szCs w:val="18"/>
        </w:rPr>
        <w:t>(Cao et al., 2011)</w:t>
      </w:r>
      <w:r w:rsidR="00B91B01">
        <w:rPr>
          <w:rFonts w:ascii="Times New Roman" w:hAnsi="Times New Roman" w:cs="Times New Roman"/>
          <w:sz w:val="18"/>
          <w:szCs w:val="18"/>
        </w:rPr>
        <w:t>.</w:t>
      </w:r>
    </w:p>
    <w:p w14:paraId="51A7C42C" w14:textId="4ACD70B3" w:rsidR="00B62A2F" w:rsidRDefault="00B62A2F" w:rsidP="00B62A2F">
      <w:pPr>
        <w:rPr>
          <w:rFonts w:ascii="Times New Roman" w:hAnsi="Times New Roman" w:cs="Times New Roman"/>
          <w:i/>
          <w:sz w:val="18"/>
          <w:szCs w:val="18"/>
        </w:rPr>
        <w:sectPr w:rsidR="00B62A2F" w:rsidSect="00571BEF">
          <w:pgSz w:w="15840" w:h="12240" w:orient="landscape"/>
          <w:pgMar w:top="1440" w:right="1440" w:bottom="1440" w:left="1440" w:header="720" w:footer="720" w:gutter="0"/>
          <w:cols w:space="720"/>
          <w:docGrid w:linePitch="360"/>
        </w:sectPr>
      </w:pPr>
      <w:r>
        <w:rPr>
          <w:rFonts w:ascii="Times New Roman" w:hAnsi="Times New Roman" w:cs="Times New Roman"/>
          <w:sz w:val="18"/>
          <w:szCs w:val="18"/>
          <w:vertAlign w:val="superscript"/>
        </w:rPr>
        <w:t>d</w:t>
      </w:r>
      <w:r>
        <w:rPr>
          <w:rFonts w:ascii="Times New Roman" w:hAnsi="Times New Roman" w:cs="Times New Roman"/>
          <w:sz w:val="18"/>
          <w:szCs w:val="18"/>
        </w:rPr>
        <w:t xml:space="preserve"> Source</w:t>
      </w:r>
      <w:r w:rsidRPr="00C106EE">
        <w:rPr>
          <w:rFonts w:ascii="Times New Roman" w:hAnsi="Times New Roman" w:cs="Times New Roman"/>
          <w:sz w:val="18"/>
          <w:szCs w:val="18"/>
        </w:rPr>
        <w:t xml:space="preserve">: </w:t>
      </w:r>
      <w:r w:rsidRPr="00467A49">
        <w:rPr>
          <w:rFonts w:ascii="Times New Roman" w:hAnsi="Times New Roman" w:cs="Times New Roman"/>
          <w:sz w:val="18"/>
          <w:szCs w:val="18"/>
        </w:rPr>
        <w:t>(</w:t>
      </w:r>
      <w:proofErr w:type="spellStart"/>
      <w:r w:rsidRPr="00467A49">
        <w:rPr>
          <w:rFonts w:ascii="Times New Roman" w:hAnsi="Times New Roman" w:cs="Times New Roman"/>
          <w:sz w:val="18"/>
          <w:szCs w:val="18"/>
        </w:rPr>
        <w:t>Blonk</w:t>
      </w:r>
      <w:proofErr w:type="spellEnd"/>
      <w:r w:rsidRPr="00467A49">
        <w:rPr>
          <w:rFonts w:ascii="Times New Roman" w:hAnsi="Times New Roman" w:cs="Times New Roman"/>
          <w:sz w:val="18"/>
          <w:szCs w:val="18"/>
        </w:rPr>
        <w:t xml:space="preserve"> et al., 2008)</w:t>
      </w:r>
      <w:r w:rsidRPr="00467A49">
        <w:rPr>
          <w:rFonts w:ascii="Times New Roman" w:hAnsi="Times New Roman" w:cs="Times New Roman"/>
          <w:i/>
          <w:sz w:val="18"/>
          <w:szCs w:val="18"/>
        </w:rPr>
        <w:t>.</w:t>
      </w:r>
    </w:p>
    <w:p w14:paraId="14A132FF" w14:textId="67E9F4D3" w:rsidR="00B62A2F" w:rsidRDefault="00B62A2F" w:rsidP="00B62A2F">
      <w:pPr>
        <w:rPr>
          <w:rFonts w:ascii="Times New Roman" w:hAnsi="Times New Roman" w:cs="Times New Roman"/>
          <w:sz w:val="18"/>
          <w:szCs w:val="18"/>
        </w:rPr>
      </w:pPr>
    </w:p>
    <w:p w14:paraId="7EDF7248" w14:textId="1BE0CBB3" w:rsidR="008A054F" w:rsidRPr="00571BEF" w:rsidRDefault="008A054F" w:rsidP="003E7F2C">
      <w:pPr>
        <w:pStyle w:val="Heading1"/>
        <w:rPr>
          <w:rFonts w:ascii="Times New Roman" w:hAnsi="Times New Roman" w:cs="Times New Roman"/>
          <w:b/>
          <w:bCs/>
          <w:color w:val="auto"/>
          <w:sz w:val="22"/>
          <w:szCs w:val="22"/>
        </w:rPr>
      </w:pPr>
      <w:bookmarkStart w:id="63" w:name="_Toc57476996"/>
      <w:r w:rsidRPr="00571BEF">
        <w:rPr>
          <w:rFonts w:ascii="Times New Roman" w:hAnsi="Times New Roman" w:cs="Times New Roman"/>
          <w:b/>
          <w:bCs/>
          <w:color w:val="auto"/>
          <w:sz w:val="22"/>
          <w:szCs w:val="22"/>
        </w:rPr>
        <w:t xml:space="preserve">Table </w:t>
      </w:r>
      <w:r w:rsidR="00B62A2F" w:rsidRPr="00571BEF">
        <w:rPr>
          <w:rFonts w:ascii="Times New Roman" w:hAnsi="Times New Roman" w:cs="Times New Roman"/>
          <w:b/>
          <w:bCs/>
          <w:color w:val="auto"/>
          <w:sz w:val="22"/>
          <w:szCs w:val="22"/>
        </w:rPr>
        <w:t>S15</w:t>
      </w:r>
      <w:r w:rsidRPr="00571BEF">
        <w:rPr>
          <w:rFonts w:ascii="Times New Roman" w:hAnsi="Times New Roman" w:cs="Times New Roman"/>
          <w:b/>
          <w:bCs/>
          <w:color w:val="auto"/>
          <w:sz w:val="22"/>
          <w:szCs w:val="22"/>
        </w:rPr>
        <w:t xml:space="preserve">: Fractional allocation of farm activities to individual GHGs </w:t>
      </w:r>
      <w:r w:rsidR="00055C00" w:rsidRPr="00571BEF">
        <w:rPr>
          <w:rFonts w:ascii="Times New Roman" w:hAnsi="Times New Roman" w:cs="Times New Roman"/>
          <w:b/>
          <w:bCs/>
          <w:color w:val="auto"/>
          <w:sz w:val="22"/>
          <w:szCs w:val="22"/>
        </w:rPr>
        <w:t xml:space="preserve">for livestock and crop-based proteins </w:t>
      </w:r>
      <w:r w:rsidRPr="008F2767">
        <w:rPr>
          <w:rFonts w:ascii="Times New Roman" w:hAnsi="Times New Roman" w:cs="Times New Roman"/>
          <w:b/>
          <w:bCs/>
          <w:color w:val="auto"/>
          <w:sz w:val="22"/>
          <w:szCs w:val="22"/>
          <w:vertAlign w:val="superscript"/>
        </w:rPr>
        <w:t>a</w:t>
      </w:r>
      <w:bookmarkEnd w:id="63"/>
      <w:r w:rsidRPr="00571BEF">
        <w:rPr>
          <w:rFonts w:ascii="Times New Roman" w:hAnsi="Times New Roman" w:cs="Times New Roman"/>
          <w:b/>
          <w:bCs/>
          <w:color w:val="auto"/>
          <w:sz w:val="22"/>
          <w:szCs w:val="22"/>
        </w:rPr>
        <w:t xml:space="preserve"> </w:t>
      </w:r>
    </w:p>
    <w:p w14:paraId="5D301F14" w14:textId="77777777" w:rsidR="008A054F" w:rsidRPr="00467A49" w:rsidRDefault="008A054F" w:rsidP="008A054F"/>
    <w:tbl>
      <w:tblPr>
        <w:tblW w:w="7221" w:type="dxa"/>
        <w:tblLook w:val="04A0" w:firstRow="1" w:lastRow="0" w:firstColumn="1" w:lastColumn="0" w:noHBand="0" w:noVBand="1"/>
      </w:tblPr>
      <w:tblGrid>
        <w:gridCol w:w="3624"/>
        <w:gridCol w:w="1199"/>
        <w:gridCol w:w="1199"/>
        <w:gridCol w:w="1199"/>
      </w:tblGrid>
      <w:tr w:rsidR="008A054F" w14:paraId="31269C1E" w14:textId="77777777" w:rsidTr="001F5D89">
        <w:trPr>
          <w:trHeight w:val="390"/>
        </w:trPr>
        <w:tc>
          <w:tcPr>
            <w:tcW w:w="3624" w:type="dxa"/>
            <w:tcBorders>
              <w:top w:val="single" w:sz="4" w:space="0" w:color="auto"/>
              <w:left w:val="nil"/>
              <w:bottom w:val="single" w:sz="4" w:space="0" w:color="auto"/>
              <w:right w:val="nil"/>
            </w:tcBorders>
            <w:noWrap/>
            <w:vAlign w:val="bottom"/>
            <w:hideMark/>
          </w:tcPr>
          <w:p w14:paraId="1A2523E6" w14:textId="77777777" w:rsidR="008A054F" w:rsidRDefault="008A054F" w:rsidP="001F5D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w:t>
            </w:r>
          </w:p>
        </w:tc>
        <w:tc>
          <w:tcPr>
            <w:tcW w:w="1199" w:type="dxa"/>
            <w:tcBorders>
              <w:top w:val="single" w:sz="4" w:space="0" w:color="auto"/>
              <w:left w:val="nil"/>
              <w:bottom w:val="single" w:sz="4" w:space="0" w:color="auto"/>
              <w:right w:val="nil"/>
            </w:tcBorders>
            <w:noWrap/>
            <w:vAlign w:val="bottom"/>
            <w:hideMark/>
          </w:tcPr>
          <w:p w14:paraId="1DDEFC08"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vertAlign w:val="subscript"/>
              </w:rPr>
              <w:t>2</w:t>
            </w:r>
          </w:p>
        </w:tc>
        <w:tc>
          <w:tcPr>
            <w:tcW w:w="1199" w:type="dxa"/>
            <w:tcBorders>
              <w:top w:val="single" w:sz="4" w:space="0" w:color="auto"/>
              <w:left w:val="nil"/>
              <w:bottom w:val="single" w:sz="4" w:space="0" w:color="auto"/>
              <w:right w:val="nil"/>
            </w:tcBorders>
            <w:noWrap/>
            <w:vAlign w:val="bottom"/>
            <w:hideMark/>
          </w:tcPr>
          <w:p w14:paraId="0E7791B5"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z w:val="24"/>
                <w:szCs w:val="24"/>
                <w:vertAlign w:val="subscript"/>
              </w:rPr>
              <w:t>4</w:t>
            </w:r>
          </w:p>
        </w:tc>
        <w:tc>
          <w:tcPr>
            <w:tcW w:w="1199" w:type="dxa"/>
            <w:tcBorders>
              <w:top w:val="single" w:sz="4" w:space="0" w:color="auto"/>
              <w:left w:val="nil"/>
              <w:bottom w:val="single" w:sz="4" w:space="0" w:color="auto"/>
              <w:right w:val="nil"/>
            </w:tcBorders>
            <w:noWrap/>
            <w:vAlign w:val="bottom"/>
            <w:hideMark/>
          </w:tcPr>
          <w:p w14:paraId="1C1D7538"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O</w:t>
            </w:r>
          </w:p>
        </w:tc>
      </w:tr>
      <w:tr w:rsidR="008A054F" w14:paraId="58A1274D" w14:textId="77777777" w:rsidTr="001F5D89">
        <w:trPr>
          <w:trHeight w:val="325"/>
        </w:trPr>
        <w:tc>
          <w:tcPr>
            <w:tcW w:w="3624" w:type="dxa"/>
            <w:noWrap/>
            <w:vAlign w:val="bottom"/>
            <w:hideMark/>
          </w:tcPr>
          <w:p w14:paraId="313FFC46" w14:textId="77777777" w:rsidR="008A054F" w:rsidRDefault="008A054F" w:rsidP="001F5D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Crop agriculture</w:t>
            </w:r>
          </w:p>
        </w:tc>
        <w:tc>
          <w:tcPr>
            <w:tcW w:w="1199" w:type="dxa"/>
            <w:noWrap/>
            <w:vAlign w:val="bottom"/>
            <w:hideMark/>
          </w:tcPr>
          <w:p w14:paraId="7EBDC6F1"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w:t>
            </w:r>
          </w:p>
        </w:tc>
        <w:tc>
          <w:tcPr>
            <w:tcW w:w="1199" w:type="dxa"/>
            <w:noWrap/>
            <w:vAlign w:val="bottom"/>
            <w:hideMark/>
          </w:tcPr>
          <w:p w14:paraId="5186109F"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99" w:type="dxa"/>
            <w:noWrap/>
            <w:vAlign w:val="bottom"/>
            <w:hideMark/>
          </w:tcPr>
          <w:p w14:paraId="1F389462"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w:t>
            </w:r>
          </w:p>
        </w:tc>
      </w:tr>
      <w:tr w:rsidR="008A054F" w14:paraId="400A9B3D" w14:textId="77777777" w:rsidTr="001F5D89">
        <w:trPr>
          <w:trHeight w:val="325"/>
        </w:trPr>
        <w:tc>
          <w:tcPr>
            <w:tcW w:w="3624" w:type="dxa"/>
            <w:noWrap/>
            <w:vAlign w:val="bottom"/>
            <w:hideMark/>
          </w:tcPr>
          <w:p w14:paraId="396D9B8D" w14:textId="77777777" w:rsidR="008A054F" w:rsidRDefault="008A054F" w:rsidP="001F5D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Crop processing and crop transport</w:t>
            </w:r>
          </w:p>
        </w:tc>
        <w:tc>
          <w:tcPr>
            <w:tcW w:w="1199" w:type="dxa"/>
            <w:noWrap/>
            <w:vAlign w:val="bottom"/>
            <w:hideMark/>
          </w:tcPr>
          <w:p w14:paraId="3CF53D40"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99" w:type="dxa"/>
            <w:noWrap/>
            <w:vAlign w:val="bottom"/>
            <w:hideMark/>
          </w:tcPr>
          <w:p w14:paraId="273B8F9A"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99" w:type="dxa"/>
            <w:noWrap/>
            <w:vAlign w:val="bottom"/>
            <w:hideMark/>
          </w:tcPr>
          <w:p w14:paraId="3300C822"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054F" w14:paraId="1297A2E6" w14:textId="77777777" w:rsidTr="001F5D89">
        <w:trPr>
          <w:trHeight w:val="325"/>
        </w:trPr>
        <w:tc>
          <w:tcPr>
            <w:tcW w:w="3624" w:type="dxa"/>
            <w:noWrap/>
            <w:vAlign w:val="bottom"/>
            <w:hideMark/>
          </w:tcPr>
          <w:p w14:paraId="71F259A9" w14:textId="77777777" w:rsidR="008A054F" w:rsidRDefault="008A054F" w:rsidP="001F5D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Enteric fermentation</w:t>
            </w:r>
          </w:p>
        </w:tc>
        <w:tc>
          <w:tcPr>
            <w:tcW w:w="1199" w:type="dxa"/>
            <w:noWrap/>
            <w:vAlign w:val="bottom"/>
            <w:hideMark/>
          </w:tcPr>
          <w:p w14:paraId="796694D0"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99" w:type="dxa"/>
            <w:noWrap/>
            <w:vAlign w:val="bottom"/>
            <w:hideMark/>
          </w:tcPr>
          <w:p w14:paraId="6F67E978"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99" w:type="dxa"/>
            <w:noWrap/>
            <w:vAlign w:val="bottom"/>
            <w:hideMark/>
          </w:tcPr>
          <w:p w14:paraId="00748ED1"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054F" w14:paraId="6A2FE612" w14:textId="77777777" w:rsidTr="001F5D89">
        <w:trPr>
          <w:trHeight w:val="325"/>
        </w:trPr>
        <w:tc>
          <w:tcPr>
            <w:tcW w:w="3624" w:type="dxa"/>
            <w:noWrap/>
            <w:vAlign w:val="bottom"/>
            <w:hideMark/>
          </w:tcPr>
          <w:p w14:paraId="5E510328" w14:textId="77777777" w:rsidR="008A054F" w:rsidRDefault="008A054F" w:rsidP="001F5D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Manure management</w:t>
            </w:r>
          </w:p>
        </w:tc>
        <w:tc>
          <w:tcPr>
            <w:tcW w:w="1199" w:type="dxa"/>
            <w:noWrap/>
            <w:vAlign w:val="bottom"/>
            <w:hideMark/>
          </w:tcPr>
          <w:p w14:paraId="64F30450"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99" w:type="dxa"/>
            <w:noWrap/>
            <w:vAlign w:val="bottom"/>
            <w:hideMark/>
          </w:tcPr>
          <w:p w14:paraId="59F94D13"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0.47</w:t>
            </w:r>
          </w:p>
        </w:tc>
        <w:tc>
          <w:tcPr>
            <w:tcW w:w="1199" w:type="dxa"/>
            <w:noWrap/>
            <w:vAlign w:val="bottom"/>
            <w:hideMark/>
          </w:tcPr>
          <w:p w14:paraId="4C0EADD7"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w:t>
            </w:r>
          </w:p>
        </w:tc>
      </w:tr>
      <w:tr w:rsidR="008A054F" w14:paraId="1CC73247" w14:textId="77777777" w:rsidTr="001F5D89">
        <w:trPr>
          <w:trHeight w:val="325"/>
        </w:trPr>
        <w:tc>
          <w:tcPr>
            <w:tcW w:w="3624" w:type="dxa"/>
            <w:noWrap/>
            <w:vAlign w:val="bottom"/>
            <w:hideMark/>
          </w:tcPr>
          <w:p w14:paraId="4A9A3FFE" w14:textId="77777777" w:rsidR="008A054F" w:rsidRDefault="008A054F" w:rsidP="001F5D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w:t>
            </w:r>
          </w:p>
        </w:tc>
        <w:tc>
          <w:tcPr>
            <w:tcW w:w="1199" w:type="dxa"/>
            <w:noWrap/>
            <w:vAlign w:val="bottom"/>
            <w:hideMark/>
          </w:tcPr>
          <w:p w14:paraId="1A95CBFE"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99" w:type="dxa"/>
            <w:noWrap/>
            <w:vAlign w:val="bottom"/>
            <w:hideMark/>
          </w:tcPr>
          <w:p w14:paraId="7FBF8525"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99" w:type="dxa"/>
            <w:noWrap/>
            <w:vAlign w:val="bottom"/>
            <w:hideMark/>
          </w:tcPr>
          <w:p w14:paraId="7163CD48"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054F" w14:paraId="076221E1" w14:textId="77777777" w:rsidTr="001F5D89">
        <w:trPr>
          <w:trHeight w:val="325"/>
        </w:trPr>
        <w:tc>
          <w:tcPr>
            <w:tcW w:w="3624" w:type="dxa"/>
            <w:tcBorders>
              <w:top w:val="nil"/>
              <w:left w:val="nil"/>
              <w:bottom w:val="single" w:sz="4" w:space="0" w:color="auto"/>
              <w:right w:val="nil"/>
            </w:tcBorders>
            <w:noWrap/>
            <w:vAlign w:val="bottom"/>
            <w:hideMark/>
          </w:tcPr>
          <w:p w14:paraId="20E08FA8" w14:textId="77777777" w:rsidR="008A054F" w:rsidRDefault="008A054F" w:rsidP="001F5D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On-farm fossil fuel</w:t>
            </w:r>
          </w:p>
        </w:tc>
        <w:tc>
          <w:tcPr>
            <w:tcW w:w="1199" w:type="dxa"/>
            <w:tcBorders>
              <w:top w:val="nil"/>
              <w:left w:val="nil"/>
              <w:bottom w:val="single" w:sz="4" w:space="0" w:color="auto"/>
              <w:right w:val="nil"/>
            </w:tcBorders>
            <w:noWrap/>
            <w:vAlign w:val="bottom"/>
            <w:hideMark/>
          </w:tcPr>
          <w:p w14:paraId="61F3ECE8"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99" w:type="dxa"/>
            <w:tcBorders>
              <w:top w:val="nil"/>
              <w:left w:val="nil"/>
              <w:bottom w:val="single" w:sz="4" w:space="0" w:color="auto"/>
              <w:right w:val="nil"/>
            </w:tcBorders>
            <w:noWrap/>
            <w:vAlign w:val="bottom"/>
            <w:hideMark/>
          </w:tcPr>
          <w:p w14:paraId="65D4680E"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99" w:type="dxa"/>
            <w:tcBorders>
              <w:top w:val="nil"/>
              <w:left w:val="nil"/>
              <w:bottom w:val="single" w:sz="4" w:space="0" w:color="auto"/>
              <w:right w:val="nil"/>
            </w:tcBorders>
            <w:noWrap/>
            <w:vAlign w:val="bottom"/>
            <w:hideMark/>
          </w:tcPr>
          <w:p w14:paraId="20A8D0E2"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14:paraId="5ABA7BEB" w14:textId="52282D50" w:rsidR="008A054F" w:rsidRPr="00C106EE" w:rsidRDefault="008A054F" w:rsidP="008A054F">
      <w:pPr>
        <w:rPr>
          <w:rFonts w:ascii="Times New Roman" w:hAnsi="Times New Roman" w:cs="Times New Roman"/>
          <w:sz w:val="18"/>
          <w:szCs w:val="18"/>
        </w:rPr>
      </w:pPr>
      <w:r w:rsidRPr="00467A49">
        <w:rPr>
          <w:rFonts w:ascii="Times New Roman" w:hAnsi="Times New Roman" w:cs="Times New Roman"/>
          <w:sz w:val="18"/>
          <w:szCs w:val="18"/>
          <w:vertAlign w:val="superscript"/>
        </w:rPr>
        <w:t>a</w:t>
      </w:r>
      <w:r>
        <w:rPr>
          <w:rFonts w:ascii="Times New Roman" w:hAnsi="Times New Roman" w:cs="Times New Roman"/>
          <w:sz w:val="18"/>
          <w:szCs w:val="18"/>
        </w:rPr>
        <w:t xml:space="preserve"> Source: </w:t>
      </w:r>
      <w:r w:rsidR="00FD5C2A" w:rsidRPr="00FD5C2A">
        <w:rPr>
          <w:rFonts w:ascii="Times New Roman" w:hAnsi="Times New Roman" w:cs="Times New Roman"/>
          <w:sz w:val="18"/>
          <w:szCs w:val="18"/>
        </w:rPr>
        <w:t>(Steinfeld, 2006)</w:t>
      </w:r>
      <w:r w:rsidRPr="00467A49">
        <w:rPr>
          <w:rFonts w:ascii="Times New Roman" w:hAnsi="Times New Roman" w:cs="Times New Roman"/>
          <w:i/>
          <w:sz w:val="18"/>
          <w:szCs w:val="18"/>
        </w:rPr>
        <w:t>.</w:t>
      </w:r>
    </w:p>
    <w:p w14:paraId="3F30D5A4" w14:textId="77777777" w:rsidR="008A054F" w:rsidRDefault="008A054F" w:rsidP="008A054F">
      <w:r>
        <w:br w:type="page"/>
      </w:r>
    </w:p>
    <w:p w14:paraId="4F80C44D" w14:textId="19F3407C" w:rsidR="008A054F" w:rsidRDefault="008A054F" w:rsidP="008A054F">
      <w:pPr>
        <w:pStyle w:val="Heading1"/>
        <w:rPr>
          <w:rFonts w:ascii="Times New Roman" w:eastAsia="Times New Roman" w:hAnsi="Times New Roman" w:cs="Times New Roman"/>
          <w:color w:val="000000"/>
          <w:sz w:val="24"/>
          <w:szCs w:val="24"/>
        </w:rPr>
      </w:pPr>
      <w:bookmarkStart w:id="64" w:name="_Toc57476997"/>
      <w:r w:rsidRPr="00FA514F">
        <w:rPr>
          <w:rFonts w:ascii="Times New Roman" w:hAnsi="Times New Roman" w:cs="Times New Roman"/>
          <w:b/>
          <w:bCs/>
          <w:color w:val="auto"/>
          <w:sz w:val="22"/>
          <w:szCs w:val="22"/>
        </w:rPr>
        <w:lastRenderedPageBreak/>
        <w:t>Table S</w:t>
      </w:r>
      <w:r w:rsidR="00A573BB">
        <w:rPr>
          <w:rFonts w:ascii="Times New Roman" w:hAnsi="Times New Roman" w:cs="Times New Roman"/>
          <w:b/>
          <w:bCs/>
          <w:color w:val="auto"/>
          <w:sz w:val="22"/>
          <w:szCs w:val="22"/>
        </w:rPr>
        <w:t>1</w:t>
      </w:r>
      <w:r w:rsidR="00B62A2F">
        <w:rPr>
          <w:rFonts w:ascii="Times New Roman" w:hAnsi="Times New Roman" w:cs="Times New Roman"/>
          <w:b/>
          <w:bCs/>
          <w:color w:val="auto"/>
          <w:sz w:val="22"/>
          <w:szCs w:val="22"/>
        </w:rPr>
        <w:t>6</w:t>
      </w:r>
      <w:r w:rsidRPr="00FA514F">
        <w:rPr>
          <w:rFonts w:ascii="Times New Roman" w:hAnsi="Times New Roman" w:cs="Times New Roman"/>
          <w:b/>
          <w:bCs/>
          <w:color w:val="auto"/>
          <w:sz w:val="22"/>
          <w:szCs w:val="22"/>
        </w:rPr>
        <w:t>: Fractional allocation of aquaculture activities to individual GHGs</w:t>
      </w:r>
      <w:r w:rsidR="00055C00">
        <w:rPr>
          <w:rFonts w:ascii="Times New Roman" w:hAnsi="Times New Roman" w:cs="Times New Roman"/>
          <w:b/>
          <w:bCs/>
          <w:color w:val="auto"/>
          <w:sz w:val="22"/>
          <w:szCs w:val="22"/>
        </w:rPr>
        <w:t xml:space="preserve"> for farmed fish</w:t>
      </w:r>
      <w:r w:rsidRPr="00FA514F">
        <w:rPr>
          <w:rFonts w:ascii="Times New Roman" w:hAnsi="Times New Roman" w:cs="Times New Roman"/>
          <w:b/>
          <w:bCs/>
          <w:color w:val="auto"/>
          <w:sz w:val="22"/>
          <w:szCs w:val="22"/>
        </w:rPr>
        <w:t xml:space="preserve"> </w:t>
      </w:r>
      <w:r w:rsidRPr="00FA514F">
        <w:rPr>
          <w:rFonts w:ascii="Times New Roman" w:hAnsi="Times New Roman" w:cs="Times New Roman"/>
          <w:b/>
          <w:bCs/>
          <w:color w:val="auto"/>
          <w:sz w:val="22"/>
          <w:szCs w:val="22"/>
          <w:vertAlign w:val="superscript"/>
        </w:rPr>
        <w:t>a</w:t>
      </w:r>
      <w:bookmarkEnd w:id="64"/>
      <w:r w:rsidRPr="00FA514F">
        <w:rPr>
          <w:rFonts w:ascii="Times New Roman" w:eastAsia="Times New Roman" w:hAnsi="Times New Roman" w:cs="Times New Roman"/>
          <w:color w:val="000000"/>
          <w:sz w:val="24"/>
          <w:szCs w:val="24"/>
        </w:rPr>
        <w:t xml:space="preserve"> </w:t>
      </w:r>
    </w:p>
    <w:p w14:paraId="19F7A201" w14:textId="77777777" w:rsidR="008A054F" w:rsidRPr="00FA514F" w:rsidRDefault="008A054F" w:rsidP="008A054F"/>
    <w:tbl>
      <w:tblPr>
        <w:tblW w:w="7760" w:type="dxa"/>
        <w:tblLook w:val="04A0" w:firstRow="1" w:lastRow="0" w:firstColumn="1" w:lastColumn="0" w:noHBand="0" w:noVBand="1"/>
      </w:tblPr>
      <w:tblGrid>
        <w:gridCol w:w="4880"/>
        <w:gridCol w:w="960"/>
        <w:gridCol w:w="960"/>
        <w:gridCol w:w="960"/>
      </w:tblGrid>
      <w:tr w:rsidR="008A054F" w14:paraId="30C3CBD8" w14:textId="77777777" w:rsidTr="001F5D89">
        <w:trPr>
          <w:trHeight w:val="300"/>
        </w:trPr>
        <w:tc>
          <w:tcPr>
            <w:tcW w:w="4880" w:type="dxa"/>
            <w:tcBorders>
              <w:top w:val="single" w:sz="4" w:space="0" w:color="auto"/>
              <w:left w:val="nil"/>
              <w:bottom w:val="single" w:sz="4" w:space="0" w:color="auto"/>
              <w:right w:val="nil"/>
            </w:tcBorders>
            <w:noWrap/>
            <w:vAlign w:val="bottom"/>
            <w:hideMark/>
          </w:tcPr>
          <w:p w14:paraId="4C0EC6A5" w14:textId="77777777" w:rsidR="008A054F" w:rsidRDefault="008A054F" w:rsidP="001F5D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w:t>
            </w:r>
          </w:p>
        </w:tc>
        <w:tc>
          <w:tcPr>
            <w:tcW w:w="960" w:type="dxa"/>
            <w:tcBorders>
              <w:top w:val="single" w:sz="4" w:space="0" w:color="auto"/>
              <w:left w:val="nil"/>
              <w:bottom w:val="single" w:sz="4" w:space="0" w:color="auto"/>
              <w:right w:val="nil"/>
            </w:tcBorders>
            <w:noWrap/>
            <w:vAlign w:val="bottom"/>
            <w:hideMark/>
          </w:tcPr>
          <w:p w14:paraId="6DE79050"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vertAlign w:val="subscript"/>
              </w:rPr>
              <w:t>2</w:t>
            </w:r>
          </w:p>
        </w:tc>
        <w:tc>
          <w:tcPr>
            <w:tcW w:w="960" w:type="dxa"/>
            <w:tcBorders>
              <w:top w:val="single" w:sz="4" w:space="0" w:color="auto"/>
              <w:left w:val="nil"/>
              <w:bottom w:val="single" w:sz="4" w:space="0" w:color="auto"/>
              <w:right w:val="nil"/>
            </w:tcBorders>
            <w:noWrap/>
            <w:vAlign w:val="bottom"/>
            <w:hideMark/>
          </w:tcPr>
          <w:p w14:paraId="67984E3D"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z w:val="24"/>
                <w:szCs w:val="24"/>
                <w:vertAlign w:val="subscript"/>
              </w:rPr>
              <w:t>4</w:t>
            </w:r>
          </w:p>
        </w:tc>
        <w:tc>
          <w:tcPr>
            <w:tcW w:w="960" w:type="dxa"/>
            <w:tcBorders>
              <w:top w:val="single" w:sz="4" w:space="0" w:color="auto"/>
              <w:left w:val="nil"/>
              <w:bottom w:val="single" w:sz="4" w:space="0" w:color="auto"/>
              <w:right w:val="nil"/>
            </w:tcBorders>
            <w:noWrap/>
            <w:vAlign w:val="bottom"/>
            <w:hideMark/>
          </w:tcPr>
          <w:p w14:paraId="58FE59B1"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O</w:t>
            </w:r>
          </w:p>
        </w:tc>
      </w:tr>
      <w:tr w:rsidR="008A054F" w14:paraId="2F1527DB" w14:textId="77777777" w:rsidTr="001F5D89">
        <w:trPr>
          <w:trHeight w:val="300"/>
        </w:trPr>
        <w:tc>
          <w:tcPr>
            <w:tcW w:w="4880" w:type="dxa"/>
            <w:noWrap/>
            <w:vAlign w:val="bottom"/>
            <w:hideMark/>
          </w:tcPr>
          <w:p w14:paraId="626FF090" w14:textId="77777777" w:rsidR="008A054F" w:rsidRDefault="008A054F" w:rsidP="001F5D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Crop agriculture </w:t>
            </w:r>
          </w:p>
        </w:tc>
        <w:tc>
          <w:tcPr>
            <w:tcW w:w="960" w:type="dxa"/>
            <w:noWrap/>
            <w:vAlign w:val="bottom"/>
            <w:hideMark/>
          </w:tcPr>
          <w:p w14:paraId="7B6CAF02"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w:t>
            </w:r>
          </w:p>
        </w:tc>
        <w:tc>
          <w:tcPr>
            <w:tcW w:w="960" w:type="dxa"/>
            <w:noWrap/>
            <w:vAlign w:val="bottom"/>
            <w:hideMark/>
          </w:tcPr>
          <w:p w14:paraId="1382D2BF"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60" w:type="dxa"/>
            <w:noWrap/>
            <w:vAlign w:val="bottom"/>
            <w:hideMark/>
          </w:tcPr>
          <w:p w14:paraId="1CDB95F9"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w:t>
            </w:r>
          </w:p>
        </w:tc>
      </w:tr>
      <w:tr w:rsidR="008A054F" w14:paraId="4C17BB90" w14:textId="77777777" w:rsidTr="001F5D89">
        <w:trPr>
          <w:trHeight w:val="300"/>
        </w:trPr>
        <w:tc>
          <w:tcPr>
            <w:tcW w:w="4880" w:type="dxa"/>
            <w:noWrap/>
            <w:vAlign w:val="bottom"/>
            <w:hideMark/>
          </w:tcPr>
          <w:p w14:paraId="59A6D173" w14:textId="77777777" w:rsidR="008A054F" w:rsidRDefault="008A054F" w:rsidP="001F5D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Crop processing and crop transportation</w:t>
            </w:r>
          </w:p>
        </w:tc>
        <w:tc>
          <w:tcPr>
            <w:tcW w:w="960" w:type="dxa"/>
            <w:noWrap/>
            <w:vAlign w:val="bottom"/>
            <w:hideMark/>
          </w:tcPr>
          <w:p w14:paraId="6FBE2142"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noWrap/>
            <w:vAlign w:val="bottom"/>
            <w:hideMark/>
          </w:tcPr>
          <w:p w14:paraId="6C0EE42C"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60" w:type="dxa"/>
            <w:noWrap/>
            <w:vAlign w:val="bottom"/>
            <w:hideMark/>
          </w:tcPr>
          <w:p w14:paraId="12546E4A"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054F" w14:paraId="4193E02A" w14:textId="77777777" w:rsidTr="001F5D89">
        <w:trPr>
          <w:trHeight w:val="300"/>
        </w:trPr>
        <w:tc>
          <w:tcPr>
            <w:tcW w:w="4880" w:type="dxa"/>
            <w:noWrap/>
            <w:vAlign w:val="bottom"/>
            <w:hideMark/>
          </w:tcPr>
          <w:p w14:paraId="4583635F" w14:textId="77777777" w:rsidR="008A054F" w:rsidRDefault="008A054F" w:rsidP="001F5D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Poultry production</w:t>
            </w:r>
          </w:p>
        </w:tc>
        <w:tc>
          <w:tcPr>
            <w:tcW w:w="960" w:type="dxa"/>
            <w:noWrap/>
            <w:vAlign w:val="bottom"/>
            <w:hideMark/>
          </w:tcPr>
          <w:p w14:paraId="5C88081B"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w:t>
            </w:r>
          </w:p>
        </w:tc>
        <w:tc>
          <w:tcPr>
            <w:tcW w:w="960" w:type="dxa"/>
            <w:noWrap/>
            <w:vAlign w:val="bottom"/>
            <w:hideMark/>
          </w:tcPr>
          <w:p w14:paraId="69ABD06B"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c>
          <w:tcPr>
            <w:tcW w:w="960" w:type="dxa"/>
            <w:noWrap/>
            <w:vAlign w:val="bottom"/>
            <w:hideMark/>
          </w:tcPr>
          <w:p w14:paraId="7F678630"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w:t>
            </w:r>
          </w:p>
        </w:tc>
      </w:tr>
      <w:tr w:rsidR="008A054F" w14:paraId="5903F2EA" w14:textId="77777777" w:rsidTr="001F5D89">
        <w:trPr>
          <w:trHeight w:val="300"/>
        </w:trPr>
        <w:tc>
          <w:tcPr>
            <w:tcW w:w="4880" w:type="dxa"/>
            <w:noWrap/>
            <w:vAlign w:val="bottom"/>
            <w:hideMark/>
          </w:tcPr>
          <w:p w14:paraId="610B877E" w14:textId="77777777" w:rsidR="008A054F" w:rsidRDefault="008A054F" w:rsidP="001F5D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Poultry processing and transport</w:t>
            </w:r>
          </w:p>
        </w:tc>
        <w:tc>
          <w:tcPr>
            <w:tcW w:w="960" w:type="dxa"/>
            <w:noWrap/>
            <w:vAlign w:val="bottom"/>
            <w:hideMark/>
          </w:tcPr>
          <w:p w14:paraId="1259DD9E"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noWrap/>
            <w:vAlign w:val="bottom"/>
            <w:hideMark/>
          </w:tcPr>
          <w:p w14:paraId="1C97BF02"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60" w:type="dxa"/>
            <w:noWrap/>
            <w:vAlign w:val="bottom"/>
            <w:hideMark/>
          </w:tcPr>
          <w:p w14:paraId="04876395"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054F" w14:paraId="7F11B918" w14:textId="77777777" w:rsidTr="001F5D89">
        <w:trPr>
          <w:trHeight w:val="300"/>
        </w:trPr>
        <w:tc>
          <w:tcPr>
            <w:tcW w:w="4880" w:type="dxa"/>
            <w:noWrap/>
            <w:vAlign w:val="bottom"/>
            <w:hideMark/>
          </w:tcPr>
          <w:p w14:paraId="078AE629" w14:textId="77777777" w:rsidR="008A054F" w:rsidRDefault="008A054F" w:rsidP="001F5D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Fishery production</w:t>
            </w:r>
          </w:p>
        </w:tc>
        <w:tc>
          <w:tcPr>
            <w:tcW w:w="960" w:type="dxa"/>
            <w:noWrap/>
            <w:vAlign w:val="bottom"/>
            <w:hideMark/>
          </w:tcPr>
          <w:p w14:paraId="76AC5CA0"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noWrap/>
            <w:vAlign w:val="bottom"/>
            <w:hideMark/>
          </w:tcPr>
          <w:p w14:paraId="4D6A6CFF"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60" w:type="dxa"/>
            <w:noWrap/>
            <w:vAlign w:val="bottom"/>
            <w:hideMark/>
          </w:tcPr>
          <w:p w14:paraId="06E44AAE"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054F" w14:paraId="42FDECA8" w14:textId="77777777" w:rsidTr="001F5D89">
        <w:trPr>
          <w:trHeight w:val="300"/>
        </w:trPr>
        <w:tc>
          <w:tcPr>
            <w:tcW w:w="4880" w:type="dxa"/>
            <w:noWrap/>
            <w:vAlign w:val="bottom"/>
            <w:hideMark/>
          </w:tcPr>
          <w:p w14:paraId="65F6BD49" w14:textId="77777777" w:rsidR="008A054F" w:rsidRDefault="008A054F" w:rsidP="001F5D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Fishery processing and transport</w:t>
            </w:r>
          </w:p>
        </w:tc>
        <w:tc>
          <w:tcPr>
            <w:tcW w:w="960" w:type="dxa"/>
            <w:noWrap/>
            <w:vAlign w:val="bottom"/>
            <w:hideMark/>
          </w:tcPr>
          <w:p w14:paraId="45C88531"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noWrap/>
            <w:vAlign w:val="bottom"/>
            <w:hideMark/>
          </w:tcPr>
          <w:p w14:paraId="38AA8351"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60" w:type="dxa"/>
            <w:noWrap/>
            <w:vAlign w:val="bottom"/>
            <w:hideMark/>
          </w:tcPr>
          <w:p w14:paraId="007C7E17"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054F" w14:paraId="50668431" w14:textId="77777777" w:rsidTr="001F5D89">
        <w:trPr>
          <w:trHeight w:val="300"/>
        </w:trPr>
        <w:tc>
          <w:tcPr>
            <w:tcW w:w="4880" w:type="dxa"/>
            <w:noWrap/>
            <w:vAlign w:val="bottom"/>
            <w:hideMark/>
          </w:tcPr>
          <w:p w14:paraId="226CBAA2" w14:textId="77777777" w:rsidR="008A054F" w:rsidRDefault="008A054F" w:rsidP="001F5D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 milling</w:t>
            </w:r>
          </w:p>
        </w:tc>
        <w:tc>
          <w:tcPr>
            <w:tcW w:w="960" w:type="dxa"/>
            <w:noWrap/>
            <w:vAlign w:val="bottom"/>
            <w:hideMark/>
          </w:tcPr>
          <w:p w14:paraId="40409060"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noWrap/>
            <w:vAlign w:val="bottom"/>
            <w:hideMark/>
          </w:tcPr>
          <w:p w14:paraId="07EF7D35"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60" w:type="dxa"/>
            <w:noWrap/>
            <w:vAlign w:val="bottom"/>
            <w:hideMark/>
          </w:tcPr>
          <w:p w14:paraId="09A314ED"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054F" w14:paraId="65D65E55" w14:textId="77777777" w:rsidTr="001F5D89">
        <w:trPr>
          <w:trHeight w:val="300"/>
        </w:trPr>
        <w:tc>
          <w:tcPr>
            <w:tcW w:w="4880" w:type="dxa"/>
            <w:noWrap/>
            <w:vAlign w:val="bottom"/>
            <w:hideMark/>
          </w:tcPr>
          <w:p w14:paraId="07EA1935" w14:textId="77777777" w:rsidR="008A054F" w:rsidRDefault="008A054F" w:rsidP="001F5D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Smolts/fingerlings/larvae production and transport</w:t>
            </w:r>
          </w:p>
        </w:tc>
        <w:tc>
          <w:tcPr>
            <w:tcW w:w="960" w:type="dxa"/>
            <w:noWrap/>
            <w:vAlign w:val="bottom"/>
            <w:hideMark/>
          </w:tcPr>
          <w:p w14:paraId="3AD5ABB8"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noWrap/>
            <w:vAlign w:val="bottom"/>
            <w:hideMark/>
          </w:tcPr>
          <w:p w14:paraId="322984CA"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60" w:type="dxa"/>
            <w:noWrap/>
            <w:vAlign w:val="bottom"/>
            <w:hideMark/>
          </w:tcPr>
          <w:p w14:paraId="7DD81624"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054F" w14:paraId="34F25635" w14:textId="77777777" w:rsidTr="001F5D89">
        <w:trPr>
          <w:trHeight w:val="300"/>
        </w:trPr>
        <w:tc>
          <w:tcPr>
            <w:tcW w:w="4880" w:type="dxa"/>
            <w:noWrap/>
            <w:vAlign w:val="bottom"/>
            <w:hideMark/>
          </w:tcPr>
          <w:p w14:paraId="6BEDDB70" w14:textId="77777777" w:rsidR="008A054F" w:rsidRDefault="008A054F" w:rsidP="001F5D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On-farm fossil fuel</w:t>
            </w:r>
          </w:p>
        </w:tc>
        <w:tc>
          <w:tcPr>
            <w:tcW w:w="960" w:type="dxa"/>
            <w:noWrap/>
            <w:vAlign w:val="bottom"/>
            <w:hideMark/>
          </w:tcPr>
          <w:p w14:paraId="1F083B7F"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noWrap/>
            <w:vAlign w:val="bottom"/>
            <w:hideMark/>
          </w:tcPr>
          <w:p w14:paraId="19DF2884"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60" w:type="dxa"/>
            <w:noWrap/>
            <w:vAlign w:val="bottom"/>
            <w:hideMark/>
          </w:tcPr>
          <w:p w14:paraId="21221E55"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054F" w14:paraId="152E3571" w14:textId="77777777" w:rsidTr="001F5D89">
        <w:trPr>
          <w:trHeight w:val="300"/>
        </w:trPr>
        <w:tc>
          <w:tcPr>
            <w:tcW w:w="4880" w:type="dxa"/>
            <w:tcBorders>
              <w:top w:val="nil"/>
              <w:left w:val="nil"/>
              <w:bottom w:val="single" w:sz="4" w:space="0" w:color="auto"/>
              <w:right w:val="nil"/>
            </w:tcBorders>
            <w:noWrap/>
            <w:vAlign w:val="bottom"/>
            <w:hideMark/>
          </w:tcPr>
          <w:p w14:paraId="4FE1F2FD" w14:textId="77777777" w:rsidR="008A054F" w:rsidRDefault="008A054F" w:rsidP="001F5D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w:t>
            </w:r>
          </w:p>
        </w:tc>
        <w:tc>
          <w:tcPr>
            <w:tcW w:w="960" w:type="dxa"/>
            <w:tcBorders>
              <w:top w:val="nil"/>
              <w:left w:val="nil"/>
              <w:bottom w:val="single" w:sz="4" w:space="0" w:color="auto"/>
              <w:right w:val="nil"/>
            </w:tcBorders>
            <w:noWrap/>
            <w:vAlign w:val="bottom"/>
            <w:hideMark/>
          </w:tcPr>
          <w:p w14:paraId="2A33B58B"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nil"/>
            </w:tcBorders>
            <w:noWrap/>
            <w:vAlign w:val="bottom"/>
            <w:hideMark/>
          </w:tcPr>
          <w:p w14:paraId="1CC862F9"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nil"/>
            </w:tcBorders>
            <w:noWrap/>
            <w:vAlign w:val="bottom"/>
            <w:hideMark/>
          </w:tcPr>
          <w:p w14:paraId="4E89BD41" w14:textId="77777777" w:rsidR="008A054F" w:rsidRDefault="008A054F" w:rsidP="001F5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14:paraId="593CBB4E" w14:textId="1600FFF3" w:rsidR="004D47F4" w:rsidRDefault="008A054F" w:rsidP="004D47F4">
      <w:r w:rsidRPr="00FA514F">
        <w:rPr>
          <w:rFonts w:ascii="Times New Roman" w:hAnsi="Times New Roman" w:cs="Times New Roman"/>
          <w:sz w:val="18"/>
          <w:szCs w:val="18"/>
          <w:vertAlign w:val="superscript"/>
        </w:rPr>
        <w:t>a</w:t>
      </w:r>
      <w:r w:rsidRPr="00FA514F">
        <w:rPr>
          <w:rFonts w:ascii="Times New Roman" w:hAnsi="Times New Roman" w:cs="Times New Roman"/>
          <w:sz w:val="18"/>
          <w:szCs w:val="18"/>
        </w:rPr>
        <w:t xml:space="preserve"> Source: </w:t>
      </w:r>
      <w:r w:rsidR="00FD5C2A" w:rsidRPr="00FD5C2A">
        <w:rPr>
          <w:rFonts w:ascii="Times New Roman" w:hAnsi="Times New Roman" w:cs="Times New Roman"/>
          <w:sz w:val="18"/>
          <w:szCs w:val="18"/>
        </w:rPr>
        <w:t>(Pelletier</w:t>
      </w:r>
      <w:r w:rsidR="002928B9">
        <w:rPr>
          <w:rFonts w:ascii="Times New Roman" w:hAnsi="Times New Roman" w:cs="Times New Roman"/>
          <w:sz w:val="18"/>
          <w:szCs w:val="18"/>
        </w:rPr>
        <w:t xml:space="preserve"> and </w:t>
      </w:r>
      <w:proofErr w:type="spellStart"/>
      <w:r w:rsidR="00FD5C2A" w:rsidRPr="00FD5C2A">
        <w:rPr>
          <w:rFonts w:ascii="Times New Roman" w:hAnsi="Times New Roman" w:cs="Times New Roman"/>
          <w:sz w:val="18"/>
          <w:szCs w:val="18"/>
        </w:rPr>
        <w:t>Tyedmers</w:t>
      </w:r>
      <w:proofErr w:type="spellEnd"/>
      <w:r w:rsidR="00FD5C2A" w:rsidRPr="00FD5C2A">
        <w:rPr>
          <w:rFonts w:ascii="Times New Roman" w:hAnsi="Times New Roman" w:cs="Times New Roman"/>
          <w:sz w:val="18"/>
          <w:szCs w:val="18"/>
        </w:rPr>
        <w:t>, 2007; Pelletier</w:t>
      </w:r>
      <w:r w:rsidR="002928B9">
        <w:rPr>
          <w:rFonts w:ascii="Times New Roman" w:hAnsi="Times New Roman" w:cs="Times New Roman"/>
          <w:sz w:val="18"/>
          <w:szCs w:val="18"/>
        </w:rPr>
        <w:t xml:space="preserve"> </w:t>
      </w:r>
      <w:r w:rsidR="00FD5C2A" w:rsidRPr="00FD5C2A">
        <w:rPr>
          <w:rFonts w:ascii="Times New Roman" w:hAnsi="Times New Roman" w:cs="Times New Roman"/>
          <w:sz w:val="18"/>
          <w:szCs w:val="18"/>
        </w:rPr>
        <w:t>et al., 2009)</w:t>
      </w:r>
    </w:p>
    <w:p w14:paraId="09EA8372" w14:textId="77777777" w:rsidR="004D47F4" w:rsidRDefault="004D47F4" w:rsidP="004D47F4"/>
    <w:p w14:paraId="26B04AB5" w14:textId="77777777" w:rsidR="005C1C44" w:rsidRDefault="005C1C44" w:rsidP="005C1C44">
      <w:pPr>
        <w:spacing w:after="0"/>
        <w:rPr>
          <w:rFonts w:ascii="Times New Roman" w:hAnsi="Times New Roman" w:cs="Times New Roman"/>
          <w:sz w:val="18"/>
          <w:szCs w:val="18"/>
        </w:rPr>
      </w:pPr>
    </w:p>
    <w:p w14:paraId="7F6AFB61" w14:textId="77777777" w:rsidR="005C1C44" w:rsidRDefault="005C1C44" w:rsidP="005C1C44">
      <w:pPr>
        <w:spacing w:after="0" w:line="240" w:lineRule="auto"/>
        <w:rPr>
          <w:rFonts w:ascii="Times New Roman" w:hAnsi="Times New Roman" w:cs="Times New Roman"/>
          <w:sz w:val="18"/>
          <w:szCs w:val="18"/>
        </w:rPr>
      </w:pPr>
    </w:p>
    <w:p w14:paraId="6E239D52" w14:textId="77777777" w:rsidR="00235F44" w:rsidRDefault="00235F44" w:rsidP="00235F44">
      <w:pPr>
        <w:spacing w:after="0"/>
        <w:rPr>
          <w:rFonts w:ascii="Times New Roman" w:hAnsi="Times New Roman" w:cs="Times New Roman"/>
          <w:sz w:val="18"/>
          <w:szCs w:val="18"/>
        </w:rPr>
      </w:pPr>
    </w:p>
    <w:p w14:paraId="664371F7" w14:textId="77777777" w:rsidR="00E350CA" w:rsidRPr="00CF7494" w:rsidRDefault="00E350CA" w:rsidP="00E350CA">
      <w:pPr>
        <w:spacing w:after="0" w:line="259" w:lineRule="auto"/>
        <w:rPr>
          <w:rFonts w:ascii="Times New Roman" w:hAnsi="Times New Roman" w:cs="Times New Roman"/>
          <w:sz w:val="18"/>
          <w:szCs w:val="18"/>
          <w:vertAlign w:val="superscript"/>
        </w:rPr>
      </w:pPr>
    </w:p>
    <w:p w14:paraId="5145A0FF" w14:textId="77777777" w:rsidR="00E350CA" w:rsidRDefault="00E350CA" w:rsidP="00E350CA">
      <w:pPr>
        <w:spacing w:line="259" w:lineRule="auto"/>
      </w:pPr>
    </w:p>
    <w:p w14:paraId="14DFAF26" w14:textId="77777777" w:rsidR="00423D18" w:rsidRDefault="00423D18" w:rsidP="004305F7"/>
    <w:sectPr w:rsidR="00423D18" w:rsidSect="006E1A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1778F" w14:textId="77777777" w:rsidR="007B0579" w:rsidRDefault="007B0579">
      <w:pPr>
        <w:spacing w:after="0" w:line="240" w:lineRule="auto"/>
      </w:pPr>
      <w:r>
        <w:separator/>
      </w:r>
    </w:p>
  </w:endnote>
  <w:endnote w:type="continuationSeparator" w:id="0">
    <w:p w14:paraId="03054582" w14:textId="77777777" w:rsidR="007B0579" w:rsidRDefault="007B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903013"/>
      <w:docPartObj>
        <w:docPartGallery w:val="Page Numbers (Bottom of Page)"/>
        <w:docPartUnique/>
      </w:docPartObj>
    </w:sdtPr>
    <w:sdtEndPr>
      <w:rPr>
        <w:noProof/>
      </w:rPr>
    </w:sdtEndPr>
    <w:sdtContent>
      <w:p w14:paraId="086F348C" w14:textId="327738F7" w:rsidR="004F151C" w:rsidRDefault="004F151C">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2D3F9183" w14:textId="77777777" w:rsidR="004F151C" w:rsidRDefault="004F1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965E5" w14:textId="77777777" w:rsidR="007B0579" w:rsidRDefault="007B0579">
      <w:pPr>
        <w:spacing w:after="0" w:line="240" w:lineRule="auto"/>
      </w:pPr>
      <w:r>
        <w:separator/>
      </w:r>
    </w:p>
  </w:footnote>
  <w:footnote w:type="continuationSeparator" w:id="0">
    <w:p w14:paraId="3BE110B5" w14:textId="77777777" w:rsidR="007B0579" w:rsidRDefault="007B0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4434D"/>
    <w:multiLevelType w:val="hybridMultilevel"/>
    <w:tmpl w:val="9328F4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596"/>
    <w:rsid w:val="000010DE"/>
    <w:rsid w:val="00017298"/>
    <w:rsid w:val="00021AA0"/>
    <w:rsid w:val="00026D25"/>
    <w:rsid w:val="00030271"/>
    <w:rsid w:val="000360EF"/>
    <w:rsid w:val="000459D8"/>
    <w:rsid w:val="000514D8"/>
    <w:rsid w:val="00055C00"/>
    <w:rsid w:val="00056782"/>
    <w:rsid w:val="00062106"/>
    <w:rsid w:val="00075346"/>
    <w:rsid w:val="00081F5D"/>
    <w:rsid w:val="0008391C"/>
    <w:rsid w:val="00092514"/>
    <w:rsid w:val="00096AAE"/>
    <w:rsid w:val="0009763E"/>
    <w:rsid w:val="00097E0E"/>
    <w:rsid w:val="000A3938"/>
    <w:rsid w:val="000B2298"/>
    <w:rsid w:val="000B5BCC"/>
    <w:rsid w:val="000C1EB7"/>
    <w:rsid w:val="000D1262"/>
    <w:rsid w:val="000D56E9"/>
    <w:rsid w:val="000E0877"/>
    <w:rsid w:val="000E139E"/>
    <w:rsid w:val="000E15A8"/>
    <w:rsid w:val="000E5FF9"/>
    <w:rsid w:val="000F007D"/>
    <w:rsid w:val="000F5EB3"/>
    <w:rsid w:val="0010109C"/>
    <w:rsid w:val="00105297"/>
    <w:rsid w:val="00111BBD"/>
    <w:rsid w:val="0011604A"/>
    <w:rsid w:val="00123F43"/>
    <w:rsid w:val="00124F12"/>
    <w:rsid w:val="0013053D"/>
    <w:rsid w:val="00130967"/>
    <w:rsid w:val="00132013"/>
    <w:rsid w:val="0013711C"/>
    <w:rsid w:val="00144898"/>
    <w:rsid w:val="001464D5"/>
    <w:rsid w:val="0014714E"/>
    <w:rsid w:val="00147B4A"/>
    <w:rsid w:val="00151196"/>
    <w:rsid w:val="001528FB"/>
    <w:rsid w:val="001555EF"/>
    <w:rsid w:val="00156611"/>
    <w:rsid w:val="00182C94"/>
    <w:rsid w:val="00192C9A"/>
    <w:rsid w:val="0019619E"/>
    <w:rsid w:val="001A1048"/>
    <w:rsid w:val="001A4D0E"/>
    <w:rsid w:val="001A6DC1"/>
    <w:rsid w:val="001B1466"/>
    <w:rsid w:val="001B1C9D"/>
    <w:rsid w:val="001B47DD"/>
    <w:rsid w:val="001B5D74"/>
    <w:rsid w:val="001B67E6"/>
    <w:rsid w:val="001B6A52"/>
    <w:rsid w:val="001C24DE"/>
    <w:rsid w:val="001C7D9C"/>
    <w:rsid w:val="001E14CD"/>
    <w:rsid w:val="001E6596"/>
    <w:rsid w:val="001F0F5C"/>
    <w:rsid w:val="001F177A"/>
    <w:rsid w:val="001F5D89"/>
    <w:rsid w:val="00202775"/>
    <w:rsid w:val="00204992"/>
    <w:rsid w:val="00211E73"/>
    <w:rsid w:val="00212D6C"/>
    <w:rsid w:val="002204A4"/>
    <w:rsid w:val="002209D8"/>
    <w:rsid w:val="00224C87"/>
    <w:rsid w:val="00224CD2"/>
    <w:rsid w:val="00227C76"/>
    <w:rsid w:val="0023239E"/>
    <w:rsid w:val="00235F44"/>
    <w:rsid w:val="00237B67"/>
    <w:rsid w:val="00245B2A"/>
    <w:rsid w:val="002477EA"/>
    <w:rsid w:val="00265EE7"/>
    <w:rsid w:val="00267DF2"/>
    <w:rsid w:val="00271184"/>
    <w:rsid w:val="002859D3"/>
    <w:rsid w:val="00291F6A"/>
    <w:rsid w:val="002928B9"/>
    <w:rsid w:val="002B1AD6"/>
    <w:rsid w:val="002B30EF"/>
    <w:rsid w:val="002D4C8B"/>
    <w:rsid w:val="002D4DAA"/>
    <w:rsid w:val="002D5158"/>
    <w:rsid w:val="002D65A0"/>
    <w:rsid w:val="002D729E"/>
    <w:rsid w:val="002E15D6"/>
    <w:rsid w:val="002E1EC9"/>
    <w:rsid w:val="002E3C78"/>
    <w:rsid w:val="002E4A9A"/>
    <w:rsid w:val="003024AD"/>
    <w:rsid w:val="00305989"/>
    <w:rsid w:val="00305E61"/>
    <w:rsid w:val="00307591"/>
    <w:rsid w:val="00310E0A"/>
    <w:rsid w:val="00316CBD"/>
    <w:rsid w:val="0032177F"/>
    <w:rsid w:val="003256BC"/>
    <w:rsid w:val="00332188"/>
    <w:rsid w:val="0034184A"/>
    <w:rsid w:val="00342F39"/>
    <w:rsid w:val="00356E39"/>
    <w:rsid w:val="00357349"/>
    <w:rsid w:val="00370BCA"/>
    <w:rsid w:val="00391393"/>
    <w:rsid w:val="0039475D"/>
    <w:rsid w:val="0039641D"/>
    <w:rsid w:val="003A3A02"/>
    <w:rsid w:val="003A5EDB"/>
    <w:rsid w:val="003A64F2"/>
    <w:rsid w:val="003B56D9"/>
    <w:rsid w:val="003C01A6"/>
    <w:rsid w:val="003C3271"/>
    <w:rsid w:val="003D7236"/>
    <w:rsid w:val="003E7F2C"/>
    <w:rsid w:val="003F1843"/>
    <w:rsid w:val="003F4157"/>
    <w:rsid w:val="003F501B"/>
    <w:rsid w:val="00400491"/>
    <w:rsid w:val="00414C60"/>
    <w:rsid w:val="00421DA9"/>
    <w:rsid w:val="00422459"/>
    <w:rsid w:val="00423D18"/>
    <w:rsid w:val="004305F7"/>
    <w:rsid w:val="0043095D"/>
    <w:rsid w:val="00437245"/>
    <w:rsid w:val="0044091B"/>
    <w:rsid w:val="00445DE2"/>
    <w:rsid w:val="00454712"/>
    <w:rsid w:val="004602E8"/>
    <w:rsid w:val="00467AC9"/>
    <w:rsid w:val="00467B1A"/>
    <w:rsid w:val="004800B0"/>
    <w:rsid w:val="00480D68"/>
    <w:rsid w:val="00481CD7"/>
    <w:rsid w:val="00481E5F"/>
    <w:rsid w:val="004823A4"/>
    <w:rsid w:val="00493D93"/>
    <w:rsid w:val="004B6217"/>
    <w:rsid w:val="004B768D"/>
    <w:rsid w:val="004C1339"/>
    <w:rsid w:val="004C3295"/>
    <w:rsid w:val="004C36C1"/>
    <w:rsid w:val="004D47F4"/>
    <w:rsid w:val="004D544C"/>
    <w:rsid w:val="004D797C"/>
    <w:rsid w:val="004E5058"/>
    <w:rsid w:val="004F09CC"/>
    <w:rsid w:val="004F151C"/>
    <w:rsid w:val="004F3C7B"/>
    <w:rsid w:val="0050026E"/>
    <w:rsid w:val="005007A5"/>
    <w:rsid w:val="005047CF"/>
    <w:rsid w:val="00510805"/>
    <w:rsid w:val="0052079A"/>
    <w:rsid w:val="005259F0"/>
    <w:rsid w:val="00533E1B"/>
    <w:rsid w:val="00545709"/>
    <w:rsid w:val="00547358"/>
    <w:rsid w:val="0055616F"/>
    <w:rsid w:val="00557B0F"/>
    <w:rsid w:val="00570297"/>
    <w:rsid w:val="00571BEF"/>
    <w:rsid w:val="00575DF8"/>
    <w:rsid w:val="00582BF0"/>
    <w:rsid w:val="00587112"/>
    <w:rsid w:val="00591F43"/>
    <w:rsid w:val="005927D3"/>
    <w:rsid w:val="005960E7"/>
    <w:rsid w:val="005A1F94"/>
    <w:rsid w:val="005A3FDA"/>
    <w:rsid w:val="005A6DDE"/>
    <w:rsid w:val="005B2EE6"/>
    <w:rsid w:val="005C1C44"/>
    <w:rsid w:val="005D29F4"/>
    <w:rsid w:val="005D30A6"/>
    <w:rsid w:val="005E6B50"/>
    <w:rsid w:val="005F139C"/>
    <w:rsid w:val="005F342F"/>
    <w:rsid w:val="005F75FD"/>
    <w:rsid w:val="00600BB6"/>
    <w:rsid w:val="006063A5"/>
    <w:rsid w:val="006247B1"/>
    <w:rsid w:val="00631FD8"/>
    <w:rsid w:val="00636CC2"/>
    <w:rsid w:val="0065451D"/>
    <w:rsid w:val="0065472D"/>
    <w:rsid w:val="006564E0"/>
    <w:rsid w:val="00660B73"/>
    <w:rsid w:val="00661C8B"/>
    <w:rsid w:val="00661CA0"/>
    <w:rsid w:val="00662637"/>
    <w:rsid w:val="0066330E"/>
    <w:rsid w:val="00671C9D"/>
    <w:rsid w:val="00674000"/>
    <w:rsid w:val="00676874"/>
    <w:rsid w:val="006828F0"/>
    <w:rsid w:val="00683BF0"/>
    <w:rsid w:val="0069579B"/>
    <w:rsid w:val="00695B07"/>
    <w:rsid w:val="006B746F"/>
    <w:rsid w:val="006C2B80"/>
    <w:rsid w:val="006C2CAC"/>
    <w:rsid w:val="006D1173"/>
    <w:rsid w:val="006D298A"/>
    <w:rsid w:val="006D53F4"/>
    <w:rsid w:val="006E1A17"/>
    <w:rsid w:val="006E4B8C"/>
    <w:rsid w:val="006E6961"/>
    <w:rsid w:val="006E7B3E"/>
    <w:rsid w:val="006F5AF7"/>
    <w:rsid w:val="00701624"/>
    <w:rsid w:val="00701D03"/>
    <w:rsid w:val="00707C8D"/>
    <w:rsid w:val="00711377"/>
    <w:rsid w:val="0072597D"/>
    <w:rsid w:val="0073078A"/>
    <w:rsid w:val="007320E7"/>
    <w:rsid w:val="007323C3"/>
    <w:rsid w:val="0073708B"/>
    <w:rsid w:val="00740515"/>
    <w:rsid w:val="00744C28"/>
    <w:rsid w:val="00744CAD"/>
    <w:rsid w:val="00745197"/>
    <w:rsid w:val="007463A0"/>
    <w:rsid w:val="0074789F"/>
    <w:rsid w:val="00747EAB"/>
    <w:rsid w:val="007520FF"/>
    <w:rsid w:val="00756168"/>
    <w:rsid w:val="00761238"/>
    <w:rsid w:val="007632A2"/>
    <w:rsid w:val="007647A8"/>
    <w:rsid w:val="0077173B"/>
    <w:rsid w:val="00776105"/>
    <w:rsid w:val="0078553A"/>
    <w:rsid w:val="00796D60"/>
    <w:rsid w:val="00796DB2"/>
    <w:rsid w:val="00797233"/>
    <w:rsid w:val="007A1A6F"/>
    <w:rsid w:val="007A2A86"/>
    <w:rsid w:val="007B0579"/>
    <w:rsid w:val="007B1594"/>
    <w:rsid w:val="007B2E6A"/>
    <w:rsid w:val="007B3D72"/>
    <w:rsid w:val="007D6788"/>
    <w:rsid w:val="007E0039"/>
    <w:rsid w:val="007F5E4B"/>
    <w:rsid w:val="007F6840"/>
    <w:rsid w:val="008057B7"/>
    <w:rsid w:val="008120FB"/>
    <w:rsid w:val="00827DA5"/>
    <w:rsid w:val="00831E69"/>
    <w:rsid w:val="00832679"/>
    <w:rsid w:val="00841937"/>
    <w:rsid w:val="00846C91"/>
    <w:rsid w:val="008612F5"/>
    <w:rsid w:val="00861C64"/>
    <w:rsid w:val="00863C0C"/>
    <w:rsid w:val="008669D6"/>
    <w:rsid w:val="00870F21"/>
    <w:rsid w:val="00872941"/>
    <w:rsid w:val="008812EA"/>
    <w:rsid w:val="0089555C"/>
    <w:rsid w:val="008A054F"/>
    <w:rsid w:val="008B18C3"/>
    <w:rsid w:val="008B2302"/>
    <w:rsid w:val="008B7E5A"/>
    <w:rsid w:val="008C21BA"/>
    <w:rsid w:val="008F2767"/>
    <w:rsid w:val="00920C02"/>
    <w:rsid w:val="009222B2"/>
    <w:rsid w:val="0092386A"/>
    <w:rsid w:val="00935F03"/>
    <w:rsid w:val="009442BC"/>
    <w:rsid w:val="00944A67"/>
    <w:rsid w:val="009659E9"/>
    <w:rsid w:val="00967F3B"/>
    <w:rsid w:val="00975CDE"/>
    <w:rsid w:val="00982A79"/>
    <w:rsid w:val="00986E74"/>
    <w:rsid w:val="00992CD7"/>
    <w:rsid w:val="009A2E8C"/>
    <w:rsid w:val="009A55AF"/>
    <w:rsid w:val="009B20C4"/>
    <w:rsid w:val="009B5990"/>
    <w:rsid w:val="009B6CCB"/>
    <w:rsid w:val="009B750B"/>
    <w:rsid w:val="009C0DA1"/>
    <w:rsid w:val="009C284C"/>
    <w:rsid w:val="009D50CD"/>
    <w:rsid w:val="009E0135"/>
    <w:rsid w:val="009E1D2B"/>
    <w:rsid w:val="009E4FA7"/>
    <w:rsid w:val="00A061E7"/>
    <w:rsid w:val="00A06278"/>
    <w:rsid w:val="00A07547"/>
    <w:rsid w:val="00A117E7"/>
    <w:rsid w:val="00A15D69"/>
    <w:rsid w:val="00A17DBD"/>
    <w:rsid w:val="00A22085"/>
    <w:rsid w:val="00A32771"/>
    <w:rsid w:val="00A452AE"/>
    <w:rsid w:val="00A541E6"/>
    <w:rsid w:val="00A573BB"/>
    <w:rsid w:val="00A647FE"/>
    <w:rsid w:val="00A66DCC"/>
    <w:rsid w:val="00A73D3B"/>
    <w:rsid w:val="00A8629F"/>
    <w:rsid w:val="00A868FE"/>
    <w:rsid w:val="00A92186"/>
    <w:rsid w:val="00A928F0"/>
    <w:rsid w:val="00A92EFD"/>
    <w:rsid w:val="00AA2E6C"/>
    <w:rsid w:val="00AA58DA"/>
    <w:rsid w:val="00AA697F"/>
    <w:rsid w:val="00AB4E1E"/>
    <w:rsid w:val="00AC0AFD"/>
    <w:rsid w:val="00AC310A"/>
    <w:rsid w:val="00AD208B"/>
    <w:rsid w:val="00AD430B"/>
    <w:rsid w:val="00AD67C1"/>
    <w:rsid w:val="00AF0AE5"/>
    <w:rsid w:val="00AF5416"/>
    <w:rsid w:val="00AF541C"/>
    <w:rsid w:val="00AF6793"/>
    <w:rsid w:val="00B016AB"/>
    <w:rsid w:val="00B064D5"/>
    <w:rsid w:val="00B11013"/>
    <w:rsid w:val="00B11E92"/>
    <w:rsid w:val="00B16775"/>
    <w:rsid w:val="00B20F67"/>
    <w:rsid w:val="00B22CEB"/>
    <w:rsid w:val="00B23A2A"/>
    <w:rsid w:val="00B23D7B"/>
    <w:rsid w:val="00B437FA"/>
    <w:rsid w:val="00B45B00"/>
    <w:rsid w:val="00B51388"/>
    <w:rsid w:val="00B61627"/>
    <w:rsid w:val="00B62A2F"/>
    <w:rsid w:val="00B661F2"/>
    <w:rsid w:val="00B67AC8"/>
    <w:rsid w:val="00B70472"/>
    <w:rsid w:val="00B71DFD"/>
    <w:rsid w:val="00B733E2"/>
    <w:rsid w:val="00B75ACC"/>
    <w:rsid w:val="00B7671B"/>
    <w:rsid w:val="00B80297"/>
    <w:rsid w:val="00B84718"/>
    <w:rsid w:val="00B84975"/>
    <w:rsid w:val="00B91B01"/>
    <w:rsid w:val="00B9605D"/>
    <w:rsid w:val="00BB0343"/>
    <w:rsid w:val="00BB0FC3"/>
    <w:rsid w:val="00BC5D9B"/>
    <w:rsid w:val="00BC6244"/>
    <w:rsid w:val="00BD11FA"/>
    <w:rsid w:val="00BD3B10"/>
    <w:rsid w:val="00BD58CA"/>
    <w:rsid w:val="00BE210A"/>
    <w:rsid w:val="00BE24E2"/>
    <w:rsid w:val="00BE3309"/>
    <w:rsid w:val="00BE4F33"/>
    <w:rsid w:val="00BF115E"/>
    <w:rsid w:val="00BF1FF3"/>
    <w:rsid w:val="00BF262C"/>
    <w:rsid w:val="00BF3FEA"/>
    <w:rsid w:val="00C00AB1"/>
    <w:rsid w:val="00C03B31"/>
    <w:rsid w:val="00C05391"/>
    <w:rsid w:val="00C129D7"/>
    <w:rsid w:val="00C13658"/>
    <w:rsid w:val="00C13FFF"/>
    <w:rsid w:val="00C14F0D"/>
    <w:rsid w:val="00C15B51"/>
    <w:rsid w:val="00C171F4"/>
    <w:rsid w:val="00C20245"/>
    <w:rsid w:val="00C25153"/>
    <w:rsid w:val="00C32ABE"/>
    <w:rsid w:val="00C37BA9"/>
    <w:rsid w:val="00C41123"/>
    <w:rsid w:val="00C435BF"/>
    <w:rsid w:val="00C446DE"/>
    <w:rsid w:val="00C51BED"/>
    <w:rsid w:val="00C62A1A"/>
    <w:rsid w:val="00C6439D"/>
    <w:rsid w:val="00C719DB"/>
    <w:rsid w:val="00C76AFC"/>
    <w:rsid w:val="00C8338D"/>
    <w:rsid w:val="00C846B1"/>
    <w:rsid w:val="00C87818"/>
    <w:rsid w:val="00C90A01"/>
    <w:rsid w:val="00C9423B"/>
    <w:rsid w:val="00CA1A3F"/>
    <w:rsid w:val="00CA538C"/>
    <w:rsid w:val="00CA62BE"/>
    <w:rsid w:val="00CB05F1"/>
    <w:rsid w:val="00CC3739"/>
    <w:rsid w:val="00CD1C6E"/>
    <w:rsid w:val="00CD7699"/>
    <w:rsid w:val="00CE0B55"/>
    <w:rsid w:val="00CE1CC1"/>
    <w:rsid w:val="00CE34BA"/>
    <w:rsid w:val="00CE429E"/>
    <w:rsid w:val="00CE44F6"/>
    <w:rsid w:val="00CE4887"/>
    <w:rsid w:val="00CE541F"/>
    <w:rsid w:val="00D047E5"/>
    <w:rsid w:val="00D101BF"/>
    <w:rsid w:val="00D26B45"/>
    <w:rsid w:val="00D42817"/>
    <w:rsid w:val="00D42BFC"/>
    <w:rsid w:val="00D4348D"/>
    <w:rsid w:val="00D61C36"/>
    <w:rsid w:val="00D848F0"/>
    <w:rsid w:val="00D8685C"/>
    <w:rsid w:val="00D94075"/>
    <w:rsid w:val="00D9436E"/>
    <w:rsid w:val="00D94ADB"/>
    <w:rsid w:val="00DA3F63"/>
    <w:rsid w:val="00DA4A77"/>
    <w:rsid w:val="00DB0277"/>
    <w:rsid w:val="00DC15E9"/>
    <w:rsid w:val="00DD7CA1"/>
    <w:rsid w:val="00DE176F"/>
    <w:rsid w:val="00DF6BB3"/>
    <w:rsid w:val="00E00945"/>
    <w:rsid w:val="00E01F64"/>
    <w:rsid w:val="00E0334D"/>
    <w:rsid w:val="00E10CD6"/>
    <w:rsid w:val="00E124B7"/>
    <w:rsid w:val="00E15525"/>
    <w:rsid w:val="00E2040C"/>
    <w:rsid w:val="00E20416"/>
    <w:rsid w:val="00E21B49"/>
    <w:rsid w:val="00E24568"/>
    <w:rsid w:val="00E25AF1"/>
    <w:rsid w:val="00E26ED6"/>
    <w:rsid w:val="00E3075F"/>
    <w:rsid w:val="00E350CA"/>
    <w:rsid w:val="00E45BFE"/>
    <w:rsid w:val="00E5557B"/>
    <w:rsid w:val="00E832E4"/>
    <w:rsid w:val="00E90CD0"/>
    <w:rsid w:val="00E92A04"/>
    <w:rsid w:val="00E97945"/>
    <w:rsid w:val="00EC5023"/>
    <w:rsid w:val="00EE4B6D"/>
    <w:rsid w:val="00EE4E72"/>
    <w:rsid w:val="00EE5B6A"/>
    <w:rsid w:val="00EF2339"/>
    <w:rsid w:val="00F076CE"/>
    <w:rsid w:val="00F11C13"/>
    <w:rsid w:val="00F1558D"/>
    <w:rsid w:val="00F20BCF"/>
    <w:rsid w:val="00F27D13"/>
    <w:rsid w:val="00F323EB"/>
    <w:rsid w:val="00F410BA"/>
    <w:rsid w:val="00F41240"/>
    <w:rsid w:val="00F55B34"/>
    <w:rsid w:val="00F60817"/>
    <w:rsid w:val="00F634D7"/>
    <w:rsid w:val="00F646AD"/>
    <w:rsid w:val="00F65019"/>
    <w:rsid w:val="00F65D9D"/>
    <w:rsid w:val="00F9143D"/>
    <w:rsid w:val="00F92FD3"/>
    <w:rsid w:val="00F94668"/>
    <w:rsid w:val="00F97617"/>
    <w:rsid w:val="00FA6E33"/>
    <w:rsid w:val="00FC0CF7"/>
    <w:rsid w:val="00FC257B"/>
    <w:rsid w:val="00FC2E27"/>
    <w:rsid w:val="00FC51E1"/>
    <w:rsid w:val="00FD0139"/>
    <w:rsid w:val="00FD2B78"/>
    <w:rsid w:val="00FD5C2A"/>
    <w:rsid w:val="00FE067A"/>
    <w:rsid w:val="00FE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20986"/>
  <w15:chartTrackingRefBased/>
  <w15:docId w15:val="{7B5262EC-7FD2-4085-87F9-DE23EA8E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596"/>
    <w:pPr>
      <w:spacing w:line="256" w:lineRule="auto"/>
    </w:pPr>
  </w:style>
  <w:style w:type="paragraph" w:styleId="Heading1">
    <w:name w:val="heading 1"/>
    <w:basedOn w:val="Normal"/>
    <w:next w:val="Normal"/>
    <w:link w:val="Heading1Char"/>
    <w:uiPriority w:val="9"/>
    <w:qFormat/>
    <w:rsid w:val="001E65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6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65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5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65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E6596"/>
    <w:rPr>
      <w:rFonts w:asciiTheme="majorHAnsi" w:eastAsiaTheme="majorEastAsia" w:hAnsiTheme="majorHAnsi" w:cstheme="majorBidi"/>
      <w:color w:val="1F3763" w:themeColor="accent1" w:themeShade="7F"/>
      <w:sz w:val="24"/>
      <w:szCs w:val="24"/>
    </w:rPr>
  </w:style>
  <w:style w:type="character" w:customStyle="1" w:styleId="CommentTextChar">
    <w:name w:val="Comment Text Char"/>
    <w:basedOn w:val="DefaultParagraphFont"/>
    <w:link w:val="CommentText"/>
    <w:rsid w:val="001E6596"/>
    <w:rPr>
      <w:sz w:val="20"/>
      <w:szCs w:val="20"/>
    </w:rPr>
  </w:style>
  <w:style w:type="paragraph" w:styleId="CommentText">
    <w:name w:val="annotation text"/>
    <w:basedOn w:val="Normal"/>
    <w:link w:val="CommentTextChar"/>
    <w:unhideWhenUsed/>
    <w:rsid w:val="001E6596"/>
    <w:pPr>
      <w:spacing w:line="240" w:lineRule="auto"/>
    </w:pPr>
    <w:rPr>
      <w:sz w:val="20"/>
      <w:szCs w:val="20"/>
    </w:rPr>
  </w:style>
  <w:style w:type="character" w:customStyle="1" w:styleId="CommentTextChar1">
    <w:name w:val="Comment Text Char1"/>
    <w:basedOn w:val="DefaultParagraphFont"/>
    <w:uiPriority w:val="99"/>
    <w:semiHidden/>
    <w:rsid w:val="001E6596"/>
    <w:rPr>
      <w:sz w:val="20"/>
      <w:szCs w:val="20"/>
    </w:rPr>
  </w:style>
  <w:style w:type="character" w:customStyle="1" w:styleId="CommentSubjectChar">
    <w:name w:val="Comment Subject Char"/>
    <w:basedOn w:val="CommentTextChar"/>
    <w:link w:val="CommentSubject"/>
    <w:uiPriority w:val="99"/>
    <w:semiHidden/>
    <w:rsid w:val="001E6596"/>
    <w:rPr>
      <w:b/>
      <w:bCs/>
      <w:sz w:val="20"/>
      <w:szCs w:val="20"/>
    </w:rPr>
  </w:style>
  <w:style w:type="paragraph" w:styleId="CommentSubject">
    <w:name w:val="annotation subject"/>
    <w:basedOn w:val="CommentText"/>
    <w:next w:val="CommentText"/>
    <w:link w:val="CommentSubjectChar"/>
    <w:uiPriority w:val="99"/>
    <w:semiHidden/>
    <w:unhideWhenUsed/>
    <w:rsid w:val="001E6596"/>
    <w:rPr>
      <w:b/>
      <w:bCs/>
    </w:rPr>
  </w:style>
  <w:style w:type="character" w:customStyle="1" w:styleId="CommentSubjectChar1">
    <w:name w:val="Comment Subject Char1"/>
    <w:basedOn w:val="CommentTextChar1"/>
    <w:uiPriority w:val="99"/>
    <w:semiHidden/>
    <w:rsid w:val="001E6596"/>
    <w:rPr>
      <w:b/>
      <w:bCs/>
      <w:sz w:val="20"/>
      <w:szCs w:val="20"/>
    </w:rPr>
  </w:style>
  <w:style w:type="character" w:customStyle="1" w:styleId="BalloonTextChar">
    <w:name w:val="Balloon Text Char"/>
    <w:basedOn w:val="DefaultParagraphFont"/>
    <w:link w:val="BalloonText"/>
    <w:uiPriority w:val="99"/>
    <w:semiHidden/>
    <w:rsid w:val="001E6596"/>
    <w:rPr>
      <w:rFonts w:ascii="Segoe UI" w:hAnsi="Segoe UI" w:cs="Segoe UI"/>
      <w:sz w:val="18"/>
      <w:szCs w:val="18"/>
    </w:rPr>
  </w:style>
  <w:style w:type="paragraph" w:styleId="BalloonText">
    <w:name w:val="Balloon Text"/>
    <w:basedOn w:val="Normal"/>
    <w:link w:val="BalloonTextChar"/>
    <w:uiPriority w:val="99"/>
    <w:semiHidden/>
    <w:unhideWhenUsed/>
    <w:rsid w:val="001E6596"/>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1E6596"/>
    <w:rPr>
      <w:rFonts w:ascii="Segoe UI" w:hAnsi="Segoe UI" w:cs="Segoe UI"/>
      <w:sz w:val="18"/>
      <w:szCs w:val="18"/>
    </w:rPr>
  </w:style>
  <w:style w:type="character" w:styleId="Hyperlink">
    <w:name w:val="Hyperlink"/>
    <w:basedOn w:val="DefaultParagraphFont"/>
    <w:uiPriority w:val="99"/>
    <w:unhideWhenUsed/>
    <w:rsid w:val="001E6596"/>
    <w:rPr>
      <w:color w:val="0563C1" w:themeColor="hyperlink"/>
      <w:u w:val="single"/>
    </w:rPr>
  </w:style>
  <w:style w:type="paragraph" w:styleId="Caption">
    <w:name w:val="caption"/>
    <w:basedOn w:val="Normal"/>
    <w:next w:val="Normal"/>
    <w:uiPriority w:val="35"/>
    <w:unhideWhenUsed/>
    <w:qFormat/>
    <w:rsid w:val="001E6596"/>
    <w:pPr>
      <w:spacing w:after="200" w:line="240" w:lineRule="auto"/>
    </w:pPr>
    <w:rPr>
      <w:i/>
      <w:iCs/>
      <w:color w:val="44546A" w:themeColor="text2"/>
      <w:sz w:val="18"/>
      <w:szCs w:val="18"/>
    </w:rPr>
  </w:style>
  <w:style w:type="paragraph" w:styleId="NormalWeb">
    <w:name w:val="Normal (Web)"/>
    <w:basedOn w:val="Normal"/>
    <w:uiPriority w:val="99"/>
    <w:unhideWhenUsed/>
    <w:rsid w:val="001E6596"/>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varticle">
    <w:name w:val="svarticle"/>
    <w:basedOn w:val="Normal"/>
    <w:rsid w:val="001E65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6596"/>
    <w:rPr>
      <w:i/>
      <w:iCs/>
    </w:rPr>
  </w:style>
  <w:style w:type="paragraph" w:styleId="ListParagraph">
    <w:name w:val="List Paragraph"/>
    <w:basedOn w:val="Normal"/>
    <w:uiPriority w:val="34"/>
    <w:qFormat/>
    <w:rsid w:val="001E6596"/>
    <w:pPr>
      <w:ind w:left="720"/>
      <w:contextualSpacing/>
    </w:pPr>
  </w:style>
  <w:style w:type="paragraph" w:styleId="TOCHeading">
    <w:name w:val="TOC Heading"/>
    <w:basedOn w:val="Heading1"/>
    <w:next w:val="Normal"/>
    <w:uiPriority w:val="39"/>
    <w:unhideWhenUsed/>
    <w:qFormat/>
    <w:rsid w:val="001E6596"/>
    <w:pPr>
      <w:spacing w:line="259" w:lineRule="auto"/>
      <w:outlineLvl w:val="9"/>
    </w:pPr>
  </w:style>
  <w:style w:type="paragraph" w:styleId="TOC2">
    <w:name w:val="toc 2"/>
    <w:basedOn w:val="Normal"/>
    <w:next w:val="Normal"/>
    <w:autoRedefine/>
    <w:uiPriority w:val="39"/>
    <w:unhideWhenUsed/>
    <w:rsid w:val="001E6596"/>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1E6596"/>
    <w:pPr>
      <w:spacing w:after="100" w:line="259" w:lineRule="auto"/>
    </w:pPr>
    <w:rPr>
      <w:rFonts w:eastAsiaTheme="minorEastAsia" w:cs="Times New Roman"/>
    </w:rPr>
  </w:style>
  <w:style w:type="paragraph" w:styleId="TOC3">
    <w:name w:val="toc 3"/>
    <w:basedOn w:val="Normal"/>
    <w:next w:val="Normal"/>
    <w:autoRedefine/>
    <w:uiPriority w:val="39"/>
    <w:unhideWhenUsed/>
    <w:rsid w:val="001E6596"/>
    <w:pPr>
      <w:spacing w:after="100" w:line="259" w:lineRule="auto"/>
      <w:ind w:left="440"/>
    </w:pPr>
    <w:rPr>
      <w:rFonts w:eastAsiaTheme="minorEastAsia" w:cs="Times New Roman"/>
    </w:rPr>
  </w:style>
  <w:style w:type="paragraph" w:styleId="Header">
    <w:name w:val="header"/>
    <w:basedOn w:val="Normal"/>
    <w:link w:val="HeaderChar"/>
    <w:uiPriority w:val="99"/>
    <w:unhideWhenUsed/>
    <w:rsid w:val="001E6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596"/>
  </w:style>
  <w:style w:type="paragraph" w:styleId="Footer">
    <w:name w:val="footer"/>
    <w:basedOn w:val="Normal"/>
    <w:link w:val="FooterChar"/>
    <w:uiPriority w:val="99"/>
    <w:unhideWhenUsed/>
    <w:rsid w:val="001E6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596"/>
  </w:style>
  <w:style w:type="paragraph" w:customStyle="1" w:styleId="ArticleTitle">
    <w:name w:val="Article Title"/>
    <w:basedOn w:val="Normal"/>
    <w:qFormat/>
    <w:rsid w:val="001E6596"/>
    <w:pPr>
      <w:tabs>
        <w:tab w:val="left" w:pos="2160"/>
      </w:tabs>
      <w:spacing w:after="200" w:line="240" w:lineRule="auto"/>
    </w:pPr>
    <w:rPr>
      <w:rFonts w:ascii="Times" w:hAnsi="Times"/>
      <w:sz w:val="32"/>
      <w:szCs w:val="24"/>
    </w:rPr>
  </w:style>
  <w:style w:type="character" w:styleId="FollowedHyperlink">
    <w:name w:val="FollowedHyperlink"/>
    <w:basedOn w:val="DefaultParagraphFont"/>
    <w:uiPriority w:val="99"/>
    <w:semiHidden/>
    <w:unhideWhenUsed/>
    <w:rsid w:val="007E0039"/>
    <w:rPr>
      <w:color w:val="954F72" w:themeColor="followedHyperlink"/>
      <w:u w:val="single"/>
    </w:rPr>
  </w:style>
  <w:style w:type="character" w:styleId="PlaceholderText">
    <w:name w:val="Placeholder Text"/>
    <w:basedOn w:val="DefaultParagraphFont"/>
    <w:uiPriority w:val="99"/>
    <w:semiHidden/>
    <w:rsid w:val="00235F44"/>
    <w:rPr>
      <w:color w:val="808080"/>
    </w:rPr>
  </w:style>
  <w:style w:type="character" w:styleId="CommentReference">
    <w:name w:val="annotation reference"/>
    <w:basedOn w:val="DefaultParagraphFont"/>
    <w:semiHidden/>
    <w:unhideWhenUsed/>
    <w:rsid w:val="00235F44"/>
    <w:rPr>
      <w:sz w:val="16"/>
      <w:szCs w:val="16"/>
    </w:rPr>
  </w:style>
  <w:style w:type="paragraph" w:styleId="Revision">
    <w:name w:val="Revision"/>
    <w:hidden/>
    <w:uiPriority w:val="99"/>
    <w:semiHidden/>
    <w:rsid w:val="00235F44"/>
    <w:pPr>
      <w:spacing w:after="0" w:line="240" w:lineRule="auto"/>
    </w:pPr>
  </w:style>
  <w:style w:type="paragraph" w:customStyle="1" w:styleId="Paragraph">
    <w:name w:val="Paragraph"/>
    <w:basedOn w:val="Normal"/>
    <w:uiPriority w:val="99"/>
    <w:semiHidden/>
    <w:rsid w:val="00235F44"/>
    <w:pPr>
      <w:spacing w:before="120" w:after="0" w:line="240" w:lineRule="auto"/>
      <w:ind w:firstLine="720"/>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323C3"/>
    <w:rPr>
      <w:color w:val="605E5C"/>
      <w:shd w:val="clear" w:color="auto" w:fill="E1DFDD"/>
    </w:rPr>
  </w:style>
  <w:style w:type="character" w:customStyle="1" w:styleId="author">
    <w:name w:val="author"/>
    <w:basedOn w:val="DefaultParagraphFont"/>
    <w:rsid w:val="001F5D89"/>
  </w:style>
  <w:style w:type="character" w:customStyle="1" w:styleId="pubyear">
    <w:name w:val="pubyear"/>
    <w:basedOn w:val="DefaultParagraphFont"/>
    <w:rsid w:val="001F5D89"/>
  </w:style>
  <w:style w:type="character" w:customStyle="1" w:styleId="chaptertitle">
    <w:name w:val="chaptertitle"/>
    <w:basedOn w:val="DefaultParagraphFont"/>
    <w:rsid w:val="001F5D89"/>
  </w:style>
  <w:style w:type="character" w:customStyle="1" w:styleId="editor">
    <w:name w:val="editor"/>
    <w:basedOn w:val="DefaultParagraphFont"/>
    <w:rsid w:val="001F5D89"/>
  </w:style>
  <w:style w:type="character" w:customStyle="1" w:styleId="booktitle">
    <w:name w:val="booktitle"/>
    <w:basedOn w:val="DefaultParagraphFont"/>
    <w:rsid w:val="001F5D89"/>
  </w:style>
  <w:style w:type="character" w:customStyle="1" w:styleId="highlight">
    <w:name w:val="highlight"/>
    <w:basedOn w:val="DefaultParagraphFont"/>
    <w:rsid w:val="001B47DD"/>
  </w:style>
  <w:style w:type="character" w:customStyle="1" w:styleId="UnresolvedMention2">
    <w:name w:val="Unresolved Mention2"/>
    <w:basedOn w:val="DefaultParagraphFont"/>
    <w:uiPriority w:val="99"/>
    <w:semiHidden/>
    <w:unhideWhenUsed/>
    <w:rsid w:val="00711377"/>
    <w:rPr>
      <w:color w:val="605E5C"/>
      <w:shd w:val="clear" w:color="auto" w:fill="E1DFDD"/>
    </w:rPr>
  </w:style>
  <w:style w:type="character" w:customStyle="1" w:styleId="UnresolvedMention3">
    <w:name w:val="Unresolved Mention3"/>
    <w:basedOn w:val="DefaultParagraphFont"/>
    <w:uiPriority w:val="99"/>
    <w:semiHidden/>
    <w:unhideWhenUsed/>
    <w:rsid w:val="00370BCA"/>
    <w:rPr>
      <w:color w:val="605E5C"/>
      <w:shd w:val="clear" w:color="auto" w:fill="E1DFDD"/>
    </w:rPr>
  </w:style>
  <w:style w:type="character" w:styleId="UnresolvedMention">
    <w:name w:val="Unresolved Mention"/>
    <w:basedOn w:val="DefaultParagraphFont"/>
    <w:uiPriority w:val="99"/>
    <w:semiHidden/>
    <w:unhideWhenUsed/>
    <w:rsid w:val="00AF5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5307">
      <w:bodyDiv w:val="1"/>
      <w:marLeft w:val="0"/>
      <w:marRight w:val="0"/>
      <w:marTop w:val="0"/>
      <w:marBottom w:val="0"/>
      <w:divBdr>
        <w:top w:val="none" w:sz="0" w:space="0" w:color="auto"/>
        <w:left w:val="none" w:sz="0" w:space="0" w:color="auto"/>
        <w:bottom w:val="none" w:sz="0" w:space="0" w:color="auto"/>
        <w:right w:val="none" w:sz="0" w:space="0" w:color="auto"/>
      </w:divBdr>
    </w:div>
    <w:div w:id="37049407">
      <w:bodyDiv w:val="1"/>
      <w:marLeft w:val="0"/>
      <w:marRight w:val="0"/>
      <w:marTop w:val="0"/>
      <w:marBottom w:val="0"/>
      <w:divBdr>
        <w:top w:val="none" w:sz="0" w:space="0" w:color="auto"/>
        <w:left w:val="none" w:sz="0" w:space="0" w:color="auto"/>
        <w:bottom w:val="none" w:sz="0" w:space="0" w:color="auto"/>
        <w:right w:val="none" w:sz="0" w:space="0" w:color="auto"/>
      </w:divBdr>
    </w:div>
    <w:div w:id="124812533">
      <w:bodyDiv w:val="1"/>
      <w:marLeft w:val="0"/>
      <w:marRight w:val="0"/>
      <w:marTop w:val="0"/>
      <w:marBottom w:val="0"/>
      <w:divBdr>
        <w:top w:val="none" w:sz="0" w:space="0" w:color="auto"/>
        <w:left w:val="none" w:sz="0" w:space="0" w:color="auto"/>
        <w:bottom w:val="none" w:sz="0" w:space="0" w:color="auto"/>
        <w:right w:val="none" w:sz="0" w:space="0" w:color="auto"/>
      </w:divBdr>
    </w:div>
    <w:div w:id="188032111">
      <w:bodyDiv w:val="1"/>
      <w:marLeft w:val="0"/>
      <w:marRight w:val="0"/>
      <w:marTop w:val="0"/>
      <w:marBottom w:val="0"/>
      <w:divBdr>
        <w:top w:val="none" w:sz="0" w:space="0" w:color="auto"/>
        <w:left w:val="none" w:sz="0" w:space="0" w:color="auto"/>
        <w:bottom w:val="none" w:sz="0" w:space="0" w:color="auto"/>
        <w:right w:val="none" w:sz="0" w:space="0" w:color="auto"/>
      </w:divBdr>
    </w:div>
    <w:div w:id="195242878">
      <w:bodyDiv w:val="1"/>
      <w:marLeft w:val="0"/>
      <w:marRight w:val="0"/>
      <w:marTop w:val="0"/>
      <w:marBottom w:val="0"/>
      <w:divBdr>
        <w:top w:val="none" w:sz="0" w:space="0" w:color="auto"/>
        <w:left w:val="none" w:sz="0" w:space="0" w:color="auto"/>
        <w:bottom w:val="none" w:sz="0" w:space="0" w:color="auto"/>
        <w:right w:val="none" w:sz="0" w:space="0" w:color="auto"/>
      </w:divBdr>
    </w:div>
    <w:div w:id="238251573">
      <w:bodyDiv w:val="1"/>
      <w:marLeft w:val="0"/>
      <w:marRight w:val="0"/>
      <w:marTop w:val="0"/>
      <w:marBottom w:val="0"/>
      <w:divBdr>
        <w:top w:val="none" w:sz="0" w:space="0" w:color="auto"/>
        <w:left w:val="none" w:sz="0" w:space="0" w:color="auto"/>
        <w:bottom w:val="none" w:sz="0" w:space="0" w:color="auto"/>
        <w:right w:val="none" w:sz="0" w:space="0" w:color="auto"/>
      </w:divBdr>
    </w:div>
    <w:div w:id="243226239">
      <w:bodyDiv w:val="1"/>
      <w:marLeft w:val="0"/>
      <w:marRight w:val="0"/>
      <w:marTop w:val="0"/>
      <w:marBottom w:val="0"/>
      <w:divBdr>
        <w:top w:val="none" w:sz="0" w:space="0" w:color="auto"/>
        <w:left w:val="none" w:sz="0" w:space="0" w:color="auto"/>
        <w:bottom w:val="none" w:sz="0" w:space="0" w:color="auto"/>
        <w:right w:val="none" w:sz="0" w:space="0" w:color="auto"/>
      </w:divBdr>
    </w:div>
    <w:div w:id="247345658">
      <w:bodyDiv w:val="1"/>
      <w:marLeft w:val="0"/>
      <w:marRight w:val="0"/>
      <w:marTop w:val="0"/>
      <w:marBottom w:val="0"/>
      <w:divBdr>
        <w:top w:val="none" w:sz="0" w:space="0" w:color="auto"/>
        <w:left w:val="none" w:sz="0" w:space="0" w:color="auto"/>
        <w:bottom w:val="none" w:sz="0" w:space="0" w:color="auto"/>
        <w:right w:val="none" w:sz="0" w:space="0" w:color="auto"/>
      </w:divBdr>
    </w:div>
    <w:div w:id="282998739">
      <w:bodyDiv w:val="1"/>
      <w:marLeft w:val="0"/>
      <w:marRight w:val="0"/>
      <w:marTop w:val="0"/>
      <w:marBottom w:val="0"/>
      <w:divBdr>
        <w:top w:val="none" w:sz="0" w:space="0" w:color="auto"/>
        <w:left w:val="none" w:sz="0" w:space="0" w:color="auto"/>
        <w:bottom w:val="none" w:sz="0" w:space="0" w:color="auto"/>
        <w:right w:val="none" w:sz="0" w:space="0" w:color="auto"/>
      </w:divBdr>
    </w:div>
    <w:div w:id="307826002">
      <w:bodyDiv w:val="1"/>
      <w:marLeft w:val="0"/>
      <w:marRight w:val="0"/>
      <w:marTop w:val="0"/>
      <w:marBottom w:val="0"/>
      <w:divBdr>
        <w:top w:val="none" w:sz="0" w:space="0" w:color="auto"/>
        <w:left w:val="none" w:sz="0" w:space="0" w:color="auto"/>
        <w:bottom w:val="none" w:sz="0" w:space="0" w:color="auto"/>
        <w:right w:val="none" w:sz="0" w:space="0" w:color="auto"/>
      </w:divBdr>
    </w:div>
    <w:div w:id="322976269">
      <w:bodyDiv w:val="1"/>
      <w:marLeft w:val="0"/>
      <w:marRight w:val="0"/>
      <w:marTop w:val="0"/>
      <w:marBottom w:val="0"/>
      <w:divBdr>
        <w:top w:val="none" w:sz="0" w:space="0" w:color="auto"/>
        <w:left w:val="none" w:sz="0" w:space="0" w:color="auto"/>
        <w:bottom w:val="none" w:sz="0" w:space="0" w:color="auto"/>
        <w:right w:val="none" w:sz="0" w:space="0" w:color="auto"/>
      </w:divBdr>
    </w:div>
    <w:div w:id="358089308">
      <w:bodyDiv w:val="1"/>
      <w:marLeft w:val="0"/>
      <w:marRight w:val="0"/>
      <w:marTop w:val="0"/>
      <w:marBottom w:val="0"/>
      <w:divBdr>
        <w:top w:val="none" w:sz="0" w:space="0" w:color="auto"/>
        <w:left w:val="none" w:sz="0" w:space="0" w:color="auto"/>
        <w:bottom w:val="none" w:sz="0" w:space="0" w:color="auto"/>
        <w:right w:val="none" w:sz="0" w:space="0" w:color="auto"/>
      </w:divBdr>
    </w:div>
    <w:div w:id="402724333">
      <w:bodyDiv w:val="1"/>
      <w:marLeft w:val="0"/>
      <w:marRight w:val="0"/>
      <w:marTop w:val="0"/>
      <w:marBottom w:val="0"/>
      <w:divBdr>
        <w:top w:val="none" w:sz="0" w:space="0" w:color="auto"/>
        <w:left w:val="none" w:sz="0" w:space="0" w:color="auto"/>
        <w:bottom w:val="none" w:sz="0" w:space="0" w:color="auto"/>
        <w:right w:val="none" w:sz="0" w:space="0" w:color="auto"/>
      </w:divBdr>
    </w:div>
    <w:div w:id="403144327">
      <w:bodyDiv w:val="1"/>
      <w:marLeft w:val="0"/>
      <w:marRight w:val="0"/>
      <w:marTop w:val="0"/>
      <w:marBottom w:val="0"/>
      <w:divBdr>
        <w:top w:val="none" w:sz="0" w:space="0" w:color="auto"/>
        <w:left w:val="none" w:sz="0" w:space="0" w:color="auto"/>
        <w:bottom w:val="none" w:sz="0" w:space="0" w:color="auto"/>
        <w:right w:val="none" w:sz="0" w:space="0" w:color="auto"/>
      </w:divBdr>
    </w:div>
    <w:div w:id="404956214">
      <w:bodyDiv w:val="1"/>
      <w:marLeft w:val="0"/>
      <w:marRight w:val="0"/>
      <w:marTop w:val="0"/>
      <w:marBottom w:val="0"/>
      <w:divBdr>
        <w:top w:val="none" w:sz="0" w:space="0" w:color="auto"/>
        <w:left w:val="none" w:sz="0" w:space="0" w:color="auto"/>
        <w:bottom w:val="none" w:sz="0" w:space="0" w:color="auto"/>
        <w:right w:val="none" w:sz="0" w:space="0" w:color="auto"/>
      </w:divBdr>
    </w:div>
    <w:div w:id="448205928">
      <w:bodyDiv w:val="1"/>
      <w:marLeft w:val="0"/>
      <w:marRight w:val="0"/>
      <w:marTop w:val="0"/>
      <w:marBottom w:val="0"/>
      <w:divBdr>
        <w:top w:val="none" w:sz="0" w:space="0" w:color="auto"/>
        <w:left w:val="none" w:sz="0" w:space="0" w:color="auto"/>
        <w:bottom w:val="none" w:sz="0" w:space="0" w:color="auto"/>
        <w:right w:val="none" w:sz="0" w:space="0" w:color="auto"/>
      </w:divBdr>
    </w:div>
    <w:div w:id="467019891">
      <w:bodyDiv w:val="1"/>
      <w:marLeft w:val="0"/>
      <w:marRight w:val="0"/>
      <w:marTop w:val="0"/>
      <w:marBottom w:val="0"/>
      <w:divBdr>
        <w:top w:val="none" w:sz="0" w:space="0" w:color="auto"/>
        <w:left w:val="none" w:sz="0" w:space="0" w:color="auto"/>
        <w:bottom w:val="none" w:sz="0" w:space="0" w:color="auto"/>
        <w:right w:val="none" w:sz="0" w:space="0" w:color="auto"/>
      </w:divBdr>
    </w:div>
    <w:div w:id="467095248">
      <w:bodyDiv w:val="1"/>
      <w:marLeft w:val="0"/>
      <w:marRight w:val="0"/>
      <w:marTop w:val="0"/>
      <w:marBottom w:val="0"/>
      <w:divBdr>
        <w:top w:val="none" w:sz="0" w:space="0" w:color="auto"/>
        <w:left w:val="none" w:sz="0" w:space="0" w:color="auto"/>
        <w:bottom w:val="none" w:sz="0" w:space="0" w:color="auto"/>
        <w:right w:val="none" w:sz="0" w:space="0" w:color="auto"/>
      </w:divBdr>
    </w:div>
    <w:div w:id="472135056">
      <w:bodyDiv w:val="1"/>
      <w:marLeft w:val="0"/>
      <w:marRight w:val="0"/>
      <w:marTop w:val="0"/>
      <w:marBottom w:val="0"/>
      <w:divBdr>
        <w:top w:val="none" w:sz="0" w:space="0" w:color="auto"/>
        <w:left w:val="none" w:sz="0" w:space="0" w:color="auto"/>
        <w:bottom w:val="none" w:sz="0" w:space="0" w:color="auto"/>
        <w:right w:val="none" w:sz="0" w:space="0" w:color="auto"/>
      </w:divBdr>
    </w:div>
    <w:div w:id="479813067">
      <w:bodyDiv w:val="1"/>
      <w:marLeft w:val="0"/>
      <w:marRight w:val="0"/>
      <w:marTop w:val="0"/>
      <w:marBottom w:val="0"/>
      <w:divBdr>
        <w:top w:val="none" w:sz="0" w:space="0" w:color="auto"/>
        <w:left w:val="none" w:sz="0" w:space="0" w:color="auto"/>
        <w:bottom w:val="none" w:sz="0" w:space="0" w:color="auto"/>
        <w:right w:val="none" w:sz="0" w:space="0" w:color="auto"/>
      </w:divBdr>
    </w:div>
    <w:div w:id="491676648">
      <w:bodyDiv w:val="1"/>
      <w:marLeft w:val="0"/>
      <w:marRight w:val="0"/>
      <w:marTop w:val="0"/>
      <w:marBottom w:val="0"/>
      <w:divBdr>
        <w:top w:val="none" w:sz="0" w:space="0" w:color="auto"/>
        <w:left w:val="none" w:sz="0" w:space="0" w:color="auto"/>
        <w:bottom w:val="none" w:sz="0" w:space="0" w:color="auto"/>
        <w:right w:val="none" w:sz="0" w:space="0" w:color="auto"/>
      </w:divBdr>
    </w:div>
    <w:div w:id="556672630">
      <w:bodyDiv w:val="1"/>
      <w:marLeft w:val="0"/>
      <w:marRight w:val="0"/>
      <w:marTop w:val="0"/>
      <w:marBottom w:val="0"/>
      <w:divBdr>
        <w:top w:val="none" w:sz="0" w:space="0" w:color="auto"/>
        <w:left w:val="none" w:sz="0" w:space="0" w:color="auto"/>
        <w:bottom w:val="none" w:sz="0" w:space="0" w:color="auto"/>
        <w:right w:val="none" w:sz="0" w:space="0" w:color="auto"/>
      </w:divBdr>
    </w:div>
    <w:div w:id="575357125">
      <w:bodyDiv w:val="1"/>
      <w:marLeft w:val="0"/>
      <w:marRight w:val="0"/>
      <w:marTop w:val="0"/>
      <w:marBottom w:val="0"/>
      <w:divBdr>
        <w:top w:val="none" w:sz="0" w:space="0" w:color="auto"/>
        <w:left w:val="none" w:sz="0" w:space="0" w:color="auto"/>
        <w:bottom w:val="none" w:sz="0" w:space="0" w:color="auto"/>
        <w:right w:val="none" w:sz="0" w:space="0" w:color="auto"/>
      </w:divBdr>
    </w:div>
    <w:div w:id="605776347">
      <w:bodyDiv w:val="1"/>
      <w:marLeft w:val="0"/>
      <w:marRight w:val="0"/>
      <w:marTop w:val="0"/>
      <w:marBottom w:val="0"/>
      <w:divBdr>
        <w:top w:val="none" w:sz="0" w:space="0" w:color="auto"/>
        <w:left w:val="none" w:sz="0" w:space="0" w:color="auto"/>
        <w:bottom w:val="none" w:sz="0" w:space="0" w:color="auto"/>
        <w:right w:val="none" w:sz="0" w:space="0" w:color="auto"/>
      </w:divBdr>
    </w:div>
    <w:div w:id="658772554">
      <w:bodyDiv w:val="1"/>
      <w:marLeft w:val="0"/>
      <w:marRight w:val="0"/>
      <w:marTop w:val="0"/>
      <w:marBottom w:val="0"/>
      <w:divBdr>
        <w:top w:val="none" w:sz="0" w:space="0" w:color="auto"/>
        <w:left w:val="none" w:sz="0" w:space="0" w:color="auto"/>
        <w:bottom w:val="none" w:sz="0" w:space="0" w:color="auto"/>
        <w:right w:val="none" w:sz="0" w:space="0" w:color="auto"/>
      </w:divBdr>
    </w:div>
    <w:div w:id="815148959">
      <w:bodyDiv w:val="1"/>
      <w:marLeft w:val="0"/>
      <w:marRight w:val="0"/>
      <w:marTop w:val="0"/>
      <w:marBottom w:val="0"/>
      <w:divBdr>
        <w:top w:val="none" w:sz="0" w:space="0" w:color="auto"/>
        <w:left w:val="none" w:sz="0" w:space="0" w:color="auto"/>
        <w:bottom w:val="none" w:sz="0" w:space="0" w:color="auto"/>
        <w:right w:val="none" w:sz="0" w:space="0" w:color="auto"/>
      </w:divBdr>
    </w:div>
    <w:div w:id="827863126">
      <w:bodyDiv w:val="1"/>
      <w:marLeft w:val="0"/>
      <w:marRight w:val="0"/>
      <w:marTop w:val="0"/>
      <w:marBottom w:val="0"/>
      <w:divBdr>
        <w:top w:val="none" w:sz="0" w:space="0" w:color="auto"/>
        <w:left w:val="none" w:sz="0" w:space="0" w:color="auto"/>
        <w:bottom w:val="none" w:sz="0" w:space="0" w:color="auto"/>
        <w:right w:val="none" w:sz="0" w:space="0" w:color="auto"/>
      </w:divBdr>
    </w:div>
    <w:div w:id="848953659">
      <w:bodyDiv w:val="1"/>
      <w:marLeft w:val="0"/>
      <w:marRight w:val="0"/>
      <w:marTop w:val="0"/>
      <w:marBottom w:val="0"/>
      <w:divBdr>
        <w:top w:val="none" w:sz="0" w:space="0" w:color="auto"/>
        <w:left w:val="none" w:sz="0" w:space="0" w:color="auto"/>
        <w:bottom w:val="none" w:sz="0" w:space="0" w:color="auto"/>
        <w:right w:val="none" w:sz="0" w:space="0" w:color="auto"/>
      </w:divBdr>
    </w:div>
    <w:div w:id="854732844">
      <w:bodyDiv w:val="1"/>
      <w:marLeft w:val="0"/>
      <w:marRight w:val="0"/>
      <w:marTop w:val="0"/>
      <w:marBottom w:val="0"/>
      <w:divBdr>
        <w:top w:val="none" w:sz="0" w:space="0" w:color="auto"/>
        <w:left w:val="none" w:sz="0" w:space="0" w:color="auto"/>
        <w:bottom w:val="none" w:sz="0" w:space="0" w:color="auto"/>
        <w:right w:val="none" w:sz="0" w:space="0" w:color="auto"/>
      </w:divBdr>
    </w:div>
    <w:div w:id="874779900">
      <w:bodyDiv w:val="1"/>
      <w:marLeft w:val="0"/>
      <w:marRight w:val="0"/>
      <w:marTop w:val="0"/>
      <w:marBottom w:val="0"/>
      <w:divBdr>
        <w:top w:val="none" w:sz="0" w:space="0" w:color="auto"/>
        <w:left w:val="none" w:sz="0" w:space="0" w:color="auto"/>
        <w:bottom w:val="none" w:sz="0" w:space="0" w:color="auto"/>
        <w:right w:val="none" w:sz="0" w:space="0" w:color="auto"/>
      </w:divBdr>
    </w:div>
    <w:div w:id="891235389">
      <w:bodyDiv w:val="1"/>
      <w:marLeft w:val="0"/>
      <w:marRight w:val="0"/>
      <w:marTop w:val="0"/>
      <w:marBottom w:val="0"/>
      <w:divBdr>
        <w:top w:val="none" w:sz="0" w:space="0" w:color="auto"/>
        <w:left w:val="none" w:sz="0" w:space="0" w:color="auto"/>
        <w:bottom w:val="none" w:sz="0" w:space="0" w:color="auto"/>
        <w:right w:val="none" w:sz="0" w:space="0" w:color="auto"/>
      </w:divBdr>
    </w:div>
    <w:div w:id="968248132">
      <w:bodyDiv w:val="1"/>
      <w:marLeft w:val="0"/>
      <w:marRight w:val="0"/>
      <w:marTop w:val="0"/>
      <w:marBottom w:val="0"/>
      <w:divBdr>
        <w:top w:val="none" w:sz="0" w:space="0" w:color="auto"/>
        <w:left w:val="none" w:sz="0" w:space="0" w:color="auto"/>
        <w:bottom w:val="none" w:sz="0" w:space="0" w:color="auto"/>
        <w:right w:val="none" w:sz="0" w:space="0" w:color="auto"/>
      </w:divBdr>
    </w:div>
    <w:div w:id="985083701">
      <w:bodyDiv w:val="1"/>
      <w:marLeft w:val="0"/>
      <w:marRight w:val="0"/>
      <w:marTop w:val="0"/>
      <w:marBottom w:val="0"/>
      <w:divBdr>
        <w:top w:val="none" w:sz="0" w:space="0" w:color="auto"/>
        <w:left w:val="none" w:sz="0" w:space="0" w:color="auto"/>
        <w:bottom w:val="none" w:sz="0" w:space="0" w:color="auto"/>
        <w:right w:val="none" w:sz="0" w:space="0" w:color="auto"/>
      </w:divBdr>
    </w:div>
    <w:div w:id="1002928412">
      <w:bodyDiv w:val="1"/>
      <w:marLeft w:val="0"/>
      <w:marRight w:val="0"/>
      <w:marTop w:val="0"/>
      <w:marBottom w:val="0"/>
      <w:divBdr>
        <w:top w:val="none" w:sz="0" w:space="0" w:color="auto"/>
        <w:left w:val="none" w:sz="0" w:space="0" w:color="auto"/>
        <w:bottom w:val="none" w:sz="0" w:space="0" w:color="auto"/>
        <w:right w:val="none" w:sz="0" w:space="0" w:color="auto"/>
      </w:divBdr>
    </w:div>
    <w:div w:id="1010646999">
      <w:bodyDiv w:val="1"/>
      <w:marLeft w:val="0"/>
      <w:marRight w:val="0"/>
      <w:marTop w:val="0"/>
      <w:marBottom w:val="0"/>
      <w:divBdr>
        <w:top w:val="none" w:sz="0" w:space="0" w:color="auto"/>
        <w:left w:val="none" w:sz="0" w:space="0" w:color="auto"/>
        <w:bottom w:val="none" w:sz="0" w:space="0" w:color="auto"/>
        <w:right w:val="none" w:sz="0" w:space="0" w:color="auto"/>
      </w:divBdr>
    </w:div>
    <w:div w:id="1018192116">
      <w:bodyDiv w:val="1"/>
      <w:marLeft w:val="0"/>
      <w:marRight w:val="0"/>
      <w:marTop w:val="0"/>
      <w:marBottom w:val="0"/>
      <w:divBdr>
        <w:top w:val="none" w:sz="0" w:space="0" w:color="auto"/>
        <w:left w:val="none" w:sz="0" w:space="0" w:color="auto"/>
        <w:bottom w:val="none" w:sz="0" w:space="0" w:color="auto"/>
        <w:right w:val="none" w:sz="0" w:space="0" w:color="auto"/>
      </w:divBdr>
    </w:div>
    <w:div w:id="1067996094">
      <w:bodyDiv w:val="1"/>
      <w:marLeft w:val="0"/>
      <w:marRight w:val="0"/>
      <w:marTop w:val="0"/>
      <w:marBottom w:val="0"/>
      <w:divBdr>
        <w:top w:val="none" w:sz="0" w:space="0" w:color="auto"/>
        <w:left w:val="none" w:sz="0" w:space="0" w:color="auto"/>
        <w:bottom w:val="none" w:sz="0" w:space="0" w:color="auto"/>
        <w:right w:val="none" w:sz="0" w:space="0" w:color="auto"/>
      </w:divBdr>
    </w:div>
    <w:div w:id="1081832764">
      <w:bodyDiv w:val="1"/>
      <w:marLeft w:val="0"/>
      <w:marRight w:val="0"/>
      <w:marTop w:val="0"/>
      <w:marBottom w:val="0"/>
      <w:divBdr>
        <w:top w:val="none" w:sz="0" w:space="0" w:color="auto"/>
        <w:left w:val="none" w:sz="0" w:space="0" w:color="auto"/>
        <w:bottom w:val="none" w:sz="0" w:space="0" w:color="auto"/>
        <w:right w:val="none" w:sz="0" w:space="0" w:color="auto"/>
      </w:divBdr>
    </w:div>
    <w:div w:id="1083380322">
      <w:bodyDiv w:val="1"/>
      <w:marLeft w:val="0"/>
      <w:marRight w:val="0"/>
      <w:marTop w:val="0"/>
      <w:marBottom w:val="0"/>
      <w:divBdr>
        <w:top w:val="none" w:sz="0" w:space="0" w:color="auto"/>
        <w:left w:val="none" w:sz="0" w:space="0" w:color="auto"/>
        <w:bottom w:val="none" w:sz="0" w:space="0" w:color="auto"/>
        <w:right w:val="none" w:sz="0" w:space="0" w:color="auto"/>
      </w:divBdr>
    </w:div>
    <w:div w:id="1088431044">
      <w:bodyDiv w:val="1"/>
      <w:marLeft w:val="0"/>
      <w:marRight w:val="0"/>
      <w:marTop w:val="0"/>
      <w:marBottom w:val="0"/>
      <w:divBdr>
        <w:top w:val="none" w:sz="0" w:space="0" w:color="auto"/>
        <w:left w:val="none" w:sz="0" w:space="0" w:color="auto"/>
        <w:bottom w:val="none" w:sz="0" w:space="0" w:color="auto"/>
        <w:right w:val="none" w:sz="0" w:space="0" w:color="auto"/>
      </w:divBdr>
    </w:div>
    <w:div w:id="1108626924">
      <w:bodyDiv w:val="1"/>
      <w:marLeft w:val="0"/>
      <w:marRight w:val="0"/>
      <w:marTop w:val="0"/>
      <w:marBottom w:val="0"/>
      <w:divBdr>
        <w:top w:val="none" w:sz="0" w:space="0" w:color="auto"/>
        <w:left w:val="none" w:sz="0" w:space="0" w:color="auto"/>
        <w:bottom w:val="none" w:sz="0" w:space="0" w:color="auto"/>
        <w:right w:val="none" w:sz="0" w:space="0" w:color="auto"/>
      </w:divBdr>
    </w:div>
    <w:div w:id="1149978831">
      <w:bodyDiv w:val="1"/>
      <w:marLeft w:val="0"/>
      <w:marRight w:val="0"/>
      <w:marTop w:val="0"/>
      <w:marBottom w:val="0"/>
      <w:divBdr>
        <w:top w:val="none" w:sz="0" w:space="0" w:color="auto"/>
        <w:left w:val="none" w:sz="0" w:space="0" w:color="auto"/>
        <w:bottom w:val="none" w:sz="0" w:space="0" w:color="auto"/>
        <w:right w:val="none" w:sz="0" w:space="0" w:color="auto"/>
      </w:divBdr>
    </w:div>
    <w:div w:id="1151140279">
      <w:bodyDiv w:val="1"/>
      <w:marLeft w:val="0"/>
      <w:marRight w:val="0"/>
      <w:marTop w:val="0"/>
      <w:marBottom w:val="0"/>
      <w:divBdr>
        <w:top w:val="none" w:sz="0" w:space="0" w:color="auto"/>
        <w:left w:val="none" w:sz="0" w:space="0" w:color="auto"/>
        <w:bottom w:val="none" w:sz="0" w:space="0" w:color="auto"/>
        <w:right w:val="none" w:sz="0" w:space="0" w:color="auto"/>
      </w:divBdr>
    </w:div>
    <w:div w:id="1158038704">
      <w:bodyDiv w:val="1"/>
      <w:marLeft w:val="0"/>
      <w:marRight w:val="0"/>
      <w:marTop w:val="0"/>
      <w:marBottom w:val="0"/>
      <w:divBdr>
        <w:top w:val="none" w:sz="0" w:space="0" w:color="auto"/>
        <w:left w:val="none" w:sz="0" w:space="0" w:color="auto"/>
        <w:bottom w:val="none" w:sz="0" w:space="0" w:color="auto"/>
        <w:right w:val="none" w:sz="0" w:space="0" w:color="auto"/>
      </w:divBdr>
    </w:div>
    <w:div w:id="1161119666">
      <w:bodyDiv w:val="1"/>
      <w:marLeft w:val="0"/>
      <w:marRight w:val="0"/>
      <w:marTop w:val="0"/>
      <w:marBottom w:val="0"/>
      <w:divBdr>
        <w:top w:val="none" w:sz="0" w:space="0" w:color="auto"/>
        <w:left w:val="none" w:sz="0" w:space="0" w:color="auto"/>
        <w:bottom w:val="none" w:sz="0" w:space="0" w:color="auto"/>
        <w:right w:val="none" w:sz="0" w:space="0" w:color="auto"/>
      </w:divBdr>
    </w:div>
    <w:div w:id="1189179583">
      <w:bodyDiv w:val="1"/>
      <w:marLeft w:val="0"/>
      <w:marRight w:val="0"/>
      <w:marTop w:val="0"/>
      <w:marBottom w:val="0"/>
      <w:divBdr>
        <w:top w:val="none" w:sz="0" w:space="0" w:color="auto"/>
        <w:left w:val="none" w:sz="0" w:space="0" w:color="auto"/>
        <w:bottom w:val="none" w:sz="0" w:space="0" w:color="auto"/>
        <w:right w:val="none" w:sz="0" w:space="0" w:color="auto"/>
      </w:divBdr>
    </w:div>
    <w:div w:id="1225988139">
      <w:bodyDiv w:val="1"/>
      <w:marLeft w:val="0"/>
      <w:marRight w:val="0"/>
      <w:marTop w:val="0"/>
      <w:marBottom w:val="0"/>
      <w:divBdr>
        <w:top w:val="none" w:sz="0" w:space="0" w:color="auto"/>
        <w:left w:val="none" w:sz="0" w:space="0" w:color="auto"/>
        <w:bottom w:val="none" w:sz="0" w:space="0" w:color="auto"/>
        <w:right w:val="none" w:sz="0" w:space="0" w:color="auto"/>
      </w:divBdr>
    </w:div>
    <w:div w:id="1245797114">
      <w:bodyDiv w:val="1"/>
      <w:marLeft w:val="0"/>
      <w:marRight w:val="0"/>
      <w:marTop w:val="0"/>
      <w:marBottom w:val="0"/>
      <w:divBdr>
        <w:top w:val="none" w:sz="0" w:space="0" w:color="auto"/>
        <w:left w:val="none" w:sz="0" w:space="0" w:color="auto"/>
        <w:bottom w:val="none" w:sz="0" w:space="0" w:color="auto"/>
        <w:right w:val="none" w:sz="0" w:space="0" w:color="auto"/>
      </w:divBdr>
    </w:div>
    <w:div w:id="1249851497">
      <w:bodyDiv w:val="1"/>
      <w:marLeft w:val="0"/>
      <w:marRight w:val="0"/>
      <w:marTop w:val="0"/>
      <w:marBottom w:val="0"/>
      <w:divBdr>
        <w:top w:val="none" w:sz="0" w:space="0" w:color="auto"/>
        <w:left w:val="none" w:sz="0" w:space="0" w:color="auto"/>
        <w:bottom w:val="none" w:sz="0" w:space="0" w:color="auto"/>
        <w:right w:val="none" w:sz="0" w:space="0" w:color="auto"/>
      </w:divBdr>
    </w:div>
    <w:div w:id="1253392193">
      <w:bodyDiv w:val="1"/>
      <w:marLeft w:val="0"/>
      <w:marRight w:val="0"/>
      <w:marTop w:val="0"/>
      <w:marBottom w:val="0"/>
      <w:divBdr>
        <w:top w:val="none" w:sz="0" w:space="0" w:color="auto"/>
        <w:left w:val="none" w:sz="0" w:space="0" w:color="auto"/>
        <w:bottom w:val="none" w:sz="0" w:space="0" w:color="auto"/>
        <w:right w:val="none" w:sz="0" w:space="0" w:color="auto"/>
      </w:divBdr>
    </w:div>
    <w:div w:id="1262421047">
      <w:bodyDiv w:val="1"/>
      <w:marLeft w:val="0"/>
      <w:marRight w:val="0"/>
      <w:marTop w:val="0"/>
      <w:marBottom w:val="0"/>
      <w:divBdr>
        <w:top w:val="none" w:sz="0" w:space="0" w:color="auto"/>
        <w:left w:val="none" w:sz="0" w:space="0" w:color="auto"/>
        <w:bottom w:val="none" w:sz="0" w:space="0" w:color="auto"/>
        <w:right w:val="none" w:sz="0" w:space="0" w:color="auto"/>
      </w:divBdr>
    </w:div>
    <w:div w:id="1287933851">
      <w:bodyDiv w:val="1"/>
      <w:marLeft w:val="0"/>
      <w:marRight w:val="0"/>
      <w:marTop w:val="0"/>
      <w:marBottom w:val="0"/>
      <w:divBdr>
        <w:top w:val="none" w:sz="0" w:space="0" w:color="auto"/>
        <w:left w:val="none" w:sz="0" w:space="0" w:color="auto"/>
        <w:bottom w:val="none" w:sz="0" w:space="0" w:color="auto"/>
        <w:right w:val="none" w:sz="0" w:space="0" w:color="auto"/>
      </w:divBdr>
    </w:div>
    <w:div w:id="1387993342">
      <w:bodyDiv w:val="1"/>
      <w:marLeft w:val="0"/>
      <w:marRight w:val="0"/>
      <w:marTop w:val="0"/>
      <w:marBottom w:val="0"/>
      <w:divBdr>
        <w:top w:val="none" w:sz="0" w:space="0" w:color="auto"/>
        <w:left w:val="none" w:sz="0" w:space="0" w:color="auto"/>
        <w:bottom w:val="none" w:sz="0" w:space="0" w:color="auto"/>
        <w:right w:val="none" w:sz="0" w:space="0" w:color="auto"/>
      </w:divBdr>
    </w:div>
    <w:div w:id="1398625465">
      <w:bodyDiv w:val="1"/>
      <w:marLeft w:val="0"/>
      <w:marRight w:val="0"/>
      <w:marTop w:val="0"/>
      <w:marBottom w:val="0"/>
      <w:divBdr>
        <w:top w:val="none" w:sz="0" w:space="0" w:color="auto"/>
        <w:left w:val="none" w:sz="0" w:space="0" w:color="auto"/>
        <w:bottom w:val="none" w:sz="0" w:space="0" w:color="auto"/>
        <w:right w:val="none" w:sz="0" w:space="0" w:color="auto"/>
      </w:divBdr>
    </w:div>
    <w:div w:id="1410226890">
      <w:bodyDiv w:val="1"/>
      <w:marLeft w:val="0"/>
      <w:marRight w:val="0"/>
      <w:marTop w:val="0"/>
      <w:marBottom w:val="0"/>
      <w:divBdr>
        <w:top w:val="none" w:sz="0" w:space="0" w:color="auto"/>
        <w:left w:val="none" w:sz="0" w:space="0" w:color="auto"/>
        <w:bottom w:val="none" w:sz="0" w:space="0" w:color="auto"/>
        <w:right w:val="none" w:sz="0" w:space="0" w:color="auto"/>
      </w:divBdr>
    </w:div>
    <w:div w:id="1426221702">
      <w:bodyDiv w:val="1"/>
      <w:marLeft w:val="0"/>
      <w:marRight w:val="0"/>
      <w:marTop w:val="0"/>
      <w:marBottom w:val="0"/>
      <w:divBdr>
        <w:top w:val="none" w:sz="0" w:space="0" w:color="auto"/>
        <w:left w:val="none" w:sz="0" w:space="0" w:color="auto"/>
        <w:bottom w:val="none" w:sz="0" w:space="0" w:color="auto"/>
        <w:right w:val="none" w:sz="0" w:space="0" w:color="auto"/>
      </w:divBdr>
    </w:div>
    <w:div w:id="1463885524">
      <w:bodyDiv w:val="1"/>
      <w:marLeft w:val="0"/>
      <w:marRight w:val="0"/>
      <w:marTop w:val="0"/>
      <w:marBottom w:val="0"/>
      <w:divBdr>
        <w:top w:val="none" w:sz="0" w:space="0" w:color="auto"/>
        <w:left w:val="none" w:sz="0" w:space="0" w:color="auto"/>
        <w:bottom w:val="none" w:sz="0" w:space="0" w:color="auto"/>
        <w:right w:val="none" w:sz="0" w:space="0" w:color="auto"/>
      </w:divBdr>
    </w:div>
    <w:div w:id="1502430681">
      <w:bodyDiv w:val="1"/>
      <w:marLeft w:val="0"/>
      <w:marRight w:val="0"/>
      <w:marTop w:val="0"/>
      <w:marBottom w:val="0"/>
      <w:divBdr>
        <w:top w:val="none" w:sz="0" w:space="0" w:color="auto"/>
        <w:left w:val="none" w:sz="0" w:space="0" w:color="auto"/>
        <w:bottom w:val="none" w:sz="0" w:space="0" w:color="auto"/>
        <w:right w:val="none" w:sz="0" w:space="0" w:color="auto"/>
      </w:divBdr>
    </w:div>
    <w:div w:id="1512795755">
      <w:bodyDiv w:val="1"/>
      <w:marLeft w:val="0"/>
      <w:marRight w:val="0"/>
      <w:marTop w:val="0"/>
      <w:marBottom w:val="0"/>
      <w:divBdr>
        <w:top w:val="none" w:sz="0" w:space="0" w:color="auto"/>
        <w:left w:val="none" w:sz="0" w:space="0" w:color="auto"/>
        <w:bottom w:val="none" w:sz="0" w:space="0" w:color="auto"/>
        <w:right w:val="none" w:sz="0" w:space="0" w:color="auto"/>
      </w:divBdr>
    </w:div>
    <w:div w:id="1516505306">
      <w:bodyDiv w:val="1"/>
      <w:marLeft w:val="0"/>
      <w:marRight w:val="0"/>
      <w:marTop w:val="0"/>
      <w:marBottom w:val="0"/>
      <w:divBdr>
        <w:top w:val="none" w:sz="0" w:space="0" w:color="auto"/>
        <w:left w:val="none" w:sz="0" w:space="0" w:color="auto"/>
        <w:bottom w:val="none" w:sz="0" w:space="0" w:color="auto"/>
        <w:right w:val="none" w:sz="0" w:space="0" w:color="auto"/>
      </w:divBdr>
    </w:div>
    <w:div w:id="1530528956">
      <w:bodyDiv w:val="1"/>
      <w:marLeft w:val="0"/>
      <w:marRight w:val="0"/>
      <w:marTop w:val="0"/>
      <w:marBottom w:val="0"/>
      <w:divBdr>
        <w:top w:val="none" w:sz="0" w:space="0" w:color="auto"/>
        <w:left w:val="none" w:sz="0" w:space="0" w:color="auto"/>
        <w:bottom w:val="none" w:sz="0" w:space="0" w:color="auto"/>
        <w:right w:val="none" w:sz="0" w:space="0" w:color="auto"/>
      </w:divBdr>
    </w:div>
    <w:div w:id="1590625442">
      <w:bodyDiv w:val="1"/>
      <w:marLeft w:val="0"/>
      <w:marRight w:val="0"/>
      <w:marTop w:val="0"/>
      <w:marBottom w:val="0"/>
      <w:divBdr>
        <w:top w:val="none" w:sz="0" w:space="0" w:color="auto"/>
        <w:left w:val="none" w:sz="0" w:space="0" w:color="auto"/>
        <w:bottom w:val="none" w:sz="0" w:space="0" w:color="auto"/>
        <w:right w:val="none" w:sz="0" w:space="0" w:color="auto"/>
      </w:divBdr>
    </w:div>
    <w:div w:id="1596135411">
      <w:bodyDiv w:val="1"/>
      <w:marLeft w:val="0"/>
      <w:marRight w:val="0"/>
      <w:marTop w:val="0"/>
      <w:marBottom w:val="0"/>
      <w:divBdr>
        <w:top w:val="none" w:sz="0" w:space="0" w:color="auto"/>
        <w:left w:val="none" w:sz="0" w:space="0" w:color="auto"/>
        <w:bottom w:val="none" w:sz="0" w:space="0" w:color="auto"/>
        <w:right w:val="none" w:sz="0" w:space="0" w:color="auto"/>
      </w:divBdr>
    </w:div>
    <w:div w:id="1620406795">
      <w:bodyDiv w:val="1"/>
      <w:marLeft w:val="0"/>
      <w:marRight w:val="0"/>
      <w:marTop w:val="0"/>
      <w:marBottom w:val="0"/>
      <w:divBdr>
        <w:top w:val="none" w:sz="0" w:space="0" w:color="auto"/>
        <w:left w:val="none" w:sz="0" w:space="0" w:color="auto"/>
        <w:bottom w:val="none" w:sz="0" w:space="0" w:color="auto"/>
        <w:right w:val="none" w:sz="0" w:space="0" w:color="auto"/>
      </w:divBdr>
    </w:div>
    <w:div w:id="1644237961">
      <w:bodyDiv w:val="1"/>
      <w:marLeft w:val="0"/>
      <w:marRight w:val="0"/>
      <w:marTop w:val="0"/>
      <w:marBottom w:val="0"/>
      <w:divBdr>
        <w:top w:val="none" w:sz="0" w:space="0" w:color="auto"/>
        <w:left w:val="none" w:sz="0" w:space="0" w:color="auto"/>
        <w:bottom w:val="none" w:sz="0" w:space="0" w:color="auto"/>
        <w:right w:val="none" w:sz="0" w:space="0" w:color="auto"/>
      </w:divBdr>
    </w:div>
    <w:div w:id="1695613284">
      <w:bodyDiv w:val="1"/>
      <w:marLeft w:val="0"/>
      <w:marRight w:val="0"/>
      <w:marTop w:val="0"/>
      <w:marBottom w:val="0"/>
      <w:divBdr>
        <w:top w:val="none" w:sz="0" w:space="0" w:color="auto"/>
        <w:left w:val="none" w:sz="0" w:space="0" w:color="auto"/>
        <w:bottom w:val="none" w:sz="0" w:space="0" w:color="auto"/>
        <w:right w:val="none" w:sz="0" w:space="0" w:color="auto"/>
      </w:divBdr>
    </w:div>
    <w:div w:id="1696927739">
      <w:bodyDiv w:val="1"/>
      <w:marLeft w:val="0"/>
      <w:marRight w:val="0"/>
      <w:marTop w:val="0"/>
      <w:marBottom w:val="0"/>
      <w:divBdr>
        <w:top w:val="none" w:sz="0" w:space="0" w:color="auto"/>
        <w:left w:val="none" w:sz="0" w:space="0" w:color="auto"/>
        <w:bottom w:val="none" w:sz="0" w:space="0" w:color="auto"/>
        <w:right w:val="none" w:sz="0" w:space="0" w:color="auto"/>
      </w:divBdr>
    </w:div>
    <w:div w:id="1699820433">
      <w:bodyDiv w:val="1"/>
      <w:marLeft w:val="0"/>
      <w:marRight w:val="0"/>
      <w:marTop w:val="0"/>
      <w:marBottom w:val="0"/>
      <w:divBdr>
        <w:top w:val="none" w:sz="0" w:space="0" w:color="auto"/>
        <w:left w:val="none" w:sz="0" w:space="0" w:color="auto"/>
        <w:bottom w:val="none" w:sz="0" w:space="0" w:color="auto"/>
        <w:right w:val="none" w:sz="0" w:space="0" w:color="auto"/>
      </w:divBdr>
    </w:div>
    <w:div w:id="1723864141">
      <w:bodyDiv w:val="1"/>
      <w:marLeft w:val="0"/>
      <w:marRight w:val="0"/>
      <w:marTop w:val="0"/>
      <w:marBottom w:val="0"/>
      <w:divBdr>
        <w:top w:val="none" w:sz="0" w:space="0" w:color="auto"/>
        <w:left w:val="none" w:sz="0" w:space="0" w:color="auto"/>
        <w:bottom w:val="none" w:sz="0" w:space="0" w:color="auto"/>
        <w:right w:val="none" w:sz="0" w:space="0" w:color="auto"/>
      </w:divBdr>
    </w:div>
    <w:div w:id="1731223873">
      <w:bodyDiv w:val="1"/>
      <w:marLeft w:val="0"/>
      <w:marRight w:val="0"/>
      <w:marTop w:val="0"/>
      <w:marBottom w:val="0"/>
      <w:divBdr>
        <w:top w:val="none" w:sz="0" w:space="0" w:color="auto"/>
        <w:left w:val="none" w:sz="0" w:space="0" w:color="auto"/>
        <w:bottom w:val="none" w:sz="0" w:space="0" w:color="auto"/>
        <w:right w:val="none" w:sz="0" w:space="0" w:color="auto"/>
      </w:divBdr>
    </w:div>
    <w:div w:id="1731533307">
      <w:bodyDiv w:val="1"/>
      <w:marLeft w:val="0"/>
      <w:marRight w:val="0"/>
      <w:marTop w:val="0"/>
      <w:marBottom w:val="0"/>
      <w:divBdr>
        <w:top w:val="none" w:sz="0" w:space="0" w:color="auto"/>
        <w:left w:val="none" w:sz="0" w:space="0" w:color="auto"/>
        <w:bottom w:val="none" w:sz="0" w:space="0" w:color="auto"/>
        <w:right w:val="none" w:sz="0" w:space="0" w:color="auto"/>
      </w:divBdr>
    </w:div>
    <w:div w:id="1737584890">
      <w:bodyDiv w:val="1"/>
      <w:marLeft w:val="0"/>
      <w:marRight w:val="0"/>
      <w:marTop w:val="0"/>
      <w:marBottom w:val="0"/>
      <w:divBdr>
        <w:top w:val="none" w:sz="0" w:space="0" w:color="auto"/>
        <w:left w:val="none" w:sz="0" w:space="0" w:color="auto"/>
        <w:bottom w:val="none" w:sz="0" w:space="0" w:color="auto"/>
        <w:right w:val="none" w:sz="0" w:space="0" w:color="auto"/>
      </w:divBdr>
    </w:div>
    <w:div w:id="1753164472">
      <w:bodyDiv w:val="1"/>
      <w:marLeft w:val="0"/>
      <w:marRight w:val="0"/>
      <w:marTop w:val="0"/>
      <w:marBottom w:val="0"/>
      <w:divBdr>
        <w:top w:val="none" w:sz="0" w:space="0" w:color="auto"/>
        <w:left w:val="none" w:sz="0" w:space="0" w:color="auto"/>
        <w:bottom w:val="none" w:sz="0" w:space="0" w:color="auto"/>
        <w:right w:val="none" w:sz="0" w:space="0" w:color="auto"/>
      </w:divBdr>
    </w:div>
    <w:div w:id="1754665830">
      <w:bodyDiv w:val="1"/>
      <w:marLeft w:val="0"/>
      <w:marRight w:val="0"/>
      <w:marTop w:val="0"/>
      <w:marBottom w:val="0"/>
      <w:divBdr>
        <w:top w:val="none" w:sz="0" w:space="0" w:color="auto"/>
        <w:left w:val="none" w:sz="0" w:space="0" w:color="auto"/>
        <w:bottom w:val="none" w:sz="0" w:space="0" w:color="auto"/>
        <w:right w:val="none" w:sz="0" w:space="0" w:color="auto"/>
      </w:divBdr>
    </w:div>
    <w:div w:id="1762481548">
      <w:bodyDiv w:val="1"/>
      <w:marLeft w:val="0"/>
      <w:marRight w:val="0"/>
      <w:marTop w:val="0"/>
      <w:marBottom w:val="0"/>
      <w:divBdr>
        <w:top w:val="none" w:sz="0" w:space="0" w:color="auto"/>
        <w:left w:val="none" w:sz="0" w:space="0" w:color="auto"/>
        <w:bottom w:val="none" w:sz="0" w:space="0" w:color="auto"/>
        <w:right w:val="none" w:sz="0" w:space="0" w:color="auto"/>
      </w:divBdr>
    </w:div>
    <w:div w:id="1768502325">
      <w:bodyDiv w:val="1"/>
      <w:marLeft w:val="0"/>
      <w:marRight w:val="0"/>
      <w:marTop w:val="0"/>
      <w:marBottom w:val="0"/>
      <w:divBdr>
        <w:top w:val="none" w:sz="0" w:space="0" w:color="auto"/>
        <w:left w:val="none" w:sz="0" w:space="0" w:color="auto"/>
        <w:bottom w:val="none" w:sz="0" w:space="0" w:color="auto"/>
        <w:right w:val="none" w:sz="0" w:space="0" w:color="auto"/>
      </w:divBdr>
    </w:div>
    <w:div w:id="1782457991">
      <w:bodyDiv w:val="1"/>
      <w:marLeft w:val="0"/>
      <w:marRight w:val="0"/>
      <w:marTop w:val="0"/>
      <w:marBottom w:val="0"/>
      <w:divBdr>
        <w:top w:val="none" w:sz="0" w:space="0" w:color="auto"/>
        <w:left w:val="none" w:sz="0" w:space="0" w:color="auto"/>
        <w:bottom w:val="none" w:sz="0" w:space="0" w:color="auto"/>
        <w:right w:val="none" w:sz="0" w:space="0" w:color="auto"/>
      </w:divBdr>
    </w:div>
    <w:div w:id="1790734054">
      <w:bodyDiv w:val="1"/>
      <w:marLeft w:val="0"/>
      <w:marRight w:val="0"/>
      <w:marTop w:val="0"/>
      <w:marBottom w:val="0"/>
      <w:divBdr>
        <w:top w:val="none" w:sz="0" w:space="0" w:color="auto"/>
        <w:left w:val="none" w:sz="0" w:space="0" w:color="auto"/>
        <w:bottom w:val="none" w:sz="0" w:space="0" w:color="auto"/>
        <w:right w:val="none" w:sz="0" w:space="0" w:color="auto"/>
      </w:divBdr>
    </w:div>
    <w:div w:id="1818450192">
      <w:bodyDiv w:val="1"/>
      <w:marLeft w:val="0"/>
      <w:marRight w:val="0"/>
      <w:marTop w:val="0"/>
      <w:marBottom w:val="0"/>
      <w:divBdr>
        <w:top w:val="none" w:sz="0" w:space="0" w:color="auto"/>
        <w:left w:val="none" w:sz="0" w:space="0" w:color="auto"/>
        <w:bottom w:val="none" w:sz="0" w:space="0" w:color="auto"/>
        <w:right w:val="none" w:sz="0" w:space="0" w:color="auto"/>
      </w:divBdr>
    </w:div>
    <w:div w:id="1825926373">
      <w:bodyDiv w:val="1"/>
      <w:marLeft w:val="0"/>
      <w:marRight w:val="0"/>
      <w:marTop w:val="0"/>
      <w:marBottom w:val="0"/>
      <w:divBdr>
        <w:top w:val="none" w:sz="0" w:space="0" w:color="auto"/>
        <w:left w:val="none" w:sz="0" w:space="0" w:color="auto"/>
        <w:bottom w:val="none" w:sz="0" w:space="0" w:color="auto"/>
        <w:right w:val="none" w:sz="0" w:space="0" w:color="auto"/>
      </w:divBdr>
    </w:div>
    <w:div w:id="1853571162">
      <w:bodyDiv w:val="1"/>
      <w:marLeft w:val="0"/>
      <w:marRight w:val="0"/>
      <w:marTop w:val="0"/>
      <w:marBottom w:val="0"/>
      <w:divBdr>
        <w:top w:val="none" w:sz="0" w:space="0" w:color="auto"/>
        <w:left w:val="none" w:sz="0" w:space="0" w:color="auto"/>
        <w:bottom w:val="none" w:sz="0" w:space="0" w:color="auto"/>
        <w:right w:val="none" w:sz="0" w:space="0" w:color="auto"/>
      </w:divBdr>
    </w:div>
    <w:div w:id="1891333320">
      <w:bodyDiv w:val="1"/>
      <w:marLeft w:val="0"/>
      <w:marRight w:val="0"/>
      <w:marTop w:val="0"/>
      <w:marBottom w:val="0"/>
      <w:divBdr>
        <w:top w:val="none" w:sz="0" w:space="0" w:color="auto"/>
        <w:left w:val="none" w:sz="0" w:space="0" w:color="auto"/>
        <w:bottom w:val="none" w:sz="0" w:space="0" w:color="auto"/>
        <w:right w:val="none" w:sz="0" w:space="0" w:color="auto"/>
      </w:divBdr>
    </w:div>
    <w:div w:id="1893341946">
      <w:bodyDiv w:val="1"/>
      <w:marLeft w:val="0"/>
      <w:marRight w:val="0"/>
      <w:marTop w:val="0"/>
      <w:marBottom w:val="0"/>
      <w:divBdr>
        <w:top w:val="none" w:sz="0" w:space="0" w:color="auto"/>
        <w:left w:val="none" w:sz="0" w:space="0" w:color="auto"/>
        <w:bottom w:val="none" w:sz="0" w:space="0" w:color="auto"/>
        <w:right w:val="none" w:sz="0" w:space="0" w:color="auto"/>
      </w:divBdr>
    </w:div>
    <w:div w:id="1895265843">
      <w:bodyDiv w:val="1"/>
      <w:marLeft w:val="0"/>
      <w:marRight w:val="0"/>
      <w:marTop w:val="0"/>
      <w:marBottom w:val="0"/>
      <w:divBdr>
        <w:top w:val="none" w:sz="0" w:space="0" w:color="auto"/>
        <w:left w:val="none" w:sz="0" w:space="0" w:color="auto"/>
        <w:bottom w:val="none" w:sz="0" w:space="0" w:color="auto"/>
        <w:right w:val="none" w:sz="0" w:space="0" w:color="auto"/>
      </w:divBdr>
    </w:div>
    <w:div w:id="1910379952">
      <w:bodyDiv w:val="1"/>
      <w:marLeft w:val="0"/>
      <w:marRight w:val="0"/>
      <w:marTop w:val="0"/>
      <w:marBottom w:val="0"/>
      <w:divBdr>
        <w:top w:val="none" w:sz="0" w:space="0" w:color="auto"/>
        <w:left w:val="none" w:sz="0" w:space="0" w:color="auto"/>
        <w:bottom w:val="none" w:sz="0" w:space="0" w:color="auto"/>
        <w:right w:val="none" w:sz="0" w:space="0" w:color="auto"/>
      </w:divBdr>
    </w:div>
    <w:div w:id="1917208775">
      <w:bodyDiv w:val="1"/>
      <w:marLeft w:val="0"/>
      <w:marRight w:val="0"/>
      <w:marTop w:val="0"/>
      <w:marBottom w:val="0"/>
      <w:divBdr>
        <w:top w:val="none" w:sz="0" w:space="0" w:color="auto"/>
        <w:left w:val="none" w:sz="0" w:space="0" w:color="auto"/>
        <w:bottom w:val="none" w:sz="0" w:space="0" w:color="auto"/>
        <w:right w:val="none" w:sz="0" w:space="0" w:color="auto"/>
      </w:divBdr>
    </w:div>
    <w:div w:id="1934388040">
      <w:bodyDiv w:val="1"/>
      <w:marLeft w:val="0"/>
      <w:marRight w:val="0"/>
      <w:marTop w:val="0"/>
      <w:marBottom w:val="0"/>
      <w:divBdr>
        <w:top w:val="none" w:sz="0" w:space="0" w:color="auto"/>
        <w:left w:val="none" w:sz="0" w:space="0" w:color="auto"/>
        <w:bottom w:val="none" w:sz="0" w:space="0" w:color="auto"/>
        <w:right w:val="none" w:sz="0" w:space="0" w:color="auto"/>
      </w:divBdr>
    </w:div>
    <w:div w:id="1939094064">
      <w:bodyDiv w:val="1"/>
      <w:marLeft w:val="0"/>
      <w:marRight w:val="0"/>
      <w:marTop w:val="0"/>
      <w:marBottom w:val="0"/>
      <w:divBdr>
        <w:top w:val="none" w:sz="0" w:space="0" w:color="auto"/>
        <w:left w:val="none" w:sz="0" w:space="0" w:color="auto"/>
        <w:bottom w:val="none" w:sz="0" w:space="0" w:color="auto"/>
        <w:right w:val="none" w:sz="0" w:space="0" w:color="auto"/>
      </w:divBdr>
    </w:div>
    <w:div w:id="1941252333">
      <w:bodyDiv w:val="1"/>
      <w:marLeft w:val="0"/>
      <w:marRight w:val="0"/>
      <w:marTop w:val="0"/>
      <w:marBottom w:val="0"/>
      <w:divBdr>
        <w:top w:val="none" w:sz="0" w:space="0" w:color="auto"/>
        <w:left w:val="none" w:sz="0" w:space="0" w:color="auto"/>
        <w:bottom w:val="none" w:sz="0" w:space="0" w:color="auto"/>
        <w:right w:val="none" w:sz="0" w:space="0" w:color="auto"/>
      </w:divBdr>
    </w:div>
    <w:div w:id="1944993787">
      <w:bodyDiv w:val="1"/>
      <w:marLeft w:val="0"/>
      <w:marRight w:val="0"/>
      <w:marTop w:val="0"/>
      <w:marBottom w:val="0"/>
      <w:divBdr>
        <w:top w:val="none" w:sz="0" w:space="0" w:color="auto"/>
        <w:left w:val="none" w:sz="0" w:space="0" w:color="auto"/>
        <w:bottom w:val="none" w:sz="0" w:space="0" w:color="auto"/>
        <w:right w:val="none" w:sz="0" w:space="0" w:color="auto"/>
      </w:divBdr>
    </w:div>
    <w:div w:id="1962488674">
      <w:bodyDiv w:val="1"/>
      <w:marLeft w:val="0"/>
      <w:marRight w:val="0"/>
      <w:marTop w:val="0"/>
      <w:marBottom w:val="0"/>
      <w:divBdr>
        <w:top w:val="none" w:sz="0" w:space="0" w:color="auto"/>
        <w:left w:val="none" w:sz="0" w:space="0" w:color="auto"/>
        <w:bottom w:val="none" w:sz="0" w:space="0" w:color="auto"/>
        <w:right w:val="none" w:sz="0" w:space="0" w:color="auto"/>
      </w:divBdr>
    </w:div>
    <w:div w:id="1994287191">
      <w:bodyDiv w:val="1"/>
      <w:marLeft w:val="0"/>
      <w:marRight w:val="0"/>
      <w:marTop w:val="0"/>
      <w:marBottom w:val="0"/>
      <w:divBdr>
        <w:top w:val="none" w:sz="0" w:space="0" w:color="auto"/>
        <w:left w:val="none" w:sz="0" w:space="0" w:color="auto"/>
        <w:bottom w:val="none" w:sz="0" w:space="0" w:color="auto"/>
        <w:right w:val="none" w:sz="0" w:space="0" w:color="auto"/>
      </w:divBdr>
    </w:div>
    <w:div w:id="2003772152">
      <w:bodyDiv w:val="1"/>
      <w:marLeft w:val="0"/>
      <w:marRight w:val="0"/>
      <w:marTop w:val="0"/>
      <w:marBottom w:val="0"/>
      <w:divBdr>
        <w:top w:val="none" w:sz="0" w:space="0" w:color="auto"/>
        <w:left w:val="none" w:sz="0" w:space="0" w:color="auto"/>
        <w:bottom w:val="none" w:sz="0" w:space="0" w:color="auto"/>
        <w:right w:val="none" w:sz="0" w:space="0" w:color="auto"/>
      </w:divBdr>
    </w:div>
    <w:div w:id="2094357147">
      <w:bodyDiv w:val="1"/>
      <w:marLeft w:val="0"/>
      <w:marRight w:val="0"/>
      <w:marTop w:val="0"/>
      <w:marBottom w:val="0"/>
      <w:divBdr>
        <w:top w:val="none" w:sz="0" w:space="0" w:color="auto"/>
        <w:left w:val="none" w:sz="0" w:space="0" w:color="auto"/>
        <w:bottom w:val="none" w:sz="0" w:space="0" w:color="auto"/>
        <w:right w:val="none" w:sz="0" w:space="0" w:color="auto"/>
      </w:divBdr>
    </w:div>
    <w:div w:id="2116556937">
      <w:bodyDiv w:val="1"/>
      <w:marLeft w:val="0"/>
      <w:marRight w:val="0"/>
      <w:marTop w:val="0"/>
      <w:marBottom w:val="0"/>
      <w:divBdr>
        <w:top w:val="none" w:sz="0" w:space="0" w:color="auto"/>
        <w:left w:val="none" w:sz="0" w:space="0" w:color="auto"/>
        <w:bottom w:val="none" w:sz="0" w:space="0" w:color="auto"/>
        <w:right w:val="none" w:sz="0" w:space="0" w:color="auto"/>
      </w:divBdr>
    </w:div>
    <w:div w:id="21191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6071/M3768B" TargetMode="External"/><Relationship Id="rId13" Type="http://schemas.openxmlformats.org/officeDocument/2006/relationships/hyperlink" Target="http://jukuri.luke.fi/handle/10024/476332?show=full" TargetMode="External"/><Relationship Id="rId18" Type="http://schemas.openxmlformats.org/officeDocument/2006/relationships/hyperlink" Target="https://www.pcouncil.org/highly-migratory-species/stock-assessment-and-fishery-evaluation-safe-documents/current-hms-safe-document/u-s-canada-albacore-treaty-data-exchange/" TargetMode="External"/><Relationship Id="rId26" Type="http://schemas.openxmlformats.org/officeDocument/2006/relationships/package" Target="embeddings/Microsoft_PowerPoint_Presentation1.pptx"/><Relationship Id="rId3" Type="http://schemas.openxmlformats.org/officeDocument/2006/relationships/styles" Target="styles.xml"/><Relationship Id="rId21" Type="http://schemas.openxmlformats.org/officeDocument/2006/relationships/hyperlink" Target="http://www.fao.org/3/a0701e/a0701e00.htm" TargetMode="External"/><Relationship Id="rId7" Type="http://schemas.openxmlformats.org/officeDocument/2006/relationships/endnotes" Target="endnotes.xml"/><Relationship Id="rId12" Type="http://schemas.openxmlformats.org/officeDocument/2006/relationships/hyperlink" Target="https://doi.org/10.6071/M3768B" TargetMode="External"/><Relationship Id="rId17" Type="http://schemas.openxmlformats.org/officeDocument/2006/relationships/hyperlink" Target="https://www.fisheries.noaa.gov/national/marine-mammal-protection/american-samoa-tuna-troll-fishery-mmpa-list-fisheries"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fisheries.noaa.gov/pacific-islands/monitoring-and-researching-fisheries-sustainability" TargetMode="External"/><Relationship Id="rId20" Type="http://schemas.openxmlformats.org/officeDocument/2006/relationships/hyperlink" Target="https://www.pcouncil.org/wp-content/uploads/2019/05/US_CAN_DWG_Table1__90417l.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6071/M3768B" TargetMode="External"/><Relationship Id="rId24"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hyperlink" Target="https://www.wcpfc.int/node/2789"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hyperlink" Target="https://doi.org/10.6071/M3768B" TargetMode="External"/><Relationship Id="rId19" Type="http://schemas.openxmlformats.org/officeDocument/2006/relationships/hyperlink" Target="http://www.pcouncil.org/wp-content/uploads/2017/06/US-CAN_DWG_Table3_170630.htm" TargetMode="External"/><Relationship Id="rId4" Type="http://schemas.openxmlformats.org/officeDocument/2006/relationships/settings" Target="settings.xml"/><Relationship Id="rId9" Type="http://schemas.openxmlformats.org/officeDocument/2006/relationships/hyperlink" Target="https://doi.org/10.6071/M3768B" TargetMode="External"/><Relationship Id="rId14" Type="http://schemas.openxmlformats.org/officeDocument/2006/relationships/hyperlink" Target="http://docs.niwa.co.nz/library/public/FAR2010-45.pdf" TargetMode="External"/><Relationship Id="rId22" Type="http://schemas.openxmlformats.org/officeDocument/2006/relationships/hyperlink" Target="https://agrilifecdn.tamu.edu/fisheries/files/2013/09/SRAC-Publication-No.-4831-Post-Harvest-Handling-of-Freshwater-Prawns.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F406E-932A-4E47-9092-E64B8EC6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10636</Words>
  <Characters>60628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McKuin</dc:creator>
  <cp:keywords/>
  <dc:description/>
  <cp:lastModifiedBy>Brandi McKuin</cp:lastModifiedBy>
  <cp:revision>2</cp:revision>
  <dcterms:created xsi:type="dcterms:W3CDTF">2020-12-01T07:54:00Z</dcterms:created>
  <dcterms:modified xsi:type="dcterms:W3CDTF">2020-12-01T07:54:00Z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WProjectId">
    <vt:lpwstr>ap:5c0945e6e4b0435efe4e0e6b</vt:lpwstr>
  </property>
</Properties>
</file>