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27220" w14:textId="423D0809" w:rsidR="00C63B6B" w:rsidRDefault="00C63B6B" w:rsidP="00BA0F1B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Supplemental Material</w:t>
      </w:r>
    </w:p>
    <w:p w14:paraId="2D125F67" w14:textId="21AEE3CE" w:rsidR="00F1195C" w:rsidRPr="00D74E50" w:rsidRDefault="00C63B6B" w:rsidP="00F1195C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D74E50">
        <w:rPr>
          <w:rFonts w:ascii="Calibri" w:eastAsia="Calibri" w:hAnsi="Calibri" w:cs="Times New Roman"/>
          <w:b/>
          <w:sz w:val="24"/>
          <w:szCs w:val="24"/>
        </w:rPr>
        <w:t>Atmospheric</w:t>
      </w:r>
      <w:r w:rsidR="00F1195C" w:rsidRPr="00D74E50">
        <w:rPr>
          <w:b/>
        </w:rPr>
        <w:t xml:space="preserve"> </w:t>
      </w:r>
      <w:r w:rsidR="00D74E50" w:rsidRPr="00D74E50">
        <w:rPr>
          <w:b/>
        </w:rPr>
        <w:t xml:space="preserve">oil and natural gas hydrocarbon trends in the Northern Colorado Front Range are </w:t>
      </w:r>
      <w:r w:rsidR="00952CD0">
        <w:rPr>
          <w:b/>
        </w:rPr>
        <w:t>notably</w:t>
      </w:r>
      <w:r w:rsidR="00D74E50" w:rsidRPr="00D74E50">
        <w:rPr>
          <w:b/>
        </w:rPr>
        <w:t xml:space="preserve"> smaller than inventory emissions reductions</w:t>
      </w:r>
    </w:p>
    <w:p w14:paraId="1B4417A2" w14:textId="34E2C8BD" w:rsidR="00BA0F1B" w:rsidRPr="00BA0F1B" w:rsidRDefault="00C63B6B" w:rsidP="00BA0F1B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1E4B69DC" w14:textId="264EA1A7" w:rsidR="00BA0F1B" w:rsidRPr="006D5806" w:rsidRDefault="00BA0F1B" w:rsidP="00BA0F1B">
      <w:bookmarkStart w:id="0" w:name="_Hlk49156511"/>
      <w:r w:rsidRPr="00BA0F1B">
        <w:t>Samuel J. Oltmans</w:t>
      </w:r>
      <w:r w:rsidRPr="00BA0F1B">
        <w:rPr>
          <w:vertAlign w:val="superscript"/>
        </w:rPr>
        <w:t>1</w:t>
      </w:r>
      <w:r w:rsidR="00C63B6B">
        <w:rPr>
          <w:vertAlign w:val="superscript"/>
        </w:rPr>
        <w:t>*</w:t>
      </w:r>
      <w:r w:rsidRPr="00BA0F1B">
        <w:t>, Lucy C. Cheadle</w:t>
      </w:r>
      <w:r w:rsidRPr="00BA0F1B">
        <w:rPr>
          <w:vertAlign w:val="superscript"/>
        </w:rPr>
        <w:t>2</w:t>
      </w:r>
      <w:r w:rsidRPr="00BA0F1B">
        <w:t>, Detlev Helmig</w:t>
      </w:r>
      <w:r w:rsidRPr="00BA0F1B">
        <w:rPr>
          <w:vertAlign w:val="superscript"/>
        </w:rPr>
        <w:t>3</w:t>
      </w:r>
      <w:r w:rsidRPr="00BA0F1B">
        <w:t>, H</w:t>
      </w:r>
      <w:r w:rsidRPr="00BA0F1B">
        <w:rPr>
          <w:rFonts w:cstheme="minorHAnsi"/>
        </w:rPr>
        <w:t>é</w:t>
      </w:r>
      <w:r w:rsidRPr="00BA0F1B">
        <w:t>l</w:t>
      </w:r>
      <w:r w:rsidRPr="00BA0F1B">
        <w:rPr>
          <w:rFonts w:cstheme="minorHAnsi"/>
        </w:rPr>
        <w:t>è</w:t>
      </w:r>
      <w:r w:rsidRPr="00BA0F1B">
        <w:t>ne A</w:t>
      </w:r>
      <w:r w:rsidR="004A0B7A">
        <w:t>n</w:t>
      </w:r>
      <w:r w:rsidRPr="00BA0F1B">
        <w:t>got</w:t>
      </w:r>
      <w:r w:rsidRPr="00BA0F1B">
        <w:rPr>
          <w:vertAlign w:val="superscript"/>
        </w:rPr>
        <w:t>4</w:t>
      </w:r>
      <w:r w:rsidRPr="00BA0F1B">
        <w:t>, Gabrielle P</w:t>
      </w:r>
      <w:r w:rsidRPr="00BA0F1B">
        <w:rPr>
          <w:rFonts w:cstheme="minorHAnsi"/>
        </w:rPr>
        <w:t>é</w:t>
      </w:r>
      <w:r w:rsidRPr="00BA0F1B">
        <w:t>tr</w:t>
      </w:r>
      <w:r w:rsidRPr="00BA0F1B">
        <w:rPr>
          <w:iCs/>
        </w:rPr>
        <w:t>on</w:t>
      </w:r>
      <w:r w:rsidRPr="00BA0F1B">
        <w:rPr>
          <w:vertAlign w:val="superscript"/>
        </w:rPr>
        <w:t>5,1</w:t>
      </w:r>
      <w:r w:rsidRPr="00BA0F1B">
        <w:t>, Ste</w:t>
      </w:r>
      <w:r w:rsidR="0003763F">
        <w:t>phen</w:t>
      </w:r>
      <w:r w:rsidRPr="00BA0F1B">
        <w:t xml:space="preserve"> A. Montzka</w:t>
      </w:r>
      <w:r w:rsidRPr="00BA0F1B">
        <w:rPr>
          <w:vertAlign w:val="superscript"/>
        </w:rPr>
        <w:t>1</w:t>
      </w:r>
      <w:r w:rsidRPr="00BA0F1B">
        <w:t>, Ed</w:t>
      </w:r>
      <w:r w:rsidR="00DC724E">
        <w:t>ward J.</w:t>
      </w:r>
      <w:r w:rsidRPr="00BA0F1B">
        <w:t xml:space="preserve"> Dlugokencky</w:t>
      </w:r>
      <w:r w:rsidRPr="00BA0F1B">
        <w:rPr>
          <w:vertAlign w:val="superscript"/>
        </w:rPr>
        <w:t>1</w:t>
      </w:r>
      <w:r w:rsidRPr="00BA0F1B">
        <w:t>, Benjamin Miller</w:t>
      </w:r>
      <w:r w:rsidRPr="00BA0F1B">
        <w:rPr>
          <w:vertAlign w:val="superscript"/>
        </w:rPr>
        <w:t>5,1</w:t>
      </w:r>
      <w:r w:rsidRPr="00BA0F1B">
        <w:t>, Brad</w:t>
      </w:r>
      <w:r w:rsidR="006D5806">
        <w:t>ley</w:t>
      </w:r>
      <w:r w:rsidRPr="00BA0F1B">
        <w:t xml:space="preserve"> Hall</w:t>
      </w:r>
      <w:r w:rsidRPr="00BA0F1B">
        <w:rPr>
          <w:vertAlign w:val="superscript"/>
        </w:rPr>
        <w:t>1</w:t>
      </w:r>
      <w:r w:rsidRPr="00BA0F1B">
        <w:t>,</w:t>
      </w:r>
      <w:r w:rsidR="006D5806" w:rsidRPr="00BA0F1B">
        <w:t xml:space="preserve"> </w:t>
      </w:r>
      <w:r w:rsidR="002B5599" w:rsidRPr="00BA0F1B">
        <w:t>Russell C. Schnell</w:t>
      </w:r>
      <w:r w:rsidR="002B5599" w:rsidRPr="00BA0F1B">
        <w:rPr>
          <w:vertAlign w:val="superscript"/>
        </w:rPr>
        <w:t>5,1</w:t>
      </w:r>
      <w:r w:rsidR="002B5599" w:rsidRPr="00BA0F1B">
        <w:t xml:space="preserve">, </w:t>
      </w:r>
      <w:r w:rsidR="006D5806" w:rsidRPr="00BA0F1B">
        <w:t xml:space="preserve">Jonathan </w:t>
      </w:r>
      <w:bookmarkStart w:id="1" w:name="_Hlk48909509"/>
      <w:bookmarkStart w:id="2" w:name="_Hlk48909557"/>
      <w:r w:rsidR="006D5806" w:rsidRPr="00BA0F1B">
        <w:t>Kofler</w:t>
      </w:r>
      <w:r w:rsidR="006D5806" w:rsidRPr="00BA0F1B">
        <w:rPr>
          <w:vertAlign w:val="superscript"/>
        </w:rPr>
        <w:t>5,1</w:t>
      </w:r>
      <w:r w:rsidR="006D5806">
        <w:t>,</w:t>
      </w:r>
      <w:bookmarkEnd w:id="1"/>
      <w:r w:rsidR="006D5806">
        <w:t xml:space="preserve"> </w:t>
      </w:r>
      <w:bookmarkEnd w:id="2"/>
      <w:r w:rsidR="0084512C">
        <w:t>Sonja</w:t>
      </w:r>
      <w:r w:rsidR="006D5806">
        <w:t xml:space="preserve"> </w:t>
      </w:r>
      <w:r w:rsidR="0084512C">
        <w:t>Wolte</w:t>
      </w:r>
      <w:r w:rsidR="006D5806" w:rsidRPr="00BA0F1B">
        <w:t>r</w:t>
      </w:r>
      <w:r w:rsidR="006D5806" w:rsidRPr="00BA0F1B">
        <w:rPr>
          <w:vertAlign w:val="superscript"/>
        </w:rPr>
        <w:t>5,1</w:t>
      </w:r>
      <w:r w:rsidR="006D5806">
        <w:t>, Molly Crotwell</w:t>
      </w:r>
      <w:r w:rsidR="006D5806">
        <w:rPr>
          <w:vertAlign w:val="superscript"/>
        </w:rPr>
        <w:t>5</w:t>
      </w:r>
      <w:r w:rsidR="006D5806" w:rsidRPr="00830DA6">
        <w:rPr>
          <w:vertAlign w:val="superscript"/>
        </w:rPr>
        <w:t>,1</w:t>
      </w:r>
      <w:r w:rsidR="006D5806">
        <w:t>, Carolina Siso</w:t>
      </w:r>
      <w:r w:rsidR="006D5806">
        <w:rPr>
          <w:vertAlign w:val="superscript"/>
        </w:rPr>
        <w:t>5</w:t>
      </w:r>
      <w:r w:rsidR="006D5806" w:rsidRPr="00830DA6">
        <w:rPr>
          <w:vertAlign w:val="superscript"/>
        </w:rPr>
        <w:t>,1</w:t>
      </w:r>
      <w:r w:rsidR="006D5806">
        <w:t xml:space="preserve">, </w:t>
      </w:r>
      <w:r w:rsidRPr="00BA0F1B">
        <w:t>Pieter Tans</w:t>
      </w:r>
      <w:r w:rsidRPr="00BA0F1B">
        <w:rPr>
          <w:vertAlign w:val="superscript"/>
        </w:rPr>
        <w:t>1</w:t>
      </w:r>
      <w:r w:rsidR="006D5806">
        <w:t>,</w:t>
      </w:r>
      <w:r w:rsidR="006D5806" w:rsidRPr="006D5806">
        <w:t xml:space="preserve"> </w:t>
      </w:r>
      <w:proofErr w:type="spellStart"/>
      <w:r w:rsidR="006D5806" w:rsidRPr="00BA0F1B">
        <w:t>Arlyn</w:t>
      </w:r>
      <w:proofErr w:type="spellEnd"/>
      <w:r w:rsidR="006D5806" w:rsidRPr="00BA0F1B">
        <w:t xml:space="preserve"> Andrews</w:t>
      </w:r>
      <w:r w:rsidR="006D5806" w:rsidRPr="00BA0F1B">
        <w:rPr>
          <w:vertAlign w:val="superscript"/>
        </w:rPr>
        <w:t>1</w:t>
      </w:r>
    </w:p>
    <w:bookmarkEnd w:id="0"/>
    <w:p w14:paraId="4E28E5C0" w14:textId="77777777" w:rsidR="00BA0F1B" w:rsidRPr="00BA0F1B" w:rsidRDefault="00BA0F1B" w:rsidP="00BA0F1B">
      <w:pPr>
        <w:spacing w:after="0" w:line="240" w:lineRule="auto"/>
      </w:pPr>
      <w:r w:rsidRPr="00BA0F1B">
        <w:rPr>
          <w:vertAlign w:val="superscript"/>
        </w:rPr>
        <w:t>1</w:t>
      </w:r>
      <w:r w:rsidRPr="00BA0F1B">
        <w:t xml:space="preserve"> NOAA/ESRL Global Monitoring Laboratory, Boulder, Colorado USA</w:t>
      </w:r>
    </w:p>
    <w:p w14:paraId="1202E5DF" w14:textId="6FACDFF8" w:rsidR="00BA0F1B" w:rsidRPr="00BA0F1B" w:rsidRDefault="00BA0F1B" w:rsidP="00BA0F1B">
      <w:pPr>
        <w:spacing w:after="0" w:line="240" w:lineRule="auto"/>
      </w:pPr>
      <w:r w:rsidRPr="00BA0F1B">
        <w:rPr>
          <w:vertAlign w:val="superscript"/>
        </w:rPr>
        <w:t>2</w:t>
      </w:r>
      <w:r w:rsidRPr="00BA0F1B">
        <w:t xml:space="preserve"> </w:t>
      </w:r>
      <w:r w:rsidR="00B53E1C">
        <w:t>P.O. Box 2815,</w:t>
      </w:r>
      <w:r w:rsidRPr="00BA0F1B">
        <w:t xml:space="preserve"> Sacramento, California USA</w:t>
      </w:r>
    </w:p>
    <w:p w14:paraId="14395DCD" w14:textId="29CF354C" w:rsidR="00BA0F1B" w:rsidRPr="00BA0F1B" w:rsidRDefault="00BA0F1B" w:rsidP="00BA0F1B">
      <w:pPr>
        <w:spacing w:after="0" w:line="240" w:lineRule="auto"/>
      </w:pPr>
      <w:r w:rsidRPr="00BA0F1B">
        <w:rPr>
          <w:vertAlign w:val="superscript"/>
        </w:rPr>
        <w:t>3</w:t>
      </w:r>
      <w:r w:rsidRPr="00BA0F1B">
        <w:t xml:space="preserve"> Boulder A</w:t>
      </w:r>
      <w:r w:rsidR="007A1C67">
        <w:t>IR</w:t>
      </w:r>
      <w:r w:rsidRPr="00BA0F1B">
        <w:t>, Boulder, Colorado, USA</w:t>
      </w:r>
    </w:p>
    <w:p w14:paraId="77D04761" w14:textId="77777777" w:rsidR="00BA0F1B" w:rsidRPr="00BA0F1B" w:rsidRDefault="00BA0F1B" w:rsidP="00BA0F1B">
      <w:pPr>
        <w:spacing w:after="0" w:line="240" w:lineRule="auto"/>
      </w:pPr>
      <w:r w:rsidRPr="00BA0F1B">
        <w:rPr>
          <w:vertAlign w:val="superscript"/>
        </w:rPr>
        <w:t>4</w:t>
      </w:r>
      <w:r w:rsidRPr="00BA0F1B">
        <w:t xml:space="preserve"> INSTAAR, University of Colorado, Boulder, Colorado USA</w:t>
      </w:r>
    </w:p>
    <w:p w14:paraId="0C4F4023" w14:textId="77777777" w:rsidR="00BA0F1B" w:rsidRPr="00BA0F1B" w:rsidRDefault="00BA0F1B" w:rsidP="00BA0F1B">
      <w:pPr>
        <w:spacing w:after="0" w:line="240" w:lineRule="auto"/>
      </w:pPr>
      <w:r w:rsidRPr="00BA0F1B">
        <w:rPr>
          <w:vertAlign w:val="superscript"/>
        </w:rPr>
        <w:t>5</w:t>
      </w:r>
      <w:r w:rsidRPr="00BA0F1B">
        <w:t xml:space="preserve"> CIRES, University of Colorado, Boulder, Colorado USA</w:t>
      </w:r>
    </w:p>
    <w:p w14:paraId="3CB8FE90" w14:textId="77777777" w:rsidR="00C63B6B" w:rsidRDefault="00C63B6B" w:rsidP="00C63B6B"/>
    <w:p w14:paraId="032B7C11" w14:textId="2A3F0B48" w:rsidR="00284D3D" w:rsidRDefault="00C63B6B" w:rsidP="00C63B6B">
      <w:pPr>
        <w:jc w:val="center"/>
      </w:pPr>
      <w:r>
        <w:t xml:space="preserve">*Corresponding author: </w:t>
      </w:r>
      <w:r w:rsidRPr="0003763F">
        <w:rPr>
          <w:vertAlign w:val="superscript"/>
        </w:rPr>
        <w:t>1</w:t>
      </w:r>
      <w:r>
        <w:t xml:space="preserve"> </w:t>
      </w:r>
      <w:hyperlink r:id="rId7" w:history="1">
        <w:r w:rsidR="00284D3D" w:rsidRPr="00424ED3">
          <w:rPr>
            <w:rStyle w:val="Hyperlink"/>
          </w:rPr>
          <w:t>samuel.j.oltmans@noaa.gov</w:t>
        </w:r>
      </w:hyperlink>
    </w:p>
    <w:p w14:paraId="76708DFF" w14:textId="77777777" w:rsidR="00284D3D" w:rsidRPr="00284D3D" w:rsidRDefault="00284D3D" w:rsidP="00284D3D">
      <w:pPr>
        <w:rPr>
          <w:b/>
          <w:bCs/>
        </w:rPr>
      </w:pPr>
      <w:r w:rsidRPr="00284D3D">
        <w:rPr>
          <w:b/>
          <w:bCs/>
        </w:rPr>
        <w:t>List of Contents</w:t>
      </w:r>
    </w:p>
    <w:p w14:paraId="2C2BB40B" w14:textId="017CA06E" w:rsidR="00284D3D" w:rsidRDefault="00284D3D" w:rsidP="00284D3D">
      <w:r>
        <w:t>Figures</w:t>
      </w:r>
    </w:p>
    <w:p w14:paraId="00DF1C8B" w14:textId="138ADC2A" w:rsidR="00BF0D2D" w:rsidRDefault="00BF0D2D" w:rsidP="006561CB">
      <w:pPr>
        <w:spacing w:after="0" w:line="240" w:lineRule="auto"/>
      </w:pPr>
      <w:bookmarkStart w:id="3" w:name="_Hlk48133085"/>
      <w:r>
        <w:t xml:space="preserve">Figure S1: Monthly propane mole fractions at NWR for 2012-2017. The horizontal red line in each box is the median, the box </w:t>
      </w:r>
      <w:r w:rsidR="00C33C4E">
        <w:t xml:space="preserve">spans </w:t>
      </w:r>
      <w:r>
        <w:t>the 25</w:t>
      </w:r>
      <w:r w:rsidRPr="008F2B41">
        <w:rPr>
          <w:vertAlign w:val="superscript"/>
        </w:rPr>
        <w:t>th</w:t>
      </w:r>
      <w:r>
        <w:t xml:space="preserve"> and 75</w:t>
      </w:r>
      <w:r w:rsidRPr="008F2B41">
        <w:rPr>
          <w:vertAlign w:val="superscript"/>
        </w:rPr>
        <w:t>th</w:t>
      </w:r>
      <w:r>
        <w:t xml:space="preserve"> percentiles, the vertical bars the 5</w:t>
      </w:r>
      <w:r w:rsidRPr="008F2B41">
        <w:rPr>
          <w:vertAlign w:val="superscript"/>
        </w:rPr>
        <w:t>th</w:t>
      </w:r>
      <w:r>
        <w:t xml:space="preserve"> and 95</w:t>
      </w:r>
      <w:r w:rsidRPr="008F2B41">
        <w:rPr>
          <w:vertAlign w:val="superscript"/>
        </w:rPr>
        <w:t>th</w:t>
      </w:r>
      <w:r>
        <w:t xml:space="preserve"> percentiles, the red pluses values &gt;95</w:t>
      </w:r>
      <w:r w:rsidRPr="008F2B41">
        <w:rPr>
          <w:vertAlign w:val="superscript"/>
        </w:rPr>
        <w:t>th</w:t>
      </w:r>
      <w:r>
        <w:t xml:space="preserve"> percentile, and the green dots are the mean. </w:t>
      </w:r>
      <w:r w:rsidR="00A573AF">
        <w:t>N = the number of flask sample observations.</w:t>
      </w:r>
    </w:p>
    <w:bookmarkEnd w:id="3"/>
    <w:p w14:paraId="3891482B" w14:textId="77777777" w:rsidR="00BF0D2D" w:rsidRDefault="00BF0D2D" w:rsidP="006561CB">
      <w:pPr>
        <w:spacing w:after="0" w:line="240" w:lineRule="auto"/>
      </w:pPr>
    </w:p>
    <w:p w14:paraId="5650ED58" w14:textId="77777777" w:rsidR="004B3808" w:rsidRDefault="004B3808" w:rsidP="004B3808">
      <w:pPr>
        <w:spacing w:after="0" w:line="240" w:lineRule="auto"/>
      </w:pPr>
      <w:r>
        <w:t xml:space="preserve">Figure S2: PSCF for the ratio of </w:t>
      </w:r>
      <w:proofErr w:type="spellStart"/>
      <w:r>
        <w:t>i</w:t>
      </w:r>
      <w:proofErr w:type="spellEnd"/>
      <w:r>
        <w:t>-pentane/n-pentane &lt;1 for 2007-2016 (all seasons; n = 2520) in flasks collected during daytime hours at BAO (black dot).</w:t>
      </w:r>
    </w:p>
    <w:p w14:paraId="286C6DDA" w14:textId="77777777" w:rsidR="006561CB" w:rsidRDefault="006561CB" w:rsidP="006561CB">
      <w:pPr>
        <w:spacing w:after="0" w:line="240" w:lineRule="auto"/>
      </w:pPr>
    </w:p>
    <w:p w14:paraId="1AFF8A06" w14:textId="4405BB54" w:rsidR="00CD45CB" w:rsidRDefault="00CD45CB" w:rsidP="006561CB">
      <w:pPr>
        <w:spacing w:after="0" w:line="240" w:lineRule="auto"/>
      </w:pPr>
      <w:r>
        <w:t>Figure S</w:t>
      </w:r>
      <w:r w:rsidR="00C50ABD">
        <w:t>3</w:t>
      </w:r>
      <w:r>
        <w:t xml:space="preserve">: Monthly mole fractions of methane at BAO and NWR for 2008-2015. </w:t>
      </w:r>
      <w:r w:rsidR="0007533D">
        <w:t>The box whisker format is the same as in Fig. S1.</w:t>
      </w:r>
    </w:p>
    <w:p w14:paraId="396DF145" w14:textId="77777777" w:rsidR="00CD45CB" w:rsidRDefault="00CD45CB" w:rsidP="006561CB">
      <w:pPr>
        <w:spacing w:after="0" w:line="240" w:lineRule="auto"/>
      </w:pPr>
    </w:p>
    <w:p w14:paraId="72E776E0" w14:textId="67291198" w:rsidR="00CD45CB" w:rsidRDefault="00CD45CB" w:rsidP="0026393C">
      <w:pPr>
        <w:spacing w:after="0" w:line="240" w:lineRule="auto"/>
        <w:contextualSpacing/>
      </w:pPr>
      <w:r>
        <w:t>Figure S</w:t>
      </w:r>
      <w:r w:rsidR="00C50ABD">
        <w:t>4</w:t>
      </w:r>
      <w:r>
        <w:t xml:space="preserve">: </w:t>
      </w:r>
      <w:r w:rsidR="00C50ABD">
        <w:t>Correlation between BAO residual methane (ppm) and propane (ppb) for samples with wind directions from the NE quadrant for 2007-2012 (top left panel) and 2013-2016 (top right panel), and for all daytime samples for 2007-2012 (bottom left panel) and 2013-2016 (bottom right panel).</w:t>
      </w:r>
    </w:p>
    <w:p w14:paraId="4FDB9727" w14:textId="77777777" w:rsidR="003374D5" w:rsidRDefault="003374D5" w:rsidP="0026393C">
      <w:pPr>
        <w:spacing w:after="0" w:line="240" w:lineRule="auto"/>
        <w:contextualSpacing/>
      </w:pPr>
    </w:p>
    <w:p w14:paraId="507B053C" w14:textId="77777777" w:rsidR="00411FE2" w:rsidRDefault="00411FE2" w:rsidP="0026393C">
      <w:pPr>
        <w:spacing w:after="0" w:line="240" w:lineRule="auto"/>
        <w:contextualSpacing/>
      </w:pPr>
      <w:r>
        <w:t>Figure S5: Photochemical season (May-Sept) mole fractions of methane at NWR (left panel) and BAO (right panel) for 2008-2015 for all daytime samples. The box whisker format is as in Fig. S1.</w:t>
      </w:r>
    </w:p>
    <w:p w14:paraId="1157A8A1" w14:textId="77777777" w:rsidR="003374D5" w:rsidRDefault="003374D5" w:rsidP="00CD45CB">
      <w:pPr>
        <w:spacing w:after="0" w:line="240" w:lineRule="auto"/>
      </w:pPr>
    </w:p>
    <w:p w14:paraId="6D8C000C" w14:textId="2D22EDCB" w:rsidR="00A45FAA" w:rsidRDefault="00A45FAA" w:rsidP="00CD45CB">
      <w:pPr>
        <w:spacing w:after="0" w:line="240" w:lineRule="auto"/>
      </w:pPr>
      <w:r w:rsidRPr="005D5162">
        <w:t xml:space="preserve">Figure </w:t>
      </w:r>
      <w:r>
        <w:t>S</w:t>
      </w:r>
      <w:r w:rsidR="00411FE2">
        <w:t>6</w:t>
      </w:r>
      <w:r w:rsidRPr="005D5162">
        <w:t>: Ratio of the monthly median mole fractions of methane at BAO and NWR for 2008-201</w:t>
      </w:r>
      <w:r>
        <w:t>6 for all daytime samples</w:t>
      </w:r>
      <w:r w:rsidRPr="005D5162">
        <w:t>. For each year</w:t>
      </w:r>
      <w:r w:rsidR="00C33C4E">
        <w:t>,</w:t>
      </w:r>
      <w:r w:rsidRPr="005D5162">
        <w:t xml:space="preserve"> there are </w:t>
      </w:r>
      <w:r>
        <w:t xml:space="preserve">twelve </w:t>
      </w:r>
      <w:r w:rsidRPr="005D5162">
        <w:t xml:space="preserve">monthly values </w:t>
      </w:r>
      <w:r>
        <w:t>(except 2016 where only January-June had samples)</w:t>
      </w:r>
      <w:r w:rsidR="00C33C4E">
        <w:t>,</w:t>
      </w:r>
      <w:r>
        <w:t xml:space="preserve"> </w:t>
      </w:r>
      <w:r w:rsidRPr="005D5162">
        <w:t xml:space="preserve">and the plotted symbols represent the variability of the </w:t>
      </w:r>
      <w:r w:rsidR="00952CD0">
        <w:t>twelve</w:t>
      </w:r>
      <w:r w:rsidR="00952CD0" w:rsidRPr="005D5162">
        <w:t>-monthly</w:t>
      </w:r>
      <w:r w:rsidRPr="005D5162">
        <w:t xml:space="preserve"> values</w:t>
      </w:r>
      <w:r w:rsidR="00C33C4E">
        <w:t>,</w:t>
      </w:r>
      <w:r w:rsidRPr="005D5162">
        <w:t xml:space="preserve"> but do not include the variability of individual samples within the month.</w:t>
      </w:r>
      <w:r>
        <w:t xml:space="preserve"> </w:t>
      </w:r>
      <w:r w:rsidR="0007533D">
        <w:t>The box whisker format is the same as in Fig. S1.</w:t>
      </w:r>
    </w:p>
    <w:p w14:paraId="1E500D29" w14:textId="77777777" w:rsidR="0007533D" w:rsidRDefault="0007533D" w:rsidP="00CD45CB">
      <w:pPr>
        <w:spacing w:after="0" w:line="240" w:lineRule="auto"/>
      </w:pPr>
    </w:p>
    <w:p w14:paraId="3F4F146C" w14:textId="17DBB7CB" w:rsidR="00952CD0" w:rsidRDefault="00952CD0" w:rsidP="00952CD0">
      <w:pPr>
        <w:spacing w:line="240" w:lineRule="auto"/>
      </w:pPr>
      <w:r>
        <w:lastRenderedPageBreak/>
        <w:t xml:space="preserve">Figure S7: </w:t>
      </w:r>
      <w:proofErr w:type="spellStart"/>
      <w:r>
        <w:t>i</w:t>
      </w:r>
      <w:proofErr w:type="spellEnd"/>
      <w:r>
        <w:t>-pentane as a function of n-pentane at BAO for photochemical season daytime samples</w:t>
      </w:r>
      <w:r w:rsidR="00C33C4E">
        <w:t>,</w:t>
      </w:r>
      <w:r>
        <w:t xml:space="preserve"> color</w:t>
      </w:r>
      <w:r w:rsidR="00C33C4E">
        <w:t>-</w:t>
      </w:r>
      <w:r>
        <w:t>coded for the concurrent propane mole fraction in the sample.</w:t>
      </w:r>
    </w:p>
    <w:p w14:paraId="00ED1FAE" w14:textId="19F1B75F" w:rsidR="00A45FAA" w:rsidRDefault="00A45FAA" w:rsidP="00CD45CB">
      <w:pPr>
        <w:spacing w:after="0" w:line="240" w:lineRule="auto"/>
      </w:pPr>
      <w:r>
        <w:t>Figure S</w:t>
      </w:r>
      <w:r w:rsidR="00952CD0">
        <w:t>8</w:t>
      </w:r>
      <w:r>
        <w:t xml:space="preserve">: Ratio of the mole fractions of </w:t>
      </w:r>
      <w:proofErr w:type="spellStart"/>
      <w:r>
        <w:t>i</w:t>
      </w:r>
      <w:proofErr w:type="spellEnd"/>
      <w:r>
        <w:t xml:space="preserve">-pentane to n-pentane at BAO for the years 2008-2015 for the full year (left panel) and photochemical season (right panel) for all daytime samples. </w:t>
      </w:r>
      <w:r w:rsidR="0007533D">
        <w:t>The box whisker format is the same as in Fig. S1.</w:t>
      </w:r>
    </w:p>
    <w:p w14:paraId="36B12D97" w14:textId="77777777" w:rsidR="00655EAA" w:rsidRDefault="00655EAA" w:rsidP="00CD45CB">
      <w:pPr>
        <w:spacing w:after="0" w:line="240" w:lineRule="auto"/>
      </w:pPr>
    </w:p>
    <w:p w14:paraId="2E48DF47" w14:textId="018679F8" w:rsidR="00A45FAA" w:rsidRDefault="00655EAA" w:rsidP="00CD45CB">
      <w:pPr>
        <w:spacing w:after="0" w:line="240" w:lineRule="auto"/>
      </w:pPr>
      <w:bookmarkStart w:id="4" w:name="_Hlk47005864"/>
      <w:r>
        <w:t>Figure S</w:t>
      </w:r>
      <w:r w:rsidR="00952CD0">
        <w:t>9</w:t>
      </w:r>
      <w:r>
        <w:t xml:space="preserve">: Mole fractions of acetylene at BAO for the years 2008-2015 for the full year (left panel) and photochemical season (right panel). Note the different y-axis scale on the two panels. </w:t>
      </w:r>
      <w:bookmarkEnd w:id="4"/>
      <w:r w:rsidR="0007533D">
        <w:t>The box whisker format is the same as in Fig. S1.</w:t>
      </w:r>
    </w:p>
    <w:p w14:paraId="1F01D412" w14:textId="24317A21" w:rsidR="00FE1D4D" w:rsidRDefault="00FE1D4D" w:rsidP="00CD45CB">
      <w:pPr>
        <w:spacing w:after="0" w:line="240" w:lineRule="auto"/>
      </w:pPr>
    </w:p>
    <w:p w14:paraId="7C2A6F6B" w14:textId="77777777" w:rsidR="00FE1D4D" w:rsidRDefault="00FE1D4D" w:rsidP="00FE1D4D">
      <w:pPr>
        <w:spacing w:line="240" w:lineRule="auto"/>
      </w:pPr>
      <w:r>
        <w:t>Figure S10: Ratio of acetylene/</w:t>
      </w:r>
      <w:proofErr w:type="spellStart"/>
      <w:r>
        <w:t>i</w:t>
      </w:r>
      <w:proofErr w:type="spellEnd"/>
      <w:r>
        <w:t>-pentane (left panel) and acetylene/propane (right panel) mole fractions for samples with wind directions from the south sector. Note the different y-axis scale on the two panels. The box whisker</w:t>
      </w:r>
      <w:r w:rsidDel="007E08BA">
        <w:t xml:space="preserve"> </w:t>
      </w:r>
      <w:r>
        <w:t>format is as in Fig. S1.</w:t>
      </w:r>
    </w:p>
    <w:p w14:paraId="1926FCD3" w14:textId="77777777" w:rsidR="00FE1D4D" w:rsidRDefault="00FE1D4D" w:rsidP="00CD45CB">
      <w:pPr>
        <w:spacing w:after="0" w:line="240" w:lineRule="auto"/>
      </w:pPr>
    </w:p>
    <w:p w14:paraId="556E0A1D" w14:textId="77777777" w:rsidR="00CD45CB" w:rsidRDefault="00CD45CB" w:rsidP="006561CB">
      <w:pPr>
        <w:spacing w:after="0" w:line="240" w:lineRule="auto"/>
      </w:pPr>
    </w:p>
    <w:p w14:paraId="30399A37" w14:textId="77777777" w:rsidR="002109E9" w:rsidRDefault="00284D3D" w:rsidP="00284D3D">
      <w:r>
        <w:t>Tables</w:t>
      </w:r>
    </w:p>
    <w:p w14:paraId="4576A48E" w14:textId="35D0CEF2" w:rsidR="002109E9" w:rsidRDefault="002109E9" w:rsidP="002109E9">
      <w:pPr>
        <w:spacing w:after="0" w:line="240" w:lineRule="auto"/>
      </w:pPr>
      <w:r>
        <w:t>Table S1: Number of flask samples collected each year at the BAO tower. The number of days on which samples were collected is also shown. During certain periods (primarily 2008-2012)</w:t>
      </w:r>
      <w:r w:rsidR="00C33C4E">
        <w:t>,</w:t>
      </w:r>
      <w:r>
        <w:t xml:space="preserve"> samples were collected in pairs so that the number of days with samples is less than the total number of samples.</w:t>
      </w:r>
    </w:p>
    <w:p w14:paraId="03C0D27E" w14:textId="2409A52F" w:rsidR="002109E9" w:rsidRDefault="002109E9" w:rsidP="002109E9">
      <w:pPr>
        <w:spacing w:after="0" w:line="240" w:lineRule="auto"/>
      </w:pPr>
    </w:p>
    <w:p w14:paraId="61C7C83B" w14:textId="5D4E1021" w:rsidR="00154746" w:rsidRDefault="00154746" w:rsidP="002109E9">
      <w:pPr>
        <w:spacing w:after="0" w:line="240" w:lineRule="auto"/>
      </w:pPr>
      <w:r>
        <w:t>Table S2: Trend statistics for propane mole fractions at BAO for 2008-2015 for daytime samples with wind directions from the south sector.</w:t>
      </w:r>
    </w:p>
    <w:p w14:paraId="4386D22C" w14:textId="77777777" w:rsidR="00B443FE" w:rsidRDefault="00B443FE" w:rsidP="002109E9">
      <w:pPr>
        <w:spacing w:after="0" w:line="240" w:lineRule="auto"/>
      </w:pPr>
    </w:p>
    <w:p w14:paraId="69D7FFC8" w14:textId="7A07C8B6" w:rsidR="00B443FE" w:rsidRDefault="00B443FE" w:rsidP="002109E9">
      <w:pPr>
        <w:spacing w:after="0" w:line="240" w:lineRule="auto"/>
      </w:pPr>
      <w:r>
        <w:t>Table S3: Trend statistics for methane mole fractions at NWR for 2008-2015 using all daytime samples.</w:t>
      </w:r>
    </w:p>
    <w:p w14:paraId="17ABF8F6" w14:textId="77777777" w:rsidR="00B443FE" w:rsidRDefault="00B443FE" w:rsidP="002109E9">
      <w:pPr>
        <w:spacing w:after="0" w:line="240" w:lineRule="auto"/>
      </w:pPr>
    </w:p>
    <w:p w14:paraId="168345DF" w14:textId="5ADF9755" w:rsidR="00B443FE" w:rsidRDefault="00B443FE" w:rsidP="002109E9">
      <w:pPr>
        <w:spacing w:after="0" w:line="240" w:lineRule="auto"/>
      </w:pPr>
      <w:r>
        <w:t>Table S4a: Trend statistics for methane mole fractions at BAO for 2008-2015 using all daytime samples.</w:t>
      </w:r>
    </w:p>
    <w:p w14:paraId="4EBD7AB5" w14:textId="77777777" w:rsidR="00B443FE" w:rsidRDefault="00B443FE" w:rsidP="002109E9">
      <w:pPr>
        <w:spacing w:after="0" w:line="240" w:lineRule="auto"/>
      </w:pPr>
    </w:p>
    <w:p w14:paraId="26E9D9E3" w14:textId="17F96C99" w:rsidR="00B443FE" w:rsidRDefault="00B443FE" w:rsidP="002109E9">
      <w:pPr>
        <w:spacing w:after="0" w:line="240" w:lineRule="auto"/>
      </w:pPr>
      <w:r>
        <w:t xml:space="preserve">Table S4b: Trend statistics for methane mole fractions at BAO for 2008-2015 using daytime samples with wind directions from the </w:t>
      </w:r>
      <w:r w:rsidR="00265A73">
        <w:t>NE</w:t>
      </w:r>
      <w:r>
        <w:t xml:space="preserve"> quadrant.</w:t>
      </w:r>
    </w:p>
    <w:p w14:paraId="1013F492" w14:textId="77777777" w:rsidR="00B443FE" w:rsidRDefault="00B443FE" w:rsidP="002109E9">
      <w:pPr>
        <w:spacing w:after="0" w:line="240" w:lineRule="auto"/>
      </w:pPr>
    </w:p>
    <w:p w14:paraId="26D15139" w14:textId="4D6FD250" w:rsidR="00B443FE" w:rsidRDefault="00B443FE" w:rsidP="002109E9">
      <w:pPr>
        <w:spacing w:after="0" w:line="240" w:lineRule="auto"/>
      </w:pPr>
      <w:r w:rsidRPr="003171BF">
        <w:t xml:space="preserve">Table </w:t>
      </w:r>
      <w:r>
        <w:t>S5</w:t>
      </w:r>
      <w:r w:rsidRPr="003171BF">
        <w:t xml:space="preserve">: Trend statistics for the ratio of BAO to NWR methane mole fractions for 2008-2016 using </w:t>
      </w:r>
      <w:r>
        <w:t xml:space="preserve">all </w:t>
      </w:r>
      <w:r w:rsidRPr="003171BF">
        <w:t xml:space="preserve">BAO </w:t>
      </w:r>
      <w:r>
        <w:t>daytime</w:t>
      </w:r>
      <w:r w:rsidRPr="003171BF">
        <w:t xml:space="preserve"> samples and NWR monthly medians</w:t>
      </w:r>
      <w:r>
        <w:t>.</w:t>
      </w:r>
    </w:p>
    <w:p w14:paraId="55E436A1" w14:textId="77777777" w:rsidR="00B443FE" w:rsidRDefault="00B443FE" w:rsidP="002109E9">
      <w:pPr>
        <w:spacing w:after="0" w:line="240" w:lineRule="auto"/>
      </w:pPr>
    </w:p>
    <w:p w14:paraId="537E422F" w14:textId="3F9790B8" w:rsidR="00B443FE" w:rsidRDefault="00B443FE" w:rsidP="002109E9">
      <w:pPr>
        <w:spacing w:after="0" w:line="240" w:lineRule="auto"/>
      </w:pPr>
      <w:bookmarkStart w:id="5" w:name="_Hlk62740897"/>
      <w:r w:rsidRPr="000F5F55">
        <w:t xml:space="preserve">Table </w:t>
      </w:r>
      <w:r>
        <w:t>S6</w:t>
      </w:r>
      <w:r w:rsidRPr="000F5F55">
        <w:t xml:space="preserve">: Trend statistics for the ratio of </w:t>
      </w:r>
      <w:proofErr w:type="spellStart"/>
      <w:r>
        <w:t>i</w:t>
      </w:r>
      <w:proofErr w:type="spellEnd"/>
      <w:r>
        <w:t>-pentane to n-pentane at BAO</w:t>
      </w:r>
      <w:r w:rsidRPr="000F5F55">
        <w:t xml:space="preserve"> </w:t>
      </w:r>
      <w:r w:rsidRPr="003171BF">
        <w:t>for 2008-201</w:t>
      </w:r>
      <w:r>
        <w:t>5</w:t>
      </w:r>
      <w:r w:rsidRPr="003171BF">
        <w:t xml:space="preserve"> </w:t>
      </w:r>
      <w:r w:rsidR="00F932EA">
        <w:t>for</w:t>
      </w:r>
      <w:r w:rsidRPr="003171BF">
        <w:t xml:space="preserve"> samples</w:t>
      </w:r>
      <w:r w:rsidR="00F932EA">
        <w:t xml:space="preserve"> with wind directions from the south sector</w:t>
      </w:r>
      <w:r>
        <w:t>.</w:t>
      </w:r>
    </w:p>
    <w:bookmarkEnd w:id="5"/>
    <w:p w14:paraId="64EA782E" w14:textId="77777777" w:rsidR="00BE2B86" w:rsidRDefault="00BE2B86" w:rsidP="00BE2B86">
      <w:pPr>
        <w:spacing w:after="0" w:line="240" w:lineRule="auto"/>
      </w:pPr>
    </w:p>
    <w:p w14:paraId="65EC678C" w14:textId="30C3733D" w:rsidR="00BE2B86" w:rsidRDefault="00BE2B86" w:rsidP="00BE2B86">
      <w:pPr>
        <w:spacing w:after="0" w:line="240" w:lineRule="auto"/>
      </w:pPr>
      <w:r>
        <w:t xml:space="preserve">Table S7a: Trend statistics for </w:t>
      </w:r>
      <w:bookmarkStart w:id="6" w:name="_Hlk62740961"/>
      <w:r>
        <w:t xml:space="preserve">acetylene mole fractions at </w:t>
      </w:r>
      <w:bookmarkEnd w:id="6"/>
      <w:r>
        <w:t xml:space="preserve">BAO for 2008-2015 using daytime samples with wind directions from the </w:t>
      </w:r>
      <w:r w:rsidR="00265A73">
        <w:t>NE</w:t>
      </w:r>
      <w:r>
        <w:t xml:space="preserve"> quadrant.</w:t>
      </w:r>
    </w:p>
    <w:p w14:paraId="17C7B2DD" w14:textId="77777777" w:rsidR="00BE2B86" w:rsidRDefault="00BE2B86" w:rsidP="00BE2B86">
      <w:pPr>
        <w:spacing w:after="0" w:line="240" w:lineRule="auto"/>
      </w:pPr>
    </w:p>
    <w:p w14:paraId="00F4615F" w14:textId="5528B5A3" w:rsidR="00BE2B86" w:rsidRDefault="00BE2B86" w:rsidP="00BE2B86">
      <w:pPr>
        <w:spacing w:after="0" w:line="240" w:lineRule="auto"/>
      </w:pPr>
      <w:r w:rsidRPr="000F5F55">
        <w:t xml:space="preserve">Table </w:t>
      </w:r>
      <w:r>
        <w:t>S7b</w:t>
      </w:r>
      <w:r w:rsidRPr="000F5F55">
        <w:t xml:space="preserve">: Trend statistics for </w:t>
      </w:r>
      <w:r>
        <w:t>acetylene mole fractions at BAO</w:t>
      </w:r>
      <w:r w:rsidRPr="000F5F55">
        <w:t xml:space="preserve"> </w:t>
      </w:r>
      <w:r w:rsidRPr="003171BF">
        <w:t>for 2008-201</w:t>
      </w:r>
      <w:r>
        <w:t>5</w:t>
      </w:r>
      <w:r w:rsidRPr="003171BF">
        <w:t xml:space="preserve"> </w:t>
      </w:r>
      <w:r>
        <w:t>for</w:t>
      </w:r>
      <w:r w:rsidRPr="003171BF">
        <w:t xml:space="preserve"> samples</w:t>
      </w:r>
      <w:r>
        <w:t xml:space="preserve"> with wind directions from the south sector.</w:t>
      </w:r>
    </w:p>
    <w:p w14:paraId="17F7DB78" w14:textId="7393AF81" w:rsidR="00C63B6B" w:rsidRDefault="00C63B6B" w:rsidP="002109E9">
      <w:pPr>
        <w:spacing w:after="0" w:line="240" w:lineRule="auto"/>
      </w:pPr>
      <w:r>
        <w:br w:type="page"/>
      </w:r>
    </w:p>
    <w:p w14:paraId="21760215" w14:textId="585A0A5A" w:rsidR="00D521CD" w:rsidRDefault="00A573AF" w:rsidP="007C76D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14C0161" wp14:editId="3F795508">
            <wp:extent cx="3682593" cy="2627994"/>
            <wp:effectExtent l="0" t="0" r="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901" cy="263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A1C0" w14:textId="77777777" w:rsidR="00A573AF" w:rsidRDefault="00A573AF" w:rsidP="00D521CD">
      <w:pPr>
        <w:spacing w:after="0" w:line="240" w:lineRule="auto"/>
      </w:pPr>
    </w:p>
    <w:p w14:paraId="553ADC38" w14:textId="55DEE8E4" w:rsidR="00D521CD" w:rsidRDefault="00D521CD" w:rsidP="00D521CD">
      <w:pPr>
        <w:spacing w:after="0" w:line="240" w:lineRule="auto"/>
      </w:pPr>
      <w:r>
        <w:t xml:space="preserve">Figure S1: Monthly propane mole fractions at NWR for 2012-2017. </w:t>
      </w:r>
      <w:r w:rsidR="00775475">
        <w:t>The horizontal red line in each box is the median, the bottom and top of the box are the 25</w:t>
      </w:r>
      <w:r w:rsidR="00775475" w:rsidRPr="008F2B41">
        <w:rPr>
          <w:vertAlign w:val="superscript"/>
        </w:rPr>
        <w:t>th</w:t>
      </w:r>
      <w:r w:rsidR="00775475">
        <w:t xml:space="preserve"> and 75</w:t>
      </w:r>
      <w:r w:rsidR="00775475" w:rsidRPr="008F2B41">
        <w:rPr>
          <w:vertAlign w:val="superscript"/>
        </w:rPr>
        <w:t>th</w:t>
      </w:r>
      <w:r w:rsidR="00775475">
        <w:t xml:space="preserve"> percentiles, the vertical bars are the 5</w:t>
      </w:r>
      <w:r w:rsidR="00775475" w:rsidRPr="008F2B41">
        <w:rPr>
          <w:vertAlign w:val="superscript"/>
        </w:rPr>
        <w:t>th</w:t>
      </w:r>
      <w:r w:rsidR="00775475">
        <w:t xml:space="preserve"> and 95</w:t>
      </w:r>
      <w:r w:rsidR="00775475" w:rsidRPr="008F2B41">
        <w:rPr>
          <w:vertAlign w:val="superscript"/>
        </w:rPr>
        <w:t>th</w:t>
      </w:r>
      <w:r w:rsidR="00775475">
        <w:t xml:space="preserve"> percentiles, the red pluses values are &gt;95</w:t>
      </w:r>
      <w:r w:rsidR="00775475" w:rsidRPr="008F2B41">
        <w:rPr>
          <w:vertAlign w:val="superscript"/>
        </w:rPr>
        <w:t>th</w:t>
      </w:r>
      <w:r w:rsidR="00775475">
        <w:t xml:space="preserve"> percentile, and the green dots are the mean.</w:t>
      </w:r>
      <w:r w:rsidR="00A61188">
        <w:t xml:space="preserve"> N = the total number of samples.</w:t>
      </w:r>
    </w:p>
    <w:p w14:paraId="5E67D1B4" w14:textId="7AAB632C" w:rsidR="00C63B6B" w:rsidRDefault="00C63B6B"/>
    <w:p w14:paraId="38A0F162" w14:textId="1C088719" w:rsidR="00DC4C4B" w:rsidRDefault="00EB57B5">
      <w:r>
        <w:rPr>
          <w:noProof/>
        </w:rPr>
        <w:drawing>
          <wp:anchor distT="0" distB="0" distL="114300" distR="114300" simplePos="0" relativeHeight="251658240" behindDoc="0" locked="0" layoutInCell="1" allowOverlap="1" wp14:anchorId="37E3EEC3" wp14:editId="129D1CB2">
            <wp:simplePos x="0" y="0"/>
            <wp:positionH relativeFrom="column">
              <wp:posOffset>1123950</wp:posOffset>
            </wp:positionH>
            <wp:positionV relativeFrom="paragraph">
              <wp:posOffset>88265</wp:posOffset>
            </wp:positionV>
            <wp:extent cx="3691890" cy="3437255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-n Pentane ratio PSCF with citi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1375C" w14:textId="7CB94E3A" w:rsidR="00EC4730" w:rsidRDefault="003A560C" w:rsidP="00EC4730">
      <w:pPr>
        <w:spacing w:after="0" w:line="240" w:lineRule="auto"/>
      </w:pPr>
      <w:r>
        <w:br w:type="textWrapping" w:clear="all"/>
      </w:r>
    </w:p>
    <w:p w14:paraId="58A0A551" w14:textId="594EAC89" w:rsidR="00EC4730" w:rsidRDefault="00972EB5" w:rsidP="00EC4730">
      <w:pPr>
        <w:spacing w:after="0" w:line="240" w:lineRule="auto"/>
      </w:pPr>
      <w:bookmarkStart w:id="7" w:name="_Hlk46999646"/>
      <w:r>
        <w:t>Figure S</w:t>
      </w:r>
      <w:r w:rsidR="00D521CD">
        <w:t>2</w:t>
      </w:r>
      <w:r>
        <w:t xml:space="preserve">: PSCF for the ratio of </w:t>
      </w:r>
      <w:proofErr w:type="spellStart"/>
      <w:r>
        <w:t>i</w:t>
      </w:r>
      <w:proofErr w:type="spellEnd"/>
      <w:r>
        <w:t>-pentane</w:t>
      </w:r>
      <w:r w:rsidR="00EB57B5">
        <w:t>/</w:t>
      </w:r>
      <w:r>
        <w:t xml:space="preserve">n-pentane </w:t>
      </w:r>
      <w:r w:rsidR="004E76F1">
        <w:t xml:space="preserve">&lt;1 for 2007-2016 (all seasons; n = 2520) </w:t>
      </w:r>
      <w:r>
        <w:t>in flask</w:t>
      </w:r>
      <w:r w:rsidR="004E76F1">
        <w:t xml:space="preserve">s collected during daytime hours </w:t>
      </w:r>
      <w:r>
        <w:t>at BAO</w:t>
      </w:r>
      <w:r w:rsidR="004E76F1">
        <w:t xml:space="preserve"> </w:t>
      </w:r>
      <w:r w:rsidR="005C2787">
        <w:t>(black dot)</w:t>
      </w:r>
      <w:r>
        <w:t>.</w:t>
      </w:r>
    </w:p>
    <w:bookmarkEnd w:id="7"/>
    <w:p w14:paraId="27567CA6" w14:textId="12F8D3CC" w:rsidR="00FC7EB1" w:rsidRDefault="00FC7EB1" w:rsidP="00DA2707">
      <w:pPr>
        <w:spacing w:line="240" w:lineRule="auto"/>
      </w:pPr>
      <w:r>
        <w:t xml:space="preserve">  </w:t>
      </w:r>
    </w:p>
    <w:p w14:paraId="6C3731AB" w14:textId="1A27E4AD" w:rsidR="00EB57B5" w:rsidRDefault="0018671A" w:rsidP="008040F9">
      <w:pPr>
        <w:spacing w:line="240" w:lineRule="auto"/>
      </w:pPr>
      <w:r>
        <w:rPr>
          <w:noProof/>
        </w:rPr>
        <w:lastRenderedPageBreak/>
        <w:t xml:space="preserve">         </w:t>
      </w:r>
      <w:r w:rsidR="00CE4CC8">
        <w:rPr>
          <w:noProof/>
        </w:rPr>
        <w:drawing>
          <wp:inline distT="0" distB="0" distL="0" distR="0" wp14:anchorId="6084D922" wp14:editId="76724221">
            <wp:extent cx="5943600" cy="2070100"/>
            <wp:effectExtent l="0" t="0" r="0" b="635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ell ph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Hlk47000004"/>
      <w:bookmarkStart w:id="9" w:name="_Hlk44338434"/>
    </w:p>
    <w:p w14:paraId="5DC5086C" w14:textId="0161D917" w:rsidR="00EB57B5" w:rsidRDefault="006879A9" w:rsidP="00E03F49">
      <w:pPr>
        <w:spacing w:line="240" w:lineRule="auto"/>
      </w:pPr>
      <w:r>
        <w:t>Figure S</w:t>
      </w:r>
      <w:r w:rsidR="00A642AF">
        <w:t>3</w:t>
      </w:r>
      <w:r>
        <w:t>: Monthly mole fractions of methane at BAO and NWR for 2008-2015.</w:t>
      </w:r>
      <w:bookmarkEnd w:id="8"/>
      <w:r w:rsidR="00A44EB4">
        <w:t xml:space="preserve"> The </w:t>
      </w:r>
      <w:r w:rsidR="009C5C71">
        <w:t>box whisker format is the same</w:t>
      </w:r>
      <w:r w:rsidR="00A44EB4">
        <w:t xml:space="preserve"> as in F</w:t>
      </w:r>
      <w:bookmarkEnd w:id="9"/>
      <w:r w:rsidR="00A44EB4">
        <w:t>ig. S</w:t>
      </w:r>
      <w:r w:rsidR="00775475">
        <w:t>1</w:t>
      </w:r>
      <w:r w:rsidR="00A44EB4">
        <w:t>.</w:t>
      </w:r>
    </w:p>
    <w:p w14:paraId="21D1FF1B" w14:textId="77777777" w:rsidR="009534F6" w:rsidRDefault="009534F6" w:rsidP="00E03F49">
      <w:pPr>
        <w:spacing w:line="240" w:lineRule="auto"/>
      </w:pPr>
    </w:p>
    <w:p w14:paraId="6AF60034" w14:textId="553D672D" w:rsidR="004E0A0E" w:rsidRDefault="00E03F49">
      <w:r>
        <w:rPr>
          <w:noProof/>
        </w:rPr>
        <w:drawing>
          <wp:inline distT="0" distB="0" distL="0" distR="0" wp14:anchorId="2FAC1E03" wp14:editId="20775F6F">
            <wp:extent cx="5943600" cy="4010025"/>
            <wp:effectExtent l="0" t="0" r="0" b="9525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F568" w14:textId="4185D0A9" w:rsidR="007631CD" w:rsidRDefault="004E0A0E">
      <w:bookmarkStart w:id="10" w:name="_Hlk47000155"/>
      <w:r>
        <w:t>Figure S</w:t>
      </w:r>
      <w:r w:rsidR="003B0CF1">
        <w:t>4</w:t>
      </w:r>
      <w:r>
        <w:t xml:space="preserve">: </w:t>
      </w:r>
      <w:bookmarkStart w:id="11" w:name="_Hlk62741219"/>
      <w:r>
        <w:t xml:space="preserve">Correlation between BAO residual methane (ppm) and propane (ppb) </w:t>
      </w:r>
      <w:r w:rsidR="00CD45CB">
        <w:t xml:space="preserve">for </w:t>
      </w:r>
      <w:r w:rsidR="00713229">
        <w:t>samples with wind directions from the NE quadrant for 2007-2012 (top left panel) and 2013-2016 (top right panel)</w:t>
      </w:r>
      <w:r w:rsidR="00EB57B5">
        <w:t>,</w:t>
      </w:r>
      <w:r w:rsidR="00713229">
        <w:t xml:space="preserve"> and for all daytime samples for 2007-2012 (bottom left panel) and 2013-2016 (bottom right panel).</w:t>
      </w:r>
      <w:bookmarkEnd w:id="11"/>
    </w:p>
    <w:bookmarkEnd w:id="10"/>
    <w:p w14:paraId="1EE977F6" w14:textId="77777777" w:rsidR="006879A9" w:rsidRDefault="006879A9" w:rsidP="006879A9">
      <w:pPr>
        <w:spacing w:line="240" w:lineRule="auto"/>
      </w:pPr>
    </w:p>
    <w:p w14:paraId="40954BE1" w14:textId="525CC1D0" w:rsidR="00275FFD" w:rsidRDefault="003954D8" w:rsidP="00200911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B8430B6" wp14:editId="5D415D7D">
            <wp:extent cx="5943600" cy="2228850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WR and BAO Yearly 2008-2025 Photochemic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5BA6" w14:textId="7514EFF0" w:rsidR="009171CA" w:rsidRDefault="00B24C67" w:rsidP="00200911">
      <w:pPr>
        <w:spacing w:line="240" w:lineRule="auto"/>
      </w:pPr>
      <w:bookmarkStart w:id="12" w:name="_Hlk62741433"/>
      <w:r>
        <w:t>Figure S</w:t>
      </w:r>
      <w:r w:rsidR="003B0CF1">
        <w:t>5</w:t>
      </w:r>
      <w:r>
        <w:t>: Photochemical season (May-Sept) mole fractions of methane at NWR</w:t>
      </w:r>
      <w:r w:rsidR="001B27BA">
        <w:t xml:space="preserve"> (left panel)</w:t>
      </w:r>
      <w:r>
        <w:t xml:space="preserve"> and BAO</w:t>
      </w:r>
      <w:r w:rsidR="001B27BA">
        <w:t xml:space="preserve"> (right panel)</w:t>
      </w:r>
      <w:r>
        <w:t xml:space="preserve"> for 2008-2015</w:t>
      </w:r>
      <w:r w:rsidR="00737B8D">
        <w:t xml:space="preserve"> for all daytime samples</w:t>
      </w:r>
      <w:r>
        <w:t xml:space="preserve">. </w:t>
      </w:r>
      <w:r w:rsidR="00DA2707">
        <w:t xml:space="preserve">The </w:t>
      </w:r>
      <w:r w:rsidR="007E08BA">
        <w:t xml:space="preserve">box whisker </w:t>
      </w:r>
      <w:r w:rsidR="00973B35">
        <w:t>format is</w:t>
      </w:r>
      <w:r w:rsidR="00A44EB4">
        <w:t xml:space="preserve"> as in Fig. S</w:t>
      </w:r>
      <w:r w:rsidR="00775475">
        <w:t>1</w:t>
      </w:r>
      <w:r w:rsidR="00A44EB4">
        <w:t>.</w:t>
      </w:r>
    </w:p>
    <w:bookmarkEnd w:id="12"/>
    <w:p w14:paraId="3679EB5E" w14:textId="77777777" w:rsidR="00EB57B5" w:rsidRDefault="00EB57B5" w:rsidP="00200911">
      <w:pPr>
        <w:spacing w:line="240" w:lineRule="auto"/>
      </w:pPr>
    </w:p>
    <w:p w14:paraId="406CE389" w14:textId="11CFEDDB" w:rsidR="00C5084F" w:rsidRDefault="00AB7C85" w:rsidP="008040F9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0E4AF6A" wp14:editId="65A4817D">
            <wp:extent cx="3703320" cy="2167128"/>
            <wp:effectExtent l="0" t="0" r="0" b="5080"/>
            <wp:docPr id="15" name="Picture 1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text on a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6CBC" w14:textId="77777777" w:rsidR="008040F9" w:rsidRDefault="008040F9" w:rsidP="008040F9">
      <w:pPr>
        <w:spacing w:after="0" w:line="240" w:lineRule="auto"/>
      </w:pPr>
      <w:bookmarkStart w:id="13" w:name="_Hlk47005188"/>
    </w:p>
    <w:p w14:paraId="2C61D829" w14:textId="745265FC" w:rsidR="00C5084F" w:rsidRDefault="00C5084F" w:rsidP="00C5084F">
      <w:pPr>
        <w:spacing w:line="240" w:lineRule="auto"/>
      </w:pPr>
      <w:r w:rsidRPr="005D5162">
        <w:t xml:space="preserve">Figure </w:t>
      </w:r>
      <w:r>
        <w:t>S</w:t>
      </w:r>
      <w:r w:rsidR="003B0CF1">
        <w:t>6</w:t>
      </w:r>
      <w:r w:rsidRPr="005D5162">
        <w:t xml:space="preserve">: Ratio of the monthly median mole fractions of methane at BAO </w:t>
      </w:r>
      <w:r w:rsidR="007E08BA">
        <w:t xml:space="preserve">over </w:t>
      </w:r>
      <w:r w:rsidRPr="005D5162">
        <w:t>NWR for 2008-201</w:t>
      </w:r>
      <w:r w:rsidR="00EC60DD">
        <w:t>6</w:t>
      </w:r>
      <w:r>
        <w:t xml:space="preserve"> for all </w:t>
      </w:r>
      <w:r w:rsidR="007D6692">
        <w:t xml:space="preserve">daytime </w:t>
      </w:r>
      <w:r>
        <w:t>samples</w:t>
      </w:r>
      <w:r w:rsidRPr="005D5162">
        <w:t xml:space="preserve">. For each year there are </w:t>
      </w:r>
      <w:r w:rsidR="00EC60DD">
        <w:t>twelve</w:t>
      </w:r>
      <w:r>
        <w:t xml:space="preserve"> </w:t>
      </w:r>
      <w:r w:rsidRPr="005D5162">
        <w:t xml:space="preserve">monthly values </w:t>
      </w:r>
      <w:r w:rsidR="00487E8D">
        <w:t xml:space="preserve">(except 2016 </w:t>
      </w:r>
      <w:r w:rsidR="007E08BA">
        <w:t xml:space="preserve">when </w:t>
      </w:r>
      <w:r w:rsidR="00487E8D">
        <w:t xml:space="preserve">only January-June had samples) </w:t>
      </w:r>
      <w:r w:rsidRPr="005D5162">
        <w:t xml:space="preserve">and the plotted symbols represent the variability of the </w:t>
      </w:r>
      <w:r w:rsidR="00EC60DD">
        <w:t>twelve</w:t>
      </w:r>
      <w:r w:rsidR="00B92911">
        <w:t xml:space="preserve"> </w:t>
      </w:r>
      <w:r w:rsidRPr="005D5162">
        <w:t>monthly values but do not include the variability of individual samples within the month.</w:t>
      </w:r>
      <w:r w:rsidRPr="00F25442">
        <w:t xml:space="preserve"> </w:t>
      </w:r>
      <w:bookmarkEnd w:id="13"/>
      <w:r w:rsidR="00A44EB4">
        <w:t xml:space="preserve">The </w:t>
      </w:r>
      <w:r w:rsidR="007E08BA">
        <w:t>box whisker</w:t>
      </w:r>
      <w:r w:rsidR="007E08BA" w:rsidDel="007E08BA">
        <w:t xml:space="preserve"> </w:t>
      </w:r>
      <w:r w:rsidR="00B92911">
        <w:t>format is</w:t>
      </w:r>
      <w:r w:rsidR="00A44EB4">
        <w:t xml:space="preserve"> as in Fig. S</w:t>
      </w:r>
      <w:r w:rsidR="00775475">
        <w:t>1</w:t>
      </w:r>
      <w:r w:rsidR="00A44EB4">
        <w:t>.</w:t>
      </w:r>
    </w:p>
    <w:p w14:paraId="3CF5277B" w14:textId="77777777" w:rsidR="00731890" w:rsidRDefault="00731890" w:rsidP="006879A9">
      <w:pPr>
        <w:spacing w:line="240" w:lineRule="auto"/>
      </w:pPr>
    </w:p>
    <w:p w14:paraId="336EEFF7" w14:textId="49C12960" w:rsidR="006879A9" w:rsidRDefault="00AF2ACC" w:rsidP="00AF2ACC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25D21A5" wp14:editId="124E2CEA">
            <wp:extent cx="3959352" cy="2798064"/>
            <wp:effectExtent l="0" t="0" r="3175" b="254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5A2C" w14:textId="6326ABC1" w:rsidR="00F615AA" w:rsidRDefault="006879A9" w:rsidP="006879A9">
      <w:pPr>
        <w:spacing w:line="240" w:lineRule="auto"/>
      </w:pPr>
      <w:bookmarkStart w:id="14" w:name="_Hlk47005314"/>
      <w:bookmarkStart w:id="15" w:name="_Hlk62742126"/>
      <w:r>
        <w:t>Figure S</w:t>
      </w:r>
      <w:r w:rsidR="003B0CF1">
        <w:t>7</w:t>
      </w:r>
      <w:r>
        <w:t>:</w:t>
      </w:r>
      <w:r w:rsidR="00B36449">
        <w:t xml:space="preserve"> </w:t>
      </w:r>
      <w:proofErr w:type="spellStart"/>
      <w:r w:rsidR="000B1E24">
        <w:t>i</w:t>
      </w:r>
      <w:proofErr w:type="spellEnd"/>
      <w:r w:rsidR="000B1E24">
        <w:t xml:space="preserve">-pentane as a function of n-pentane at BAO for photochemical season daytime samples color coded for the concurrent propane mole fraction </w:t>
      </w:r>
      <w:r w:rsidR="00EB57B5">
        <w:t xml:space="preserve">in the </w:t>
      </w:r>
      <w:r w:rsidR="000B1E24">
        <w:t>sample</w:t>
      </w:r>
      <w:r w:rsidR="001A4BCE">
        <w:t xml:space="preserve"> for samples with wind directions from the NE quadrant</w:t>
      </w:r>
      <w:bookmarkEnd w:id="14"/>
    </w:p>
    <w:bookmarkEnd w:id="15"/>
    <w:p w14:paraId="17E58C19" w14:textId="77777777" w:rsidR="00EB57B5" w:rsidRDefault="00EB57B5" w:rsidP="006879A9">
      <w:pPr>
        <w:spacing w:line="240" w:lineRule="auto"/>
      </w:pPr>
    </w:p>
    <w:p w14:paraId="645D8FDB" w14:textId="7DA8CB63" w:rsidR="0001347F" w:rsidRDefault="00B01046" w:rsidP="006879A9">
      <w:pPr>
        <w:spacing w:line="240" w:lineRule="auto"/>
      </w:pPr>
      <w:r>
        <w:rPr>
          <w:noProof/>
        </w:rPr>
        <w:drawing>
          <wp:inline distT="0" distB="0" distL="0" distR="0" wp14:anchorId="4F8F7E17" wp14:editId="73894085">
            <wp:extent cx="5885411" cy="2247900"/>
            <wp:effectExtent l="0" t="0" r="1270" b="0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O Pentane Ratio Yearly and Photochemic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198" cy="225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464A" w14:textId="5F13AD21" w:rsidR="006879A9" w:rsidRDefault="006879A9" w:rsidP="006879A9">
      <w:pPr>
        <w:spacing w:line="240" w:lineRule="auto"/>
      </w:pPr>
      <w:bookmarkStart w:id="16" w:name="_Hlk47005383"/>
      <w:r>
        <w:t>Figure S</w:t>
      </w:r>
      <w:r w:rsidR="00C75CA9">
        <w:t>8</w:t>
      </w:r>
      <w:r>
        <w:t xml:space="preserve">: </w:t>
      </w:r>
      <w:r w:rsidR="002750B0">
        <w:t>Ratio of the m</w:t>
      </w:r>
      <w:r>
        <w:t xml:space="preserve">ole fractions of </w:t>
      </w:r>
      <w:proofErr w:type="spellStart"/>
      <w:r>
        <w:t>i</w:t>
      </w:r>
      <w:proofErr w:type="spellEnd"/>
      <w:r>
        <w:t>-</w:t>
      </w:r>
      <w:r w:rsidR="004C6EC9">
        <w:t>p</w:t>
      </w:r>
      <w:r>
        <w:t>entane to n-</w:t>
      </w:r>
      <w:r w:rsidR="004C6EC9">
        <w:t>p</w:t>
      </w:r>
      <w:r>
        <w:t>entane at BAO for the years 2008-2015 for the full year (left panel) and photochemical season (right panel)</w:t>
      </w:r>
      <w:r w:rsidR="003B26E0">
        <w:t xml:space="preserve"> </w:t>
      </w:r>
      <w:r w:rsidR="00265A73">
        <w:t xml:space="preserve">and </w:t>
      </w:r>
      <w:r w:rsidR="003B26E0">
        <w:t xml:space="preserve">for all </w:t>
      </w:r>
      <w:r w:rsidR="00796AA8">
        <w:t xml:space="preserve">daytime </w:t>
      </w:r>
      <w:r w:rsidR="003B26E0">
        <w:t>samples</w:t>
      </w:r>
      <w:r>
        <w:t xml:space="preserve">. </w:t>
      </w:r>
      <w:bookmarkEnd w:id="16"/>
      <w:r w:rsidR="00A44EB4">
        <w:t xml:space="preserve">The </w:t>
      </w:r>
      <w:r w:rsidR="007E08BA">
        <w:t>box whisker</w:t>
      </w:r>
      <w:r w:rsidR="007E08BA" w:rsidDel="007E08BA">
        <w:t xml:space="preserve"> </w:t>
      </w:r>
      <w:r w:rsidR="007E08BA">
        <w:t>format is</w:t>
      </w:r>
      <w:r w:rsidR="00A44EB4">
        <w:t xml:space="preserve"> as in Fig. S</w:t>
      </w:r>
      <w:r w:rsidR="00775475">
        <w:t>1</w:t>
      </w:r>
      <w:r w:rsidR="00A44EB4">
        <w:t>.</w:t>
      </w:r>
    </w:p>
    <w:p w14:paraId="3DA5D39A" w14:textId="77777777" w:rsidR="00E82E34" w:rsidRDefault="00E82E34" w:rsidP="006879A9">
      <w:pPr>
        <w:spacing w:line="240" w:lineRule="auto"/>
      </w:pPr>
    </w:p>
    <w:p w14:paraId="4C219A1E" w14:textId="4F08DDCB" w:rsidR="005D5162" w:rsidRDefault="00AB0EEF" w:rsidP="00351FFA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2319D0C" wp14:editId="28E6E65C">
            <wp:extent cx="5860473" cy="2238375"/>
            <wp:effectExtent l="0" t="0" r="6985" b="0"/>
            <wp:docPr id="10" name="Picture 1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O Acetylene Yearly All and Photochemic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86" cy="224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4DE2" w14:textId="118F3635" w:rsidR="00052C14" w:rsidRDefault="00655EAA" w:rsidP="00351FFA">
      <w:pPr>
        <w:spacing w:line="240" w:lineRule="auto"/>
      </w:pPr>
      <w:r>
        <w:t>Figure S</w:t>
      </w:r>
      <w:r w:rsidR="00C75CA9">
        <w:t>9</w:t>
      </w:r>
      <w:r>
        <w:t>: Mole fractions of acetylene at BAO for the years 2008-2015 for the full year (left panel) and photochemical season (right panel)</w:t>
      </w:r>
      <w:r w:rsidR="005101F3">
        <w:t xml:space="preserve"> for all daytime samples</w:t>
      </w:r>
      <w:r>
        <w:t xml:space="preserve">. </w:t>
      </w:r>
      <w:bookmarkStart w:id="17" w:name="_Hlk68608814"/>
      <w:r>
        <w:t xml:space="preserve">Note the different y-axis scale on the two panels. </w:t>
      </w:r>
      <w:r w:rsidR="00A44EB4">
        <w:t xml:space="preserve">The </w:t>
      </w:r>
      <w:r w:rsidR="007E08BA">
        <w:t>box whisker</w:t>
      </w:r>
      <w:r w:rsidR="007E08BA" w:rsidDel="007E08BA">
        <w:t xml:space="preserve"> </w:t>
      </w:r>
      <w:r w:rsidR="007E08BA">
        <w:t xml:space="preserve">format is </w:t>
      </w:r>
      <w:r w:rsidR="00A44EB4">
        <w:t>as in Fig. S</w:t>
      </w:r>
      <w:r w:rsidR="00775475">
        <w:t>1</w:t>
      </w:r>
      <w:r w:rsidR="00A44EB4">
        <w:t>.</w:t>
      </w:r>
      <w:bookmarkEnd w:id="17"/>
    </w:p>
    <w:p w14:paraId="3E1F3C70" w14:textId="4F5E5C78" w:rsidR="00BF015D" w:rsidRDefault="00BF015D" w:rsidP="00351FFA">
      <w:pPr>
        <w:spacing w:line="240" w:lineRule="auto"/>
      </w:pPr>
    </w:p>
    <w:p w14:paraId="720E41E1" w14:textId="5E7F20F2" w:rsidR="00BF015D" w:rsidRDefault="00BF015D" w:rsidP="00351FFA">
      <w:pPr>
        <w:spacing w:line="240" w:lineRule="auto"/>
      </w:pPr>
      <w:r>
        <w:rPr>
          <w:noProof/>
        </w:rPr>
        <w:drawing>
          <wp:inline distT="0" distB="0" distL="0" distR="0" wp14:anchorId="69DA1BFC" wp14:editId="5CCA788A">
            <wp:extent cx="5943600" cy="2290445"/>
            <wp:effectExtent l="0" t="0" r="0" b="0"/>
            <wp:docPr id="7" name="Picture 7" descr="Chart, scatte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catter chart, box and whiske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C372" w14:textId="0447F56A" w:rsidR="00BF015D" w:rsidRDefault="00BF015D" w:rsidP="00351FFA">
      <w:pPr>
        <w:spacing w:line="240" w:lineRule="auto"/>
      </w:pPr>
      <w:bookmarkStart w:id="18" w:name="_Hlk68608877"/>
      <w:r>
        <w:t>Figure S10: Ratio of acetylene/</w:t>
      </w:r>
      <w:proofErr w:type="spellStart"/>
      <w:r>
        <w:t>i</w:t>
      </w:r>
      <w:proofErr w:type="spellEnd"/>
      <w:r>
        <w:t>-pentane (left panel) and acetylene/propane (right panel) mole fractions for samples with wind directions from the south sector. Note the different y-axis scale on the two panels. The box whisker</w:t>
      </w:r>
      <w:r w:rsidDel="007E08BA">
        <w:t xml:space="preserve"> </w:t>
      </w:r>
      <w:r>
        <w:t>format is as in Fig. S1.</w:t>
      </w:r>
    </w:p>
    <w:bookmarkEnd w:id="18"/>
    <w:p w14:paraId="11202CF1" w14:textId="77777777" w:rsidR="00555FF4" w:rsidRDefault="00555FF4">
      <w:r>
        <w:br w:type="page"/>
      </w:r>
    </w:p>
    <w:p w14:paraId="25094966" w14:textId="1D52EB78" w:rsidR="00214BFE" w:rsidRDefault="00214BFE" w:rsidP="00214BFE">
      <w:pPr>
        <w:spacing w:after="0" w:line="240" w:lineRule="auto"/>
      </w:pPr>
      <w:bookmarkStart w:id="19" w:name="_Hlk47005950"/>
      <w:r>
        <w:lastRenderedPageBreak/>
        <w:t>Table S1: Number of flask samples collected each year at the BAO tower. The number of days on which samples were collected is also shown. During certain periods (primarily 2008-2012) samples were collected in pairs so that the number of days with samples is less than the total number of samples.</w:t>
      </w:r>
    </w:p>
    <w:bookmarkEnd w:id="19"/>
    <w:p w14:paraId="6D2CFFC8" w14:textId="77777777" w:rsidR="0049626E" w:rsidRDefault="0049626E"/>
    <w:tbl>
      <w:tblPr>
        <w:tblStyle w:val="MediumList1-Accent1"/>
        <w:tblpPr w:leftFromText="180" w:rightFromText="180" w:vertAnchor="text" w:tblpXSpec="center" w:tblpY="1"/>
        <w:tblW w:w="2645" w:type="pct"/>
        <w:tblLayout w:type="fixed"/>
        <w:tblLook w:val="04A0" w:firstRow="1" w:lastRow="0" w:firstColumn="1" w:lastColumn="0" w:noHBand="0" w:noVBand="1"/>
      </w:tblPr>
      <w:tblGrid>
        <w:gridCol w:w="1646"/>
        <w:gridCol w:w="1645"/>
        <w:gridCol w:w="1645"/>
      </w:tblGrid>
      <w:tr w:rsidR="0049626E" w14:paraId="09178270" w14:textId="77777777" w:rsidTr="00FE4C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</w:tcBorders>
            <w:noWrap/>
          </w:tcPr>
          <w:p w14:paraId="5AA43D3C" w14:textId="77777777" w:rsidR="0049626E" w:rsidRDefault="0049626E" w:rsidP="00C4407C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Year</w:t>
            </w:r>
          </w:p>
        </w:tc>
        <w:tc>
          <w:tcPr>
            <w:tcW w:w="0" w:type="pct"/>
            <w:tcBorders>
              <w:top w:val="single" w:sz="12" w:space="0" w:color="4F81BD" w:themeColor="accent1"/>
              <w:bottom w:val="single" w:sz="12" w:space="0" w:color="4F81BD" w:themeColor="accent1"/>
              <w:right w:val="nil"/>
            </w:tcBorders>
          </w:tcPr>
          <w:p w14:paraId="69CE1923" w14:textId="77777777" w:rsidR="0049626E" w:rsidRDefault="0049626E" w:rsidP="00C440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Daytime</w:t>
            </w:r>
          </w:p>
          <w:p w14:paraId="22A73499" w14:textId="77777777" w:rsidR="0049626E" w:rsidRDefault="0049626E" w:rsidP="00C440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Samples</w:t>
            </w:r>
          </w:p>
        </w:tc>
        <w:tc>
          <w:tcPr>
            <w:tcW w:w="0" w:type="pct"/>
            <w:tcBorders>
              <w:top w:val="single" w:sz="12" w:space="0" w:color="4F81BD" w:themeColor="accent1"/>
              <w:left w:val="nil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0399A61B" w14:textId="77777777" w:rsidR="0049626E" w:rsidRDefault="0049626E" w:rsidP="00C440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Days with</w:t>
            </w:r>
          </w:p>
          <w:p w14:paraId="38860917" w14:textId="77777777" w:rsidR="0049626E" w:rsidRDefault="0049626E" w:rsidP="00C440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Samples</w:t>
            </w:r>
          </w:p>
        </w:tc>
      </w:tr>
      <w:tr w:rsidR="0049626E" w14:paraId="5D773AD3" w14:textId="77777777" w:rsidTr="00F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12" w:space="0" w:color="4F81BD" w:themeColor="accent1"/>
              <w:left w:val="single" w:sz="12" w:space="0" w:color="4F81BD" w:themeColor="accent1"/>
              <w:bottom w:val="nil"/>
            </w:tcBorders>
            <w:noWrap/>
          </w:tcPr>
          <w:p w14:paraId="65F3B650" w14:textId="786C983F" w:rsidR="0049626E" w:rsidRDefault="0049626E" w:rsidP="00C4407C">
            <w:pPr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2007 (Aug-Dec)</w:t>
            </w:r>
          </w:p>
        </w:tc>
        <w:tc>
          <w:tcPr>
            <w:tcW w:w="0" w:type="pct"/>
            <w:tcBorders>
              <w:top w:val="single" w:sz="12" w:space="0" w:color="4F81BD" w:themeColor="accent1"/>
              <w:bottom w:val="nil"/>
            </w:tcBorders>
          </w:tcPr>
          <w:p w14:paraId="51A5FAAC" w14:textId="77777777" w:rsidR="0049626E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144</w:t>
            </w:r>
          </w:p>
        </w:tc>
        <w:tc>
          <w:tcPr>
            <w:tcW w:w="0" w:type="pct"/>
            <w:tcBorders>
              <w:top w:val="single" w:sz="12" w:space="0" w:color="4F81BD" w:themeColor="accent1"/>
              <w:bottom w:val="nil"/>
              <w:right w:val="single" w:sz="12" w:space="0" w:color="4F81BD" w:themeColor="accent1"/>
            </w:tcBorders>
          </w:tcPr>
          <w:p w14:paraId="678E69A1" w14:textId="77777777" w:rsidR="0049626E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94</w:t>
            </w:r>
          </w:p>
        </w:tc>
      </w:tr>
      <w:tr w:rsidR="0049626E" w14:paraId="51446EB2" w14:textId="77777777" w:rsidTr="00FE4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single" w:sz="12" w:space="0" w:color="4F81BD" w:themeColor="accent1"/>
              <w:left w:val="single" w:sz="12" w:space="0" w:color="4F81BD" w:themeColor="accent1"/>
              <w:bottom w:val="nil"/>
            </w:tcBorders>
            <w:noWrap/>
          </w:tcPr>
          <w:p w14:paraId="42189BBA" w14:textId="77777777" w:rsidR="0049626E" w:rsidRDefault="0049626E" w:rsidP="00C4407C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2008</w:t>
            </w:r>
          </w:p>
        </w:tc>
        <w:tc>
          <w:tcPr>
            <w:tcW w:w="0" w:type="pct"/>
            <w:tcBorders>
              <w:top w:val="single" w:sz="12" w:space="0" w:color="4F81BD" w:themeColor="accent1"/>
              <w:bottom w:val="nil"/>
            </w:tcBorders>
          </w:tcPr>
          <w:p w14:paraId="451AF7B3" w14:textId="77777777" w:rsidR="0049626E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529</w:t>
            </w:r>
          </w:p>
        </w:tc>
        <w:tc>
          <w:tcPr>
            <w:tcW w:w="0" w:type="pct"/>
            <w:tcBorders>
              <w:top w:val="single" w:sz="12" w:space="0" w:color="4F81BD" w:themeColor="accent1"/>
              <w:bottom w:val="nil"/>
              <w:right w:val="single" w:sz="12" w:space="0" w:color="4F81BD" w:themeColor="accent1"/>
            </w:tcBorders>
          </w:tcPr>
          <w:p w14:paraId="369D72A8" w14:textId="77777777" w:rsidR="0049626E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325</w:t>
            </w:r>
          </w:p>
        </w:tc>
      </w:tr>
      <w:tr w:rsidR="0049626E" w14:paraId="35C5C80E" w14:textId="77777777" w:rsidTr="00F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left w:val="single" w:sz="12" w:space="0" w:color="4F81BD" w:themeColor="accent1"/>
              <w:bottom w:val="nil"/>
            </w:tcBorders>
            <w:noWrap/>
          </w:tcPr>
          <w:p w14:paraId="4957906F" w14:textId="77777777" w:rsidR="0049626E" w:rsidRDefault="0049626E" w:rsidP="00C4407C">
            <w:pPr>
              <w:jc w:val="center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2009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3F4CD023" w14:textId="77777777" w:rsidR="0049626E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504</w:t>
            </w:r>
          </w:p>
        </w:tc>
        <w:tc>
          <w:tcPr>
            <w:tcW w:w="0" w:type="pct"/>
            <w:tcBorders>
              <w:top w:val="nil"/>
              <w:bottom w:val="nil"/>
              <w:right w:val="single" w:sz="12" w:space="0" w:color="4F81BD" w:themeColor="accent1"/>
            </w:tcBorders>
          </w:tcPr>
          <w:p w14:paraId="00D99214" w14:textId="77777777" w:rsidR="0049626E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263</w:t>
            </w:r>
          </w:p>
        </w:tc>
      </w:tr>
      <w:tr w:rsidR="0049626E" w14:paraId="2D6B09AD" w14:textId="77777777" w:rsidTr="00FE4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left w:val="single" w:sz="12" w:space="0" w:color="4F81BD" w:themeColor="accent1"/>
              <w:bottom w:val="nil"/>
            </w:tcBorders>
            <w:noWrap/>
          </w:tcPr>
          <w:p w14:paraId="7F98A32A" w14:textId="77777777" w:rsidR="0049626E" w:rsidRPr="006B4F54" w:rsidRDefault="0049626E" w:rsidP="00C4407C">
            <w:pPr>
              <w:jc w:val="center"/>
              <w:rPr>
                <w:rFonts w:eastAsiaTheme="minorEastAsia" w:cstheme="minorHAnsi"/>
                <w:color w:val="auto"/>
              </w:rPr>
            </w:pPr>
            <w:r>
              <w:rPr>
                <w:rFonts w:eastAsiaTheme="minorEastAsia"/>
                <w:color w:val="auto"/>
              </w:rPr>
              <w:t>2010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1DB88503" w14:textId="77777777" w:rsidR="0049626E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503</w:t>
            </w:r>
          </w:p>
        </w:tc>
        <w:tc>
          <w:tcPr>
            <w:tcW w:w="0" w:type="pct"/>
            <w:tcBorders>
              <w:top w:val="nil"/>
              <w:bottom w:val="nil"/>
              <w:right w:val="single" w:sz="12" w:space="0" w:color="4F81BD" w:themeColor="accent1"/>
            </w:tcBorders>
          </w:tcPr>
          <w:p w14:paraId="4AD37637" w14:textId="77777777" w:rsidR="0049626E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322</w:t>
            </w:r>
          </w:p>
        </w:tc>
      </w:tr>
      <w:tr w:rsidR="0049626E" w14:paraId="6D532DAA" w14:textId="77777777" w:rsidTr="00F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left w:val="single" w:sz="12" w:space="0" w:color="4F81BD" w:themeColor="accent1"/>
              <w:bottom w:val="nil"/>
            </w:tcBorders>
            <w:noWrap/>
          </w:tcPr>
          <w:p w14:paraId="7E5F08B0" w14:textId="77777777" w:rsidR="0049626E" w:rsidRDefault="0049626E" w:rsidP="00C4407C">
            <w:pPr>
              <w:jc w:val="center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2011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1EDD35C9" w14:textId="77777777" w:rsidR="0049626E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399</w:t>
            </w:r>
          </w:p>
        </w:tc>
        <w:tc>
          <w:tcPr>
            <w:tcW w:w="0" w:type="pct"/>
            <w:tcBorders>
              <w:top w:val="nil"/>
              <w:bottom w:val="nil"/>
              <w:right w:val="single" w:sz="12" w:space="0" w:color="4F81BD" w:themeColor="accent1"/>
            </w:tcBorders>
          </w:tcPr>
          <w:p w14:paraId="27651E96" w14:textId="77777777" w:rsidR="0049626E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202</w:t>
            </w:r>
          </w:p>
        </w:tc>
      </w:tr>
      <w:tr w:rsidR="0049626E" w14:paraId="58F75D9F" w14:textId="77777777" w:rsidTr="00FE4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left w:val="single" w:sz="12" w:space="0" w:color="4F81BD" w:themeColor="accent1"/>
              <w:bottom w:val="nil"/>
            </w:tcBorders>
            <w:noWrap/>
          </w:tcPr>
          <w:p w14:paraId="2B0BD669" w14:textId="77777777" w:rsidR="0049626E" w:rsidRDefault="0049626E" w:rsidP="00C4407C">
            <w:pPr>
              <w:jc w:val="center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2012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002D332B" w14:textId="77777777" w:rsidR="0049626E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407</w:t>
            </w:r>
          </w:p>
        </w:tc>
        <w:tc>
          <w:tcPr>
            <w:tcW w:w="0" w:type="pct"/>
            <w:tcBorders>
              <w:top w:val="nil"/>
              <w:bottom w:val="nil"/>
              <w:right w:val="single" w:sz="12" w:space="0" w:color="4F81BD" w:themeColor="accent1"/>
            </w:tcBorders>
          </w:tcPr>
          <w:p w14:paraId="6110B4DD" w14:textId="77777777" w:rsidR="0049626E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>
              <w:rPr>
                <w:rFonts w:eastAsiaTheme="minorEastAsia"/>
                <w:color w:val="auto"/>
              </w:rPr>
              <w:t>263</w:t>
            </w:r>
          </w:p>
        </w:tc>
      </w:tr>
      <w:tr w:rsidR="0049626E" w14:paraId="5A245F22" w14:textId="77777777" w:rsidTr="00F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left w:val="single" w:sz="12" w:space="0" w:color="4F81BD" w:themeColor="accent1"/>
              <w:bottom w:val="nil"/>
            </w:tcBorders>
            <w:noWrap/>
          </w:tcPr>
          <w:p w14:paraId="24CF9519" w14:textId="77777777" w:rsidR="0049626E" w:rsidRPr="006442FD" w:rsidRDefault="0049626E" w:rsidP="00C4407C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2013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4A97AEFB" w14:textId="77777777" w:rsidR="0049626E" w:rsidRPr="006B4F54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298</w:t>
            </w:r>
          </w:p>
        </w:tc>
        <w:tc>
          <w:tcPr>
            <w:tcW w:w="0" w:type="pct"/>
            <w:tcBorders>
              <w:top w:val="nil"/>
              <w:bottom w:val="nil"/>
              <w:right w:val="single" w:sz="12" w:space="0" w:color="4F81BD" w:themeColor="accent1"/>
            </w:tcBorders>
          </w:tcPr>
          <w:p w14:paraId="3820B74A" w14:textId="77777777" w:rsidR="0049626E" w:rsidRPr="006B4F54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298</w:t>
            </w:r>
          </w:p>
        </w:tc>
      </w:tr>
      <w:tr w:rsidR="0049626E" w14:paraId="317A59BE" w14:textId="77777777" w:rsidTr="00FE4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left w:val="single" w:sz="12" w:space="0" w:color="4F81BD" w:themeColor="accent1"/>
              <w:bottom w:val="nil"/>
            </w:tcBorders>
            <w:noWrap/>
          </w:tcPr>
          <w:p w14:paraId="40627F9B" w14:textId="77777777" w:rsidR="0049626E" w:rsidRPr="006442FD" w:rsidRDefault="0049626E" w:rsidP="00C4407C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2014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1DC63880" w14:textId="77777777" w:rsidR="0049626E" w:rsidRPr="006B4F54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285</w:t>
            </w:r>
          </w:p>
        </w:tc>
        <w:tc>
          <w:tcPr>
            <w:tcW w:w="0" w:type="pct"/>
            <w:tcBorders>
              <w:top w:val="nil"/>
              <w:bottom w:val="nil"/>
              <w:right w:val="single" w:sz="12" w:space="0" w:color="4F81BD" w:themeColor="accent1"/>
            </w:tcBorders>
          </w:tcPr>
          <w:p w14:paraId="58723C26" w14:textId="77777777" w:rsidR="0049626E" w:rsidRPr="006B4F54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285</w:t>
            </w:r>
          </w:p>
        </w:tc>
      </w:tr>
      <w:tr w:rsidR="0049626E" w14:paraId="3730CDBD" w14:textId="77777777" w:rsidTr="00F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left w:val="single" w:sz="12" w:space="0" w:color="4F81BD" w:themeColor="accent1"/>
              <w:bottom w:val="nil"/>
            </w:tcBorders>
            <w:noWrap/>
          </w:tcPr>
          <w:p w14:paraId="3DD1A2FE" w14:textId="77777777" w:rsidR="0049626E" w:rsidRPr="006442FD" w:rsidRDefault="0049626E" w:rsidP="00C4407C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2015</w:t>
            </w:r>
          </w:p>
        </w:tc>
        <w:tc>
          <w:tcPr>
            <w:tcW w:w="0" w:type="pct"/>
            <w:tcBorders>
              <w:top w:val="nil"/>
              <w:bottom w:val="nil"/>
            </w:tcBorders>
          </w:tcPr>
          <w:p w14:paraId="2E66C35D" w14:textId="77777777" w:rsidR="0049626E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374</w:t>
            </w:r>
          </w:p>
        </w:tc>
        <w:tc>
          <w:tcPr>
            <w:tcW w:w="0" w:type="pct"/>
            <w:tcBorders>
              <w:top w:val="nil"/>
              <w:bottom w:val="nil"/>
              <w:right w:val="single" w:sz="12" w:space="0" w:color="4F81BD" w:themeColor="accent1"/>
            </w:tcBorders>
          </w:tcPr>
          <w:p w14:paraId="37619F80" w14:textId="77777777" w:rsidR="0049626E" w:rsidRDefault="0049626E" w:rsidP="00C440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254</w:t>
            </w:r>
          </w:p>
        </w:tc>
      </w:tr>
      <w:tr w:rsidR="0049626E" w14:paraId="63753D88" w14:textId="77777777" w:rsidTr="00FE4C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left w:val="single" w:sz="12" w:space="0" w:color="4F81BD" w:themeColor="accent1"/>
              <w:bottom w:val="single" w:sz="12" w:space="0" w:color="4F81BD" w:themeColor="accent1"/>
            </w:tcBorders>
            <w:noWrap/>
          </w:tcPr>
          <w:p w14:paraId="66519623" w14:textId="77777777" w:rsidR="0049626E" w:rsidRPr="006442FD" w:rsidRDefault="0049626E" w:rsidP="00C4407C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2016 (Jan-Jul)</w:t>
            </w:r>
          </w:p>
        </w:tc>
        <w:tc>
          <w:tcPr>
            <w:tcW w:w="0" w:type="pct"/>
            <w:tcBorders>
              <w:top w:val="nil"/>
              <w:bottom w:val="single" w:sz="12" w:space="0" w:color="4F81BD" w:themeColor="accent1"/>
            </w:tcBorders>
          </w:tcPr>
          <w:p w14:paraId="62F9ABAF" w14:textId="77777777" w:rsidR="0049626E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144</w:t>
            </w:r>
          </w:p>
        </w:tc>
        <w:tc>
          <w:tcPr>
            <w:tcW w:w="0" w:type="pct"/>
            <w:tcBorders>
              <w:top w:val="nil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1F3C32CA" w14:textId="77777777" w:rsidR="0049626E" w:rsidRDefault="0049626E" w:rsidP="00C440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>
              <w:rPr>
                <w:rFonts w:eastAsiaTheme="minorEastAsia"/>
              </w:rPr>
              <w:t>137</w:t>
            </w:r>
          </w:p>
        </w:tc>
      </w:tr>
    </w:tbl>
    <w:p w14:paraId="532A833C" w14:textId="6CBEC233" w:rsidR="00BF360C" w:rsidRDefault="00BF360C">
      <w:r>
        <w:br w:type="page"/>
      </w:r>
    </w:p>
    <w:p w14:paraId="096A2E2D" w14:textId="71E9F9FE" w:rsidR="00214BFE" w:rsidRDefault="00214BFE" w:rsidP="00BF360C">
      <w:bookmarkStart w:id="20" w:name="_Hlk47006009"/>
      <w:r>
        <w:lastRenderedPageBreak/>
        <w:t xml:space="preserve">Table S2: Trend statistics for propane mole fractions at BAO for 2008-2015 </w:t>
      </w:r>
      <w:r w:rsidR="002E626C">
        <w:t xml:space="preserve">for </w:t>
      </w:r>
      <w:r>
        <w:t>daytime samples</w:t>
      </w:r>
      <w:r w:rsidR="002E626C">
        <w:t xml:space="preserve"> with wind directions from the south sector.</w:t>
      </w:r>
      <w:bookmarkEnd w:id="20"/>
    </w:p>
    <w:tbl>
      <w:tblPr>
        <w:tblStyle w:val="MediumGrid1-Accent1"/>
        <w:tblW w:w="9621" w:type="dxa"/>
        <w:tblLook w:val="04A0" w:firstRow="1" w:lastRow="0" w:firstColumn="1" w:lastColumn="0" w:noHBand="0" w:noVBand="1"/>
      </w:tblPr>
      <w:tblGrid>
        <w:gridCol w:w="1156"/>
        <w:gridCol w:w="830"/>
        <w:gridCol w:w="1268"/>
        <w:gridCol w:w="1165"/>
        <w:gridCol w:w="826"/>
        <w:gridCol w:w="801"/>
        <w:gridCol w:w="1361"/>
        <w:gridCol w:w="1313"/>
        <w:gridCol w:w="901"/>
      </w:tblGrid>
      <w:tr w:rsidR="002E626C" w:rsidRPr="008C3E3B" w14:paraId="2B1CB6FE" w14:textId="77777777" w:rsidTr="002E62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1E2A97AE" w14:textId="77777777" w:rsidR="002E626C" w:rsidRPr="008C3E3B" w:rsidRDefault="002E626C" w:rsidP="002E626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Propane</w:t>
            </w:r>
          </w:p>
        </w:tc>
        <w:tc>
          <w:tcPr>
            <w:tcW w:w="4070" w:type="dxa"/>
            <w:gridSpan w:val="4"/>
          </w:tcPr>
          <w:p w14:paraId="6309B17F" w14:textId="77777777" w:rsidR="002E626C" w:rsidRPr="008C3E3B" w:rsidRDefault="002E626C" w:rsidP="002E62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 xml:space="preserve">    Full Year</w:t>
            </w:r>
          </w:p>
        </w:tc>
        <w:tc>
          <w:tcPr>
            <w:tcW w:w="4395" w:type="dxa"/>
            <w:gridSpan w:val="4"/>
          </w:tcPr>
          <w:p w14:paraId="05EB3353" w14:textId="77777777" w:rsidR="002E626C" w:rsidRPr="008C3E3B" w:rsidRDefault="002E626C" w:rsidP="002E62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Photochemical Season (May-Sept)</w:t>
            </w:r>
          </w:p>
        </w:tc>
      </w:tr>
      <w:tr w:rsidR="002E626C" w:rsidRPr="008C3E3B" w14:paraId="46E5CA92" w14:textId="77777777" w:rsidTr="002E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07A4FED3" w14:textId="77777777" w:rsidR="002E626C" w:rsidRPr="008C3E3B" w:rsidRDefault="002E626C" w:rsidP="002E626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06" w:type="dxa"/>
          </w:tcPr>
          <w:p w14:paraId="5FD0A23E" w14:textId="77777777" w:rsidR="002E626C" w:rsidRPr="008C3E3B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Value 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268" w:type="dxa"/>
            <w:noWrap/>
            <w:hideMark/>
          </w:tcPr>
          <w:p w14:paraId="61ED0A33" w14:textId="77777777" w:rsidR="002E626C" w:rsidRPr="008C3E3B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Slope</w:t>
            </w:r>
          </w:p>
          <w:p w14:paraId="5DAD3306" w14:textId="77777777" w:rsidR="002E626C" w:rsidRPr="008C3E3B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yr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70" w:type="dxa"/>
            <w:hideMark/>
          </w:tcPr>
          <w:p w14:paraId="588B479E" w14:textId="77777777" w:rsidR="002E626C" w:rsidRPr="004E76F1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fr-CH"/>
              </w:rPr>
            </w:pPr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4E76F1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 (</w:t>
            </w:r>
            <w:proofErr w:type="spellStart"/>
            <w:r w:rsidRPr="004E76F1">
              <w:rPr>
                <w:rFonts w:ascii="Calibri" w:hAnsi="Calibri" w:cs="Calibri"/>
                <w:color w:val="000000"/>
                <w:lang w:val="fr-CH"/>
              </w:rPr>
              <w:t>ppb</w:t>
            </w:r>
            <w:proofErr w:type="spellEnd"/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 yr</w:t>
            </w:r>
            <w:r w:rsidRPr="004E76F1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4E76F1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826" w:type="dxa"/>
            <w:noWrap/>
            <w:hideMark/>
          </w:tcPr>
          <w:p w14:paraId="72475B73" w14:textId="77777777" w:rsidR="002E626C" w:rsidRPr="008C3E3B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  <w:tc>
          <w:tcPr>
            <w:tcW w:w="806" w:type="dxa"/>
          </w:tcPr>
          <w:p w14:paraId="368C4FED" w14:textId="77777777" w:rsidR="002E626C" w:rsidRPr="008C3E3B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Value 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61" w:type="dxa"/>
            <w:noWrap/>
            <w:hideMark/>
          </w:tcPr>
          <w:p w14:paraId="3FE30865" w14:textId="77777777" w:rsidR="002E626C" w:rsidRPr="008C3E3B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Slope</w:t>
            </w:r>
          </w:p>
          <w:p w14:paraId="03C5E79B" w14:textId="77777777" w:rsidR="002E626C" w:rsidRPr="008C3E3B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yr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27" w:type="dxa"/>
            <w:hideMark/>
          </w:tcPr>
          <w:p w14:paraId="5A52E1C6" w14:textId="77777777" w:rsidR="002E626C" w:rsidRPr="004E76F1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fr-CH"/>
              </w:rPr>
            </w:pPr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4E76F1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 (</w:t>
            </w:r>
            <w:proofErr w:type="spellStart"/>
            <w:r w:rsidRPr="004E76F1">
              <w:rPr>
                <w:rFonts w:ascii="Calibri" w:hAnsi="Calibri" w:cs="Calibri"/>
                <w:color w:val="000000"/>
                <w:lang w:val="fr-CH"/>
              </w:rPr>
              <w:t>ppb</w:t>
            </w:r>
            <w:proofErr w:type="spellEnd"/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 yr</w:t>
            </w:r>
            <w:r w:rsidRPr="004E76F1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4E76F1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901" w:type="dxa"/>
            <w:noWrap/>
            <w:hideMark/>
          </w:tcPr>
          <w:p w14:paraId="38AC592C" w14:textId="77777777" w:rsidR="002E626C" w:rsidRPr="008C3E3B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2E626C" w:rsidRPr="008C3E3B" w14:paraId="6200EF59" w14:textId="77777777" w:rsidTr="002E626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789917DB" w14:textId="77777777" w:rsidR="002E626C" w:rsidRPr="008C3E3B" w:rsidRDefault="002E626C" w:rsidP="002E626C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Mean</w:t>
            </w:r>
          </w:p>
        </w:tc>
        <w:tc>
          <w:tcPr>
            <w:tcW w:w="806" w:type="dxa"/>
            <w:vAlign w:val="bottom"/>
          </w:tcPr>
          <w:p w14:paraId="24351E14" w14:textId="77777777" w:rsidR="002E626C" w:rsidRPr="00AC20A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>8.15</w:t>
            </w:r>
            <w:r>
              <w:rPr>
                <w:rFonts w:ascii="Calibri" w:hAnsi="Calibri" w:cs="Calibri"/>
                <w:color w:val="000000" w:themeColor="text1"/>
              </w:rPr>
              <w:t>1</w:t>
            </w:r>
            <w:r w:rsidRPr="00AC20A0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268" w:type="dxa"/>
            <w:noWrap/>
            <w:vAlign w:val="bottom"/>
            <w:hideMark/>
          </w:tcPr>
          <w:p w14:paraId="24CF9FF0" w14:textId="77777777" w:rsidR="002E626C" w:rsidRPr="007B52E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-1.663</w:t>
            </w:r>
          </w:p>
        </w:tc>
        <w:tc>
          <w:tcPr>
            <w:tcW w:w="1170" w:type="dxa"/>
            <w:vAlign w:val="bottom"/>
            <w:hideMark/>
          </w:tcPr>
          <w:p w14:paraId="4C377648" w14:textId="77777777" w:rsidR="002E626C" w:rsidRPr="007B52E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eastAsia="Times New Roman" w:hAnsi="Calibri" w:cs="Calibri"/>
                <w:color w:val="000000" w:themeColor="text1"/>
              </w:rPr>
              <w:t xml:space="preserve">8.317   </w:t>
            </w:r>
          </w:p>
        </w:tc>
        <w:tc>
          <w:tcPr>
            <w:tcW w:w="826" w:type="dxa"/>
            <w:noWrap/>
            <w:vAlign w:val="bottom"/>
            <w:hideMark/>
          </w:tcPr>
          <w:p w14:paraId="06C17590" w14:textId="77777777" w:rsidR="002E626C" w:rsidRPr="007B52E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0.301</w:t>
            </w:r>
          </w:p>
        </w:tc>
        <w:tc>
          <w:tcPr>
            <w:tcW w:w="806" w:type="dxa"/>
            <w:vAlign w:val="bottom"/>
          </w:tcPr>
          <w:p w14:paraId="46C7BAC7" w14:textId="77777777" w:rsidR="002E626C" w:rsidRPr="00AC20A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 xml:space="preserve">2.809    </w:t>
            </w:r>
          </w:p>
        </w:tc>
        <w:tc>
          <w:tcPr>
            <w:tcW w:w="1361" w:type="dxa"/>
            <w:noWrap/>
            <w:vAlign w:val="bottom"/>
            <w:hideMark/>
          </w:tcPr>
          <w:p w14:paraId="7755373C" w14:textId="77777777" w:rsidR="002E626C" w:rsidRPr="003C58BA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-0.118</w:t>
            </w:r>
          </w:p>
        </w:tc>
        <w:tc>
          <w:tcPr>
            <w:tcW w:w="1327" w:type="dxa"/>
            <w:vAlign w:val="bottom"/>
            <w:hideMark/>
          </w:tcPr>
          <w:p w14:paraId="1B34FBED" w14:textId="77777777" w:rsidR="002E626C" w:rsidRPr="003C58BA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0.28</w:t>
            </w:r>
            <w:r>
              <w:rPr>
                <w:rFonts w:ascii="Calibri" w:hAnsi="Calibri" w:cs="Calibri"/>
                <w:color w:val="000000" w:themeColor="text1"/>
              </w:rPr>
              <w:t>1</w:t>
            </w:r>
            <w:r w:rsidRPr="003C58BA">
              <w:rPr>
                <w:rFonts w:ascii="Calibri" w:hAnsi="Calibri" w:cs="Calibri"/>
                <w:color w:val="000000" w:themeColor="text1"/>
              </w:rPr>
              <w:t xml:space="preserve">  </w:t>
            </w:r>
          </w:p>
        </w:tc>
        <w:tc>
          <w:tcPr>
            <w:tcW w:w="901" w:type="dxa"/>
            <w:noWrap/>
            <w:vAlign w:val="bottom"/>
            <w:hideMark/>
          </w:tcPr>
          <w:p w14:paraId="5AB161C7" w14:textId="77777777" w:rsidR="002E626C" w:rsidRPr="003C58BA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0.05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</w:tr>
      <w:tr w:rsidR="002E626C" w:rsidRPr="008C3E3B" w14:paraId="5C240B4A" w14:textId="77777777" w:rsidTr="002E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58EB244A" w14:textId="77777777" w:rsidR="002E626C" w:rsidRPr="008C3E3B" w:rsidRDefault="002E626C" w:rsidP="002E626C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Median</w:t>
            </w:r>
          </w:p>
        </w:tc>
        <w:tc>
          <w:tcPr>
            <w:tcW w:w="806" w:type="dxa"/>
            <w:vAlign w:val="bottom"/>
          </w:tcPr>
          <w:p w14:paraId="4FDC077E" w14:textId="77777777" w:rsidR="002E626C" w:rsidRPr="00AC20A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 xml:space="preserve">2.318    </w:t>
            </w:r>
          </w:p>
        </w:tc>
        <w:tc>
          <w:tcPr>
            <w:tcW w:w="1268" w:type="dxa"/>
            <w:noWrap/>
            <w:vAlign w:val="bottom"/>
            <w:hideMark/>
          </w:tcPr>
          <w:p w14:paraId="47185A18" w14:textId="77777777" w:rsidR="002E626C" w:rsidRPr="007B52E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-0.11</w:t>
            </w:r>
            <w:r>
              <w:rPr>
                <w:rFonts w:ascii="Calibri" w:hAnsi="Calibri" w:cs="Calibri"/>
                <w:color w:val="000000" w:themeColor="text1"/>
              </w:rPr>
              <w:t>8</w:t>
            </w:r>
          </w:p>
        </w:tc>
        <w:tc>
          <w:tcPr>
            <w:tcW w:w="1170" w:type="dxa"/>
            <w:vAlign w:val="bottom"/>
            <w:hideMark/>
          </w:tcPr>
          <w:p w14:paraId="0C452516" w14:textId="77777777" w:rsidR="002E626C" w:rsidRPr="007B52E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eastAsia="Times New Roman" w:hAnsi="Calibri" w:cs="Calibri"/>
                <w:color w:val="000000" w:themeColor="text1"/>
              </w:rPr>
              <w:t>0.28</w:t>
            </w:r>
            <w:r>
              <w:rPr>
                <w:rFonts w:ascii="Calibri" w:eastAsia="Times New Roman" w:hAnsi="Calibri" w:cs="Calibri"/>
                <w:color w:val="000000" w:themeColor="text1"/>
              </w:rPr>
              <w:t>3</w:t>
            </w:r>
            <w:r w:rsidRPr="007B52E0">
              <w:rPr>
                <w:rFonts w:ascii="Calibri" w:eastAsia="Times New Roman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826" w:type="dxa"/>
            <w:noWrap/>
            <w:vAlign w:val="bottom"/>
            <w:hideMark/>
          </w:tcPr>
          <w:p w14:paraId="53AC72B7" w14:textId="77777777" w:rsidR="002E626C" w:rsidRPr="007B52E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0.056</w:t>
            </w:r>
          </w:p>
        </w:tc>
        <w:tc>
          <w:tcPr>
            <w:tcW w:w="806" w:type="dxa"/>
            <w:vAlign w:val="bottom"/>
          </w:tcPr>
          <w:p w14:paraId="19B9B963" w14:textId="77777777" w:rsidR="002E626C" w:rsidRPr="00AC20A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>1.75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  <w:r w:rsidRPr="00AC20A0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361" w:type="dxa"/>
            <w:noWrap/>
            <w:vAlign w:val="bottom"/>
            <w:hideMark/>
          </w:tcPr>
          <w:p w14:paraId="0509DBD1" w14:textId="77777777" w:rsidR="002E626C" w:rsidRPr="003C58BA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-0.029</w:t>
            </w:r>
          </w:p>
        </w:tc>
        <w:tc>
          <w:tcPr>
            <w:tcW w:w="1327" w:type="dxa"/>
            <w:vAlign w:val="bottom"/>
            <w:hideMark/>
          </w:tcPr>
          <w:p w14:paraId="66429406" w14:textId="77777777" w:rsidR="002E626C" w:rsidRPr="003C58BA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 xml:space="preserve">0.357  </w:t>
            </w:r>
          </w:p>
        </w:tc>
        <w:tc>
          <w:tcPr>
            <w:tcW w:w="901" w:type="dxa"/>
            <w:noWrap/>
            <w:vAlign w:val="bottom"/>
            <w:hideMark/>
          </w:tcPr>
          <w:p w14:paraId="2335A5BD" w14:textId="77777777" w:rsidR="002E626C" w:rsidRPr="003C58BA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0.66</w:t>
            </w: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</w:tr>
      <w:tr w:rsidR="002E626C" w:rsidRPr="008C3E3B" w14:paraId="53D5C1B0" w14:textId="77777777" w:rsidTr="002E626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6DD20898" w14:textId="77777777" w:rsidR="002E626C" w:rsidRPr="008C3E3B" w:rsidRDefault="002E626C" w:rsidP="002E626C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 xml:space="preserve"> 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2DA0B2F2" w14:textId="77777777" w:rsidR="002E626C" w:rsidRPr="00AC20A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 xml:space="preserve">0.428    </w:t>
            </w:r>
          </w:p>
        </w:tc>
        <w:tc>
          <w:tcPr>
            <w:tcW w:w="1268" w:type="dxa"/>
            <w:noWrap/>
            <w:vAlign w:val="bottom"/>
          </w:tcPr>
          <w:p w14:paraId="08FDADFB" w14:textId="77777777" w:rsidR="002E626C" w:rsidRPr="007B52E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-0.02</w:t>
            </w:r>
            <w:r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1170" w:type="dxa"/>
            <w:vAlign w:val="bottom"/>
          </w:tcPr>
          <w:p w14:paraId="07083547" w14:textId="77777777" w:rsidR="002E626C" w:rsidRPr="007B52E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eastAsia="Times New Roman" w:hAnsi="Calibri" w:cs="Calibri"/>
                <w:color w:val="000000" w:themeColor="text1"/>
              </w:rPr>
              <w:t xml:space="preserve">0.073 </w:t>
            </w:r>
          </w:p>
        </w:tc>
        <w:tc>
          <w:tcPr>
            <w:tcW w:w="826" w:type="dxa"/>
            <w:noWrap/>
            <w:vAlign w:val="bottom"/>
          </w:tcPr>
          <w:p w14:paraId="60F09605" w14:textId="77777777" w:rsidR="002E626C" w:rsidRPr="007B52E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0.117</w:t>
            </w:r>
          </w:p>
        </w:tc>
        <w:tc>
          <w:tcPr>
            <w:tcW w:w="806" w:type="dxa"/>
            <w:vAlign w:val="bottom"/>
          </w:tcPr>
          <w:p w14:paraId="08B8249F" w14:textId="77777777" w:rsidR="002E626C" w:rsidRPr="00AC20A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>0.39</w:t>
            </w:r>
            <w:r>
              <w:rPr>
                <w:rFonts w:ascii="Calibri" w:hAnsi="Calibri" w:cs="Calibri"/>
                <w:color w:val="000000" w:themeColor="text1"/>
              </w:rPr>
              <w:t>7</w:t>
            </w:r>
            <w:r w:rsidRPr="00AC20A0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361" w:type="dxa"/>
            <w:noWrap/>
            <w:vAlign w:val="bottom"/>
          </w:tcPr>
          <w:p w14:paraId="1B61A355" w14:textId="77777777" w:rsidR="002E626C" w:rsidRPr="003C58BA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-0.023</w:t>
            </w:r>
          </w:p>
        </w:tc>
        <w:tc>
          <w:tcPr>
            <w:tcW w:w="1327" w:type="dxa"/>
            <w:vAlign w:val="bottom"/>
          </w:tcPr>
          <w:p w14:paraId="0BC3B6DE" w14:textId="77777777" w:rsidR="002E626C" w:rsidRPr="003C58BA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 xml:space="preserve">0.165   </w:t>
            </w:r>
          </w:p>
        </w:tc>
        <w:tc>
          <w:tcPr>
            <w:tcW w:w="901" w:type="dxa"/>
            <w:noWrap/>
            <w:vAlign w:val="bottom"/>
          </w:tcPr>
          <w:p w14:paraId="6E4B24F5" w14:textId="77777777" w:rsidR="002E626C" w:rsidRPr="003C58BA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0.457</w:t>
            </w:r>
          </w:p>
        </w:tc>
      </w:tr>
      <w:tr w:rsidR="002E626C" w:rsidRPr="008C3E3B" w14:paraId="424A8AF3" w14:textId="77777777" w:rsidTr="002E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4A74725A" w14:textId="77777777" w:rsidR="002E626C" w:rsidRPr="008C3E3B" w:rsidRDefault="002E626C" w:rsidP="002E626C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25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7053B25F" w14:textId="77777777" w:rsidR="002E626C" w:rsidRPr="00AC20A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>1.07</w:t>
            </w:r>
            <w:r>
              <w:rPr>
                <w:rFonts w:ascii="Calibri" w:hAnsi="Calibri" w:cs="Calibri"/>
                <w:color w:val="000000" w:themeColor="text1"/>
              </w:rPr>
              <w:t>2</w:t>
            </w:r>
            <w:r w:rsidRPr="00AC20A0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268" w:type="dxa"/>
            <w:noWrap/>
            <w:vAlign w:val="bottom"/>
            <w:hideMark/>
          </w:tcPr>
          <w:p w14:paraId="55EED1E2" w14:textId="77777777" w:rsidR="002E626C" w:rsidRPr="007B52E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-0.0</w:t>
            </w:r>
            <w:r>
              <w:rPr>
                <w:rFonts w:ascii="Calibri" w:hAnsi="Calibri" w:cs="Calibri"/>
                <w:color w:val="000000" w:themeColor="text1"/>
              </w:rPr>
              <w:t>60</w:t>
            </w:r>
          </w:p>
        </w:tc>
        <w:tc>
          <w:tcPr>
            <w:tcW w:w="1170" w:type="dxa"/>
            <w:vAlign w:val="bottom"/>
            <w:hideMark/>
          </w:tcPr>
          <w:p w14:paraId="45F6B02E" w14:textId="77777777" w:rsidR="002E626C" w:rsidRPr="007B52E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eastAsia="Times New Roman" w:hAnsi="Calibri" w:cs="Calibri"/>
                <w:color w:val="000000" w:themeColor="text1"/>
              </w:rPr>
              <w:t xml:space="preserve">0.170  </w:t>
            </w:r>
          </w:p>
        </w:tc>
        <w:tc>
          <w:tcPr>
            <w:tcW w:w="826" w:type="dxa"/>
            <w:noWrap/>
            <w:vAlign w:val="bottom"/>
            <w:hideMark/>
          </w:tcPr>
          <w:p w14:paraId="23D1AFD3" w14:textId="77777777" w:rsidR="002E626C" w:rsidRPr="007B52E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0.094</w:t>
            </w:r>
          </w:p>
        </w:tc>
        <w:tc>
          <w:tcPr>
            <w:tcW w:w="806" w:type="dxa"/>
            <w:vAlign w:val="bottom"/>
          </w:tcPr>
          <w:p w14:paraId="3E5306B2" w14:textId="77777777" w:rsidR="002E626C" w:rsidRPr="00AC20A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>0.9</w:t>
            </w:r>
            <w:r>
              <w:rPr>
                <w:rFonts w:ascii="Calibri" w:hAnsi="Calibri" w:cs="Calibri"/>
                <w:color w:val="000000" w:themeColor="text1"/>
              </w:rPr>
              <w:t>40</w:t>
            </w:r>
            <w:r w:rsidRPr="00AC20A0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361" w:type="dxa"/>
            <w:noWrap/>
            <w:vAlign w:val="bottom"/>
            <w:hideMark/>
          </w:tcPr>
          <w:p w14:paraId="1234BABA" w14:textId="77777777" w:rsidR="002E626C" w:rsidRPr="003C58BA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-0.045</w:t>
            </w:r>
          </w:p>
        </w:tc>
        <w:tc>
          <w:tcPr>
            <w:tcW w:w="1327" w:type="dxa"/>
            <w:vAlign w:val="bottom"/>
            <w:hideMark/>
          </w:tcPr>
          <w:p w14:paraId="0BEC1FCE" w14:textId="77777777" w:rsidR="002E626C" w:rsidRPr="003C58BA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 xml:space="preserve">0.216  </w:t>
            </w:r>
          </w:p>
        </w:tc>
        <w:tc>
          <w:tcPr>
            <w:tcW w:w="901" w:type="dxa"/>
            <w:noWrap/>
            <w:vAlign w:val="bottom"/>
            <w:hideMark/>
          </w:tcPr>
          <w:p w14:paraId="7C8CD815" w14:textId="77777777" w:rsidR="002E626C" w:rsidRPr="003C58BA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0.28</w:t>
            </w:r>
            <w:r>
              <w:rPr>
                <w:rFonts w:ascii="Calibri" w:hAnsi="Calibri" w:cs="Calibri"/>
                <w:color w:val="000000" w:themeColor="text1"/>
              </w:rPr>
              <w:t>8</w:t>
            </w:r>
          </w:p>
        </w:tc>
      </w:tr>
      <w:tr w:rsidR="002E626C" w:rsidRPr="008C3E3B" w14:paraId="67D76520" w14:textId="77777777" w:rsidTr="002E626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40C166B7" w14:textId="77777777" w:rsidR="002E626C" w:rsidRPr="008C3E3B" w:rsidRDefault="002E626C" w:rsidP="002E626C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75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568E5D89" w14:textId="77777777" w:rsidR="002E626C" w:rsidRPr="00AC20A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 xml:space="preserve">4.664   </w:t>
            </w:r>
          </w:p>
        </w:tc>
        <w:tc>
          <w:tcPr>
            <w:tcW w:w="1268" w:type="dxa"/>
            <w:noWrap/>
            <w:vAlign w:val="bottom"/>
            <w:hideMark/>
          </w:tcPr>
          <w:p w14:paraId="2EA72F8E" w14:textId="77777777" w:rsidR="002E626C" w:rsidRPr="007B52E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-0.109</w:t>
            </w:r>
          </w:p>
        </w:tc>
        <w:tc>
          <w:tcPr>
            <w:tcW w:w="1170" w:type="dxa"/>
            <w:vAlign w:val="bottom"/>
            <w:hideMark/>
          </w:tcPr>
          <w:p w14:paraId="5ED82BCF" w14:textId="77777777" w:rsidR="002E626C" w:rsidRPr="007B52E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eastAsia="Times New Roman" w:hAnsi="Calibri" w:cs="Calibri"/>
                <w:color w:val="000000" w:themeColor="text1"/>
              </w:rPr>
              <w:t xml:space="preserve">0.674 </w:t>
            </w:r>
          </w:p>
        </w:tc>
        <w:tc>
          <w:tcPr>
            <w:tcW w:w="826" w:type="dxa"/>
            <w:noWrap/>
            <w:vAlign w:val="bottom"/>
            <w:hideMark/>
          </w:tcPr>
          <w:p w14:paraId="26157A25" w14:textId="77777777" w:rsidR="002E626C" w:rsidRPr="007B52E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0.39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806" w:type="dxa"/>
            <w:vAlign w:val="bottom"/>
          </w:tcPr>
          <w:p w14:paraId="20FB9E08" w14:textId="77777777" w:rsidR="002E626C" w:rsidRPr="00AC20A0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 xml:space="preserve">3.644    </w:t>
            </w:r>
          </w:p>
        </w:tc>
        <w:tc>
          <w:tcPr>
            <w:tcW w:w="1361" w:type="dxa"/>
            <w:noWrap/>
            <w:vAlign w:val="bottom"/>
            <w:hideMark/>
          </w:tcPr>
          <w:p w14:paraId="6FEA6269" w14:textId="77777777" w:rsidR="002E626C" w:rsidRPr="003C58BA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-0.057</w:t>
            </w:r>
          </w:p>
        </w:tc>
        <w:tc>
          <w:tcPr>
            <w:tcW w:w="1327" w:type="dxa"/>
            <w:vAlign w:val="bottom"/>
            <w:hideMark/>
          </w:tcPr>
          <w:p w14:paraId="0DCE3741" w14:textId="77777777" w:rsidR="002E626C" w:rsidRPr="003C58BA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 xml:space="preserve">0.866  </w:t>
            </w:r>
          </w:p>
        </w:tc>
        <w:tc>
          <w:tcPr>
            <w:tcW w:w="901" w:type="dxa"/>
            <w:noWrap/>
            <w:vAlign w:val="bottom"/>
            <w:hideMark/>
          </w:tcPr>
          <w:p w14:paraId="3B2A7BAD" w14:textId="77777777" w:rsidR="002E626C" w:rsidRPr="003C58BA" w:rsidRDefault="002E626C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0.721</w:t>
            </w:r>
          </w:p>
        </w:tc>
      </w:tr>
      <w:tr w:rsidR="002E626C" w:rsidRPr="008C3E3B" w14:paraId="36C80C57" w14:textId="77777777" w:rsidTr="002E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4D4F6F31" w14:textId="77777777" w:rsidR="002E626C" w:rsidRPr="008C3E3B" w:rsidRDefault="002E626C" w:rsidP="002E626C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95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7B697A39" w14:textId="77777777" w:rsidR="002E626C" w:rsidRPr="00AC20A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>14.922</w:t>
            </w:r>
          </w:p>
        </w:tc>
        <w:tc>
          <w:tcPr>
            <w:tcW w:w="1268" w:type="dxa"/>
            <w:noWrap/>
            <w:vAlign w:val="bottom"/>
          </w:tcPr>
          <w:p w14:paraId="1882CB3B" w14:textId="77777777" w:rsidR="002E626C" w:rsidRPr="007B52E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-10.685</w:t>
            </w:r>
          </w:p>
        </w:tc>
        <w:tc>
          <w:tcPr>
            <w:tcW w:w="1170" w:type="dxa"/>
            <w:vAlign w:val="bottom"/>
          </w:tcPr>
          <w:p w14:paraId="6CBB46E9" w14:textId="77777777" w:rsidR="002E626C" w:rsidRPr="007B52E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eastAsia="Times New Roman" w:hAnsi="Calibri" w:cs="Calibri"/>
                <w:color w:val="000000" w:themeColor="text1"/>
              </w:rPr>
              <w:t>56.498</w:t>
            </w:r>
          </w:p>
        </w:tc>
        <w:tc>
          <w:tcPr>
            <w:tcW w:w="826" w:type="dxa"/>
            <w:noWrap/>
            <w:vAlign w:val="bottom"/>
          </w:tcPr>
          <w:p w14:paraId="679C467D" w14:textId="77777777" w:rsidR="002E626C" w:rsidRPr="007B52E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7B52E0">
              <w:rPr>
                <w:rFonts w:ascii="Calibri" w:hAnsi="Calibri" w:cs="Calibri"/>
                <w:color w:val="000000" w:themeColor="text1"/>
              </w:rPr>
              <w:t>0.32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</w:p>
        </w:tc>
        <w:tc>
          <w:tcPr>
            <w:tcW w:w="806" w:type="dxa"/>
            <w:vAlign w:val="bottom"/>
          </w:tcPr>
          <w:p w14:paraId="71490E56" w14:textId="77777777" w:rsidR="002E626C" w:rsidRPr="00AC20A0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C20A0">
              <w:rPr>
                <w:rFonts w:ascii="Calibri" w:hAnsi="Calibri" w:cs="Calibri"/>
                <w:color w:val="000000" w:themeColor="text1"/>
              </w:rPr>
              <w:t>8.85</w:t>
            </w:r>
            <w:r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1361" w:type="dxa"/>
            <w:noWrap/>
            <w:vAlign w:val="bottom"/>
          </w:tcPr>
          <w:p w14:paraId="1AB7ECC9" w14:textId="77777777" w:rsidR="002E626C" w:rsidRPr="003C58BA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-0.51</w:t>
            </w:r>
            <w:r>
              <w:rPr>
                <w:rFonts w:ascii="Calibri" w:hAnsi="Calibri" w:cs="Calibri"/>
                <w:color w:val="000000" w:themeColor="text1"/>
              </w:rPr>
              <w:t>8</w:t>
            </w:r>
          </w:p>
        </w:tc>
        <w:tc>
          <w:tcPr>
            <w:tcW w:w="1327" w:type="dxa"/>
            <w:vAlign w:val="bottom"/>
          </w:tcPr>
          <w:p w14:paraId="1D039218" w14:textId="77777777" w:rsidR="002E626C" w:rsidRPr="003C58BA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0.87</w:t>
            </w: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901" w:type="dxa"/>
            <w:noWrap/>
            <w:vAlign w:val="bottom"/>
          </w:tcPr>
          <w:p w14:paraId="2D08699A" w14:textId="77777777" w:rsidR="002E626C" w:rsidRPr="003C58BA" w:rsidRDefault="002E626C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3C58BA">
              <w:rPr>
                <w:rFonts w:ascii="Calibri" w:hAnsi="Calibri" w:cs="Calibri"/>
                <w:color w:val="000000" w:themeColor="text1"/>
              </w:rPr>
              <w:t>0.015</w:t>
            </w:r>
          </w:p>
        </w:tc>
      </w:tr>
    </w:tbl>
    <w:p w14:paraId="74BBEC64" w14:textId="537FB2C7" w:rsidR="00555FF4" w:rsidRDefault="00555FF4" w:rsidP="00214BFE">
      <w:pPr>
        <w:spacing w:after="0" w:line="240" w:lineRule="auto"/>
      </w:pPr>
    </w:p>
    <w:p w14:paraId="76E38EC9" w14:textId="77777777" w:rsidR="00BF360C" w:rsidRDefault="00BF360C" w:rsidP="00214BFE">
      <w:pPr>
        <w:spacing w:after="0" w:line="240" w:lineRule="auto"/>
      </w:pPr>
    </w:p>
    <w:p w14:paraId="0A7E5831" w14:textId="0625E58A" w:rsidR="00214BFE" w:rsidRDefault="00214BFE" w:rsidP="00214BFE">
      <w:pPr>
        <w:spacing w:after="0" w:line="240" w:lineRule="auto"/>
      </w:pPr>
      <w:bookmarkStart w:id="21" w:name="_Hlk47006278"/>
      <w:r>
        <w:t>Table S3: Trend statistics for methane mole fractions at NWR for 2008-2015 using all daytime samples</w:t>
      </w:r>
      <w:bookmarkEnd w:id="21"/>
      <w:r>
        <w:t>.</w:t>
      </w:r>
    </w:p>
    <w:p w14:paraId="2C0A0633" w14:textId="77777777" w:rsidR="00214BFE" w:rsidRDefault="00214BFE" w:rsidP="00214BFE">
      <w:pPr>
        <w:spacing w:after="0" w:line="240" w:lineRule="auto"/>
      </w:pPr>
    </w:p>
    <w:tbl>
      <w:tblPr>
        <w:tblStyle w:val="MediumGrid1-Accent1"/>
        <w:tblW w:w="9620" w:type="dxa"/>
        <w:tblLayout w:type="fixed"/>
        <w:tblLook w:val="04A0" w:firstRow="1" w:lastRow="0" w:firstColumn="1" w:lastColumn="0" w:noHBand="0" w:noVBand="1"/>
      </w:tblPr>
      <w:tblGrid>
        <w:gridCol w:w="1114"/>
        <w:gridCol w:w="46"/>
        <w:gridCol w:w="810"/>
        <w:gridCol w:w="1260"/>
        <w:gridCol w:w="1260"/>
        <w:gridCol w:w="810"/>
        <w:gridCol w:w="900"/>
        <w:gridCol w:w="1260"/>
        <w:gridCol w:w="1260"/>
        <w:gridCol w:w="900"/>
      </w:tblGrid>
      <w:tr w:rsidR="00214BFE" w:rsidRPr="00052C14" w14:paraId="52B35C21" w14:textId="77777777" w:rsidTr="006963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gridSpan w:val="2"/>
            <w:noWrap/>
            <w:hideMark/>
          </w:tcPr>
          <w:p w14:paraId="179CA76D" w14:textId="77777777" w:rsidR="00214BFE" w:rsidRPr="00052C14" w:rsidRDefault="00214BFE" w:rsidP="006963E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Methane</w:t>
            </w:r>
          </w:p>
        </w:tc>
        <w:tc>
          <w:tcPr>
            <w:tcW w:w="4140" w:type="dxa"/>
            <w:gridSpan w:val="4"/>
          </w:tcPr>
          <w:p w14:paraId="6FCFAC5A" w14:textId="77777777" w:rsidR="00214BFE" w:rsidRPr="00052C14" w:rsidRDefault="00214BFE" w:rsidP="00696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Full Year</w:t>
            </w:r>
          </w:p>
        </w:tc>
        <w:tc>
          <w:tcPr>
            <w:tcW w:w="4320" w:type="dxa"/>
            <w:gridSpan w:val="4"/>
          </w:tcPr>
          <w:p w14:paraId="0D13FBE6" w14:textId="77777777" w:rsidR="00214BFE" w:rsidRPr="00052C14" w:rsidRDefault="00214BFE" w:rsidP="00696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Photochemical Season (May-Sept)</w:t>
            </w:r>
          </w:p>
        </w:tc>
      </w:tr>
      <w:tr w:rsidR="00214BFE" w:rsidRPr="00052C14" w14:paraId="5D3A4023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  <w:gridSpan w:val="2"/>
            <w:noWrap/>
            <w:hideMark/>
          </w:tcPr>
          <w:p w14:paraId="45E232F5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14:paraId="11C9BA19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Value (ppm)</w:t>
            </w:r>
          </w:p>
        </w:tc>
        <w:tc>
          <w:tcPr>
            <w:tcW w:w="1260" w:type="dxa"/>
            <w:noWrap/>
            <w:hideMark/>
          </w:tcPr>
          <w:p w14:paraId="02F50370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Slope</w:t>
            </w:r>
          </w:p>
          <w:p w14:paraId="0C919590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(ppm yr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-1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0" w:type="dxa"/>
            <w:hideMark/>
          </w:tcPr>
          <w:p w14:paraId="48237FCB" w14:textId="77777777" w:rsidR="00214BFE" w:rsidRPr="004E76F1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/>
              </w:rPr>
            </w:pPr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4E76F1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 (ppm yr</w:t>
            </w:r>
            <w:r w:rsidRPr="004E76F1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4E76F1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14EA6E59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900" w:type="dxa"/>
          </w:tcPr>
          <w:p w14:paraId="00980E33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Value (ppm)</w:t>
            </w:r>
          </w:p>
        </w:tc>
        <w:tc>
          <w:tcPr>
            <w:tcW w:w="1260" w:type="dxa"/>
            <w:noWrap/>
            <w:hideMark/>
          </w:tcPr>
          <w:p w14:paraId="6465610A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Slope</w:t>
            </w:r>
          </w:p>
          <w:p w14:paraId="2048A469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(ppm yr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-1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0" w:type="dxa"/>
            <w:hideMark/>
          </w:tcPr>
          <w:p w14:paraId="1DD8250A" w14:textId="77777777" w:rsidR="00214BFE" w:rsidRPr="004E76F1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val="fr-CH"/>
              </w:rPr>
            </w:pPr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4E76F1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4E76F1">
              <w:rPr>
                <w:rFonts w:ascii="Calibri" w:hAnsi="Calibri" w:cs="Calibri"/>
                <w:color w:val="000000"/>
                <w:lang w:val="fr-CH"/>
              </w:rPr>
              <w:t xml:space="preserve"> </w:t>
            </w:r>
          </w:p>
          <w:p w14:paraId="0811C2C2" w14:textId="77777777" w:rsidR="00214BFE" w:rsidRPr="004E76F1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/>
              </w:rPr>
            </w:pPr>
            <w:r w:rsidRPr="004E76F1">
              <w:rPr>
                <w:rFonts w:ascii="Calibri" w:hAnsi="Calibri" w:cs="Calibri"/>
                <w:color w:val="000000"/>
                <w:lang w:val="fr-CH"/>
              </w:rPr>
              <w:t>(ppm yr</w:t>
            </w:r>
            <w:r w:rsidRPr="004E76F1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4E76F1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900" w:type="dxa"/>
            <w:noWrap/>
            <w:hideMark/>
          </w:tcPr>
          <w:p w14:paraId="2C6942F3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P-Value</w:t>
            </w:r>
          </w:p>
        </w:tc>
      </w:tr>
      <w:tr w:rsidR="00214BFE" w:rsidRPr="00052C14" w14:paraId="549FE189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dxa"/>
            <w:noWrap/>
            <w:hideMark/>
          </w:tcPr>
          <w:p w14:paraId="1EBB7315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856" w:type="dxa"/>
            <w:gridSpan w:val="2"/>
            <w:vAlign w:val="center"/>
          </w:tcPr>
          <w:p w14:paraId="183AA37B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1.860</w:t>
            </w:r>
          </w:p>
        </w:tc>
        <w:tc>
          <w:tcPr>
            <w:tcW w:w="1260" w:type="dxa"/>
            <w:noWrap/>
            <w:vAlign w:val="center"/>
            <w:hideMark/>
          </w:tcPr>
          <w:p w14:paraId="1C9E57AA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1260" w:type="dxa"/>
            <w:vAlign w:val="center"/>
            <w:hideMark/>
          </w:tcPr>
          <w:p w14:paraId="0195CE28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810" w:type="dxa"/>
            <w:noWrap/>
            <w:vAlign w:val="center"/>
            <w:hideMark/>
          </w:tcPr>
          <w:p w14:paraId="6B128D40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900" w:type="dxa"/>
            <w:vAlign w:val="center"/>
          </w:tcPr>
          <w:p w14:paraId="41C1BD59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1.847</w:t>
            </w:r>
          </w:p>
        </w:tc>
        <w:tc>
          <w:tcPr>
            <w:tcW w:w="1260" w:type="dxa"/>
            <w:noWrap/>
            <w:vAlign w:val="center"/>
            <w:hideMark/>
          </w:tcPr>
          <w:p w14:paraId="4089D054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260" w:type="dxa"/>
            <w:vAlign w:val="center"/>
            <w:hideMark/>
          </w:tcPr>
          <w:p w14:paraId="020A0DEC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900" w:type="dxa"/>
            <w:noWrap/>
            <w:vAlign w:val="center"/>
            <w:hideMark/>
          </w:tcPr>
          <w:p w14:paraId="56C4BD52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214BFE" w:rsidRPr="00052C14" w14:paraId="118F428A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dxa"/>
            <w:noWrap/>
            <w:hideMark/>
          </w:tcPr>
          <w:p w14:paraId="149C2116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856" w:type="dxa"/>
            <w:gridSpan w:val="2"/>
            <w:vAlign w:val="center"/>
          </w:tcPr>
          <w:p w14:paraId="44ADF413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1.859</w:t>
            </w:r>
          </w:p>
        </w:tc>
        <w:tc>
          <w:tcPr>
            <w:tcW w:w="1260" w:type="dxa"/>
            <w:noWrap/>
            <w:vAlign w:val="center"/>
            <w:hideMark/>
          </w:tcPr>
          <w:p w14:paraId="607967C0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1260" w:type="dxa"/>
            <w:vAlign w:val="center"/>
            <w:hideMark/>
          </w:tcPr>
          <w:p w14:paraId="2C8E0B57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810" w:type="dxa"/>
            <w:noWrap/>
            <w:vAlign w:val="center"/>
            <w:hideMark/>
          </w:tcPr>
          <w:p w14:paraId="6055D33B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900" w:type="dxa"/>
            <w:vAlign w:val="center"/>
          </w:tcPr>
          <w:p w14:paraId="57957B57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1.845</w:t>
            </w:r>
          </w:p>
        </w:tc>
        <w:tc>
          <w:tcPr>
            <w:tcW w:w="1260" w:type="dxa"/>
            <w:noWrap/>
            <w:vAlign w:val="center"/>
            <w:hideMark/>
          </w:tcPr>
          <w:p w14:paraId="1CA98A94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260" w:type="dxa"/>
            <w:vAlign w:val="center"/>
            <w:hideMark/>
          </w:tcPr>
          <w:p w14:paraId="2F361EAB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900" w:type="dxa"/>
            <w:noWrap/>
            <w:vAlign w:val="center"/>
            <w:hideMark/>
          </w:tcPr>
          <w:p w14:paraId="4A4343DD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214BFE" w:rsidRPr="00052C14" w14:paraId="39D695CD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dxa"/>
            <w:noWrap/>
          </w:tcPr>
          <w:p w14:paraId="3FF86606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56" w:type="dxa"/>
            <w:gridSpan w:val="2"/>
            <w:vAlign w:val="center"/>
          </w:tcPr>
          <w:p w14:paraId="376ECF5E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1.820</w:t>
            </w:r>
          </w:p>
        </w:tc>
        <w:tc>
          <w:tcPr>
            <w:tcW w:w="1260" w:type="dxa"/>
            <w:noWrap/>
            <w:vAlign w:val="center"/>
          </w:tcPr>
          <w:p w14:paraId="31162529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260" w:type="dxa"/>
            <w:vAlign w:val="center"/>
          </w:tcPr>
          <w:p w14:paraId="399C71D5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810" w:type="dxa"/>
            <w:noWrap/>
            <w:vAlign w:val="center"/>
          </w:tcPr>
          <w:p w14:paraId="41C7CD59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900" w:type="dxa"/>
            <w:vAlign w:val="center"/>
          </w:tcPr>
          <w:p w14:paraId="291DA86C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1.813</w:t>
            </w:r>
          </w:p>
        </w:tc>
        <w:tc>
          <w:tcPr>
            <w:tcW w:w="1260" w:type="dxa"/>
            <w:noWrap/>
            <w:vAlign w:val="center"/>
          </w:tcPr>
          <w:p w14:paraId="71D30FF2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260" w:type="dxa"/>
            <w:vAlign w:val="center"/>
          </w:tcPr>
          <w:p w14:paraId="4917B984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900" w:type="dxa"/>
            <w:noWrap/>
            <w:vAlign w:val="center"/>
          </w:tcPr>
          <w:p w14:paraId="2E34C782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</w:tr>
      <w:tr w:rsidR="00214BFE" w:rsidRPr="00052C14" w14:paraId="015012FF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dxa"/>
            <w:noWrap/>
            <w:hideMark/>
          </w:tcPr>
          <w:p w14:paraId="783DAF90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56" w:type="dxa"/>
            <w:gridSpan w:val="2"/>
            <w:vAlign w:val="center"/>
          </w:tcPr>
          <w:p w14:paraId="71851C33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1.841</w:t>
            </w:r>
          </w:p>
        </w:tc>
        <w:tc>
          <w:tcPr>
            <w:tcW w:w="1260" w:type="dxa"/>
            <w:noWrap/>
            <w:vAlign w:val="center"/>
            <w:hideMark/>
          </w:tcPr>
          <w:p w14:paraId="1A97B828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1260" w:type="dxa"/>
            <w:vAlign w:val="center"/>
            <w:hideMark/>
          </w:tcPr>
          <w:p w14:paraId="49809219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810" w:type="dxa"/>
            <w:noWrap/>
            <w:vAlign w:val="center"/>
            <w:hideMark/>
          </w:tcPr>
          <w:p w14:paraId="6471B26E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900" w:type="dxa"/>
            <w:vAlign w:val="center"/>
          </w:tcPr>
          <w:p w14:paraId="78D70EA2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1.828</w:t>
            </w:r>
          </w:p>
        </w:tc>
        <w:tc>
          <w:tcPr>
            <w:tcW w:w="1260" w:type="dxa"/>
            <w:noWrap/>
            <w:vAlign w:val="center"/>
            <w:hideMark/>
          </w:tcPr>
          <w:p w14:paraId="6D595389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260" w:type="dxa"/>
            <w:vAlign w:val="center"/>
            <w:hideMark/>
          </w:tcPr>
          <w:p w14:paraId="16E6A42F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900" w:type="dxa"/>
            <w:noWrap/>
            <w:vAlign w:val="center"/>
            <w:hideMark/>
          </w:tcPr>
          <w:p w14:paraId="29356AD4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</w:tr>
      <w:tr w:rsidR="00214BFE" w:rsidRPr="00052C14" w14:paraId="580B59AE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dxa"/>
            <w:noWrap/>
            <w:hideMark/>
          </w:tcPr>
          <w:p w14:paraId="77F57B27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56" w:type="dxa"/>
            <w:gridSpan w:val="2"/>
            <w:vAlign w:val="center"/>
          </w:tcPr>
          <w:p w14:paraId="1F82820E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1.875</w:t>
            </w:r>
          </w:p>
        </w:tc>
        <w:tc>
          <w:tcPr>
            <w:tcW w:w="1260" w:type="dxa"/>
            <w:noWrap/>
            <w:vAlign w:val="center"/>
            <w:hideMark/>
          </w:tcPr>
          <w:p w14:paraId="6CC40DE7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1260" w:type="dxa"/>
            <w:vAlign w:val="center"/>
            <w:hideMark/>
          </w:tcPr>
          <w:p w14:paraId="38564750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810" w:type="dxa"/>
            <w:noWrap/>
            <w:vAlign w:val="center"/>
            <w:hideMark/>
          </w:tcPr>
          <w:p w14:paraId="60FA8D38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900" w:type="dxa"/>
            <w:vAlign w:val="center"/>
          </w:tcPr>
          <w:p w14:paraId="0708904A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1.861</w:t>
            </w:r>
          </w:p>
        </w:tc>
        <w:tc>
          <w:tcPr>
            <w:tcW w:w="1260" w:type="dxa"/>
            <w:noWrap/>
            <w:vAlign w:val="center"/>
            <w:hideMark/>
          </w:tcPr>
          <w:p w14:paraId="6E940C6B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1260" w:type="dxa"/>
            <w:vAlign w:val="center"/>
            <w:hideMark/>
          </w:tcPr>
          <w:p w14:paraId="40AD6526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900" w:type="dxa"/>
            <w:noWrap/>
            <w:vAlign w:val="center"/>
            <w:hideMark/>
          </w:tcPr>
          <w:p w14:paraId="570E3B72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214BFE" w:rsidRPr="00052C14" w14:paraId="39CC2715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" w:type="dxa"/>
            <w:noWrap/>
          </w:tcPr>
          <w:p w14:paraId="467C5D2D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56" w:type="dxa"/>
            <w:gridSpan w:val="2"/>
            <w:vAlign w:val="center"/>
          </w:tcPr>
          <w:p w14:paraId="2C0F4F94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1.908</w:t>
            </w:r>
          </w:p>
        </w:tc>
        <w:tc>
          <w:tcPr>
            <w:tcW w:w="1260" w:type="dxa"/>
            <w:noWrap/>
            <w:vAlign w:val="center"/>
          </w:tcPr>
          <w:p w14:paraId="626CBE80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260" w:type="dxa"/>
            <w:vAlign w:val="center"/>
          </w:tcPr>
          <w:p w14:paraId="00D51742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0.011</w:t>
            </w:r>
          </w:p>
        </w:tc>
        <w:tc>
          <w:tcPr>
            <w:tcW w:w="810" w:type="dxa"/>
            <w:noWrap/>
            <w:vAlign w:val="center"/>
          </w:tcPr>
          <w:p w14:paraId="09EA01E4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0.020</w:t>
            </w:r>
          </w:p>
        </w:tc>
        <w:tc>
          <w:tcPr>
            <w:tcW w:w="900" w:type="dxa"/>
            <w:vAlign w:val="center"/>
          </w:tcPr>
          <w:p w14:paraId="7157432B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1.896</w:t>
            </w:r>
          </w:p>
        </w:tc>
        <w:tc>
          <w:tcPr>
            <w:tcW w:w="1260" w:type="dxa"/>
            <w:noWrap/>
            <w:vAlign w:val="center"/>
          </w:tcPr>
          <w:p w14:paraId="3BB8CEEE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260" w:type="dxa"/>
            <w:vAlign w:val="center"/>
          </w:tcPr>
          <w:p w14:paraId="3BE75DE6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0.019</w:t>
            </w:r>
          </w:p>
        </w:tc>
        <w:tc>
          <w:tcPr>
            <w:tcW w:w="900" w:type="dxa"/>
            <w:noWrap/>
            <w:vAlign w:val="center"/>
          </w:tcPr>
          <w:p w14:paraId="360A0770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0.132</w:t>
            </w:r>
          </w:p>
        </w:tc>
      </w:tr>
    </w:tbl>
    <w:p w14:paraId="680430D6" w14:textId="77777777" w:rsidR="00214BFE" w:rsidRDefault="00214BFE" w:rsidP="00214BFE">
      <w:pPr>
        <w:spacing w:line="240" w:lineRule="auto"/>
      </w:pPr>
    </w:p>
    <w:p w14:paraId="7E5E03EF" w14:textId="63B20A4B" w:rsidR="00555FF4" w:rsidRDefault="00555FF4">
      <w:r>
        <w:br w:type="page"/>
      </w:r>
    </w:p>
    <w:p w14:paraId="03D26447" w14:textId="66AA3B79" w:rsidR="00214BFE" w:rsidRDefault="00214BFE" w:rsidP="00214BFE">
      <w:pPr>
        <w:spacing w:after="0" w:line="240" w:lineRule="auto"/>
      </w:pPr>
      <w:bookmarkStart w:id="22" w:name="_Hlk47006365"/>
      <w:r>
        <w:lastRenderedPageBreak/>
        <w:t>Table S4a: Trend statistics for methane mole fractions at BAO for 2008-2015 using all daytime samples</w:t>
      </w:r>
      <w:bookmarkEnd w:id="22"/>
      <w:r>
        <w:t>.</w:t>
      </w:r>
    </w:p>
    <w:p w14:paraId="395DA5CD" w14:textId="77777777" w:rsidR="00214BFE" w:rsidRDefault="00214BFE" w:rsidP="00214BFE">
      <w:pPr>
        <w:spacing w:after="0" w:line="240" w:lineRule="auto"/>
      </w:pPr>
    </w:p>
    <w:tbl>
      <w:tblPr>
        <w:tblStyle w:val="MediumGrid1-Accent1"/>
        <w:tblW w:w="9620" w:type="dxa"/>
        <w:tblLook w:val="04A0" w:firstRow="1" w:lastRow="0" w:firstColumn="1" w:lastColumn="0" w:noHBand="0" w:noVBand="1"/>
      </w:tblPr>
      <w:tblGrid>
        <w:gridCol w:w="1156"/>
        <w:gridCol w:w="806"/>
        <w:gridCol w:w="1217"/>
        <w:gridCol w:w="1202"/>
        <w:gridCol w:w="850"/>
        <w:gridCol w:w="806"/>
        <w:gridCol w:w="1423"/>
        <w:gridCol w:w="1260"/>
        <w:gridCol w:w="900"/>
      </w:tblGrid>
      <w:tr w:rsidR="00214BFE" w:rsidRPr="00052C14" w14:paraId="44F87B18" w14:textId="77777777" w:rsidTr="006963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58AE712E" w14:textId="77777777" w:rsidR="00214BFE" w:rsidRPr="00052C14" w:rsidRDefault="00214BFE" w:rsidP="006963E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Methane</w:t>
            </w:r>
          </w:p>
        </w:tc>
        <w:tc>
          <w:tcPr>
            <w:tcW w:w="4075" w:type="dxa"/>
            <w:gridSpan w:val="4"/>
          </w:tcPr>
          <w:p w14:paraId="3738C508" w14:textId="77777777" w:rsidR="00214BFE" w:rsidRPr="00052C14" w:rsidRDefault="00214BFE" w:rsidP="00696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Full Year</w:t>
            </w:r>
          </w:p>
        </w:tc>
        <w:tc>
          <w:tcPr>
            <w:tcW w:w="4389" w:type="dxa"/>
            <w:gridSpan w:val="4"/>
          </w:tcPr>
          <w:p w14:paraId="17EB9D26" w14:textId="77777777" w:rsidR="00214BFE" w:rsidRPr="00052C14" w:rsidRDefault="00214BFE" w:rsidP="00696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Photochemical Season (May-Sept)</w:t>
            </w:r>
          </w:p>
        </w:tc>
      </w:tr>
      <w:tr w:rsidR="00214BFE" w:rsidRPr="00052C14" w14:paraId="740423A0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0B971BB8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</w:tcPr>
          <w:p w14:paraId="3F0F06B5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Value (ppm)</w:t>
            </w:r>
          </w:p>
        </w:tc>
        <w:tc>
          <w:tcPr>
            <w:tcW w:w="1217" w:type="dxa"/>
            <w:noWrap/>
            <w:hideMark/>
          </w:tcPr>
          <w:p w14:paraId="3E8135AE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Slope</w:t>
            </w:r>
          </w:p>
          <w:p w14:paraId="7DF52B93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(ppm yr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-1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02" w:type="dxa"/>
            <w:hideMark/>
          </w:tcPr>
          <w:p w14:paraId="41959EAA" w14:textId="77777777" w:rsidR="00214BFE" w:rsidRPr="0026393C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/>
              </w:rPr>
            </w:pPr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(ppm yr</w:t>
            </w:r>
            <w:r w:rsidRPr="0026393C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26393C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850" w:type="dxa"/>
            <w:noWrap/>
            <w:hideMark/>
          </w:tcPr>
          <w:p w14:paraId="23F4A7C4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806" w:type="dxa"/>
          </w:tcPr>
          <w:p w14:paraId="7BD4D308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Value (ppm)</w:t>
            </w:r>
          </w:p>
        </w:tc>
        <w:tc>
          <w:tcPr>
            <w:tcW w:w="1423" w:type="dxa"/>
            <w:noWrap/>
            <w:hideMark/>
          </w:tcPr>
          <w:p w14:paraId="2EB0C907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Slope</w:t>
            </w:r>
          </w:p>
          <w:p w14:paraId="4F1CD368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(ppm yr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-1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0" w:type="dxa"/>
            <w:hideMark/>
          </w:tcPr>
          <w:p w14:paraId="1FE709A9" w14:textId="77777777" w:rsidR="00214BFE" w:rsidRPr="0026393C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/>
              </w:rPr>
            </w:pPr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(ppm yr</w:t>
            </w:r>
            <w:r w:rsidRPr="0026393C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26393C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900" w:type="dxa"/>
            <w:noWrap/>
            <w:hideMark/>
          </w:tcPr>
          <w:p w14:paraId="7D6A59CE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P-Value</w:t>
            </w:r>
          </w:p>
        </w:tc>
      </w:tr>
      <w:tr w:rsidR="00214BFE" w:rsidRPr="00052C14" w14:paraId="5388254C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5DD7B1A0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806" w:type="dxa"/>
            <w:vAlign w:val="center"/>
          </w:tcPr>
          <w:p w14:paraId="36C634BF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1.912</w:t>
            </w:r>
          </w:p>
        </w:tc>
        <w:tc>
          <w:tcPr>
            <w:tcW w:w="1217" w:type="dxa"/>
            <w:noWrap/>
            <w:vAlign w:val="center"/>
            <w:hideMark/>
          </w:tcPr>
          <w:p w14:paraId="6CE25342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202" w:type="dxa"/>
            <w:vAlign w:val="center"/>
            <w:hideMark/>
          </w:tcPr>
          <w:p w14:paraId="41A0FCF1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0.010</w:t>
            </w:r>
          </w:p>
        </w:tc>
        <w:tc>
          <w:tcPr>
            <w:tcW w:w="850" w:type="dxa"/>
            <w:noWrap/>
            <w:vAlign w:val="center"/>
            <w:hideMark/>
          </w:tcPr>
          <w:p w14:paraId="58148E07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0.029</w:t>
            </w:r>
          </w:p>
        </w:tc>
        <w:tc>
          <w:tcPr>
            <w:tcW w:w="806" w:type="dxa"/>
            <w:vAlign w:val="center"/>
          </w:tcPr>
          <w:p w14:paraId="279992A3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1.896</w:t>
            </w:r>
          </w:p>
        </w:tc>
        <w:tc>
          <w:tcPr>
            <w:tcW w:w="1423" w:type="dxa"/>
            <w:noWrap/>
            <w:vAlign w:val="center"/>
            <w:hideMark/>
          </w:tcPr>
          <w:p w14:paraId="499B46DD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1260" w:type="dxa"/>
            <w:vAlign w:val="center"/>
            <w:hideMark/>
          </w:tcPr>
          <w:p w14:paraId="64FA6958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0.009</w:t>
            </w:r>
          </w:p>
        </w:tc>
        <w:tc>
          <w:tcPr>
            <w:tcW w:w="900" w:type="dxa"/>
            <w:noWrap/>
            <w:vAlign w:val="center"/>
            <w:hideMark/>
          </w:tcPr>
          <w:p w14:paraId="75A845BC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0.050</w:t>
            </w:r>
          </w:p>
        </w:tc>
      </w:tr>
      <w:tr w:rsidR="00214BFE" w:rsidRPr="00052C14" w14:paraId="001BB75B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290BB2F2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806" w:type="dxa"/>
            <w:vAlign w:val="center"/>
          </w:tcPr>
          <w:p w14:paraId="40DCBBB1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1.896</w:t>
            </w:r>
          </w:p>
        </w:tc>
        <w:tc>
          <w:tcPr>
            <w:tcW w:w="1217" w:type="dxa"/>
            <w:noWrap/>
            <w:vAlign w:val="center"/>
            <w:hideMark/>
          </w:tcPr>
          <w:p w14:paraId="6F193D9B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202" w:type="dxa"/>
            <w:vAlign w:val="center"/>
            <w:hideMark/>
          </w:tcPr>
          <w:p w14:paraId="365D4803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0.008</w:t>
            </w:r>
          </w:p>
        </w:tc>
        <w:tc>
          <w:tcPr>
            <w:tcW w:w="850" w:type="dxa"/>
            <w:noWrap/>
            <w:vAlign w:val="center"/>
            <w:hideMark/>
          </w:tcPr>
          <w:p w14:paraId="33A079BA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0.014</w:t>
            </w:r>
          </w:p>
        </w:tc>
        <w:tc>
          <w:tcPr>
            <w:tcW w:w="806" w:type="dxa"/>
            <w:vAlign w:val="center"/>
          </w:tcPr>
          <w:p w14:paraId="2E6A97DB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1.883</w:t>
            </w:r>
          </w:p>
        </w:tc>
        <w:tc>
          <w:tcPr>
            <w:tcW w:w="1423" w:type="dxa"/>
            <w:noWrap/>
            <w:vAlign w:val="center"/>
            <w:hideMark/>
          </w:tcPr>
          <w:p w14:paraId="4A508ABE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260" w:type="dxa"/>
            <w:vAlign w:val="center"/>
            <w:hideMark/>
          </w:tcPr>
          <w:p w14:paraId="0EE7813B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0.009</w:t>
            </w:r>
          </w:p>
        </w:tc>
        <w:tc>
          <w:tcPr>
            <w:tcW w:w="900" w:type="dxa"/>
            <w:noWrap/>
            <w:vAlign w:val="center"/>
            <w:hideMark/>
          </w:tcPr>
          <w:p w14:paraId="62555E9E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0.009</w:t>
            </w:r>
          </w:p>
        </w:tc>
      </w:tr>
      <w:tr w:rsidR="00214BFE" w:rsidRPr="00052C14" w14:paraId="1790A114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4255DD60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06" w:type="dxa"/>
            <w:vAlign w:val="center"/>
          </w:tcPr>
          <w:p w14:paraId="731A7202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1.836</w:t>
            </w:r>
          </w:p>
        </w:tc>
        <w:tc>
          <w:tcPr>
            <w:tcW w:w="1217" w:type="dxa"/>
            <w:noWrap/>
            <w:vAlign w:val="center"/>
          </w:tcPr>
          <w:p w14:paraId="58949F8D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202" w:type="dxa"/>
            <w:vAlign w:val="center"/>
          </w:tcPr>
          <w:p w14:paraId="58B9C28E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850" w:type="dxa"/>
            <w:noWrap/>
            <w:vAlign w:val="center"/>
          </w:tcPr>
          <w:p w14:paraId="6969B5B9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806" w:type="dxa"/>
            <w:vAlign w:val="center"/>
          </w:tcPr>
          <w:p w14:paraId="176D68E1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1.828</w:t>
            </w:r>
          </w:p>
        </w:tc>
        <w:tc>
          <w:tcPr>
            <w:tcW w:w="1423" w:type="dxa"/>
            <w:noWrap/>
            <w:vAlign w:val="center"/>
          </w:tcPr>
          <w:p w14:paraId="5B5D3E14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260" w:type="dxa"/>
            <w:vAlign w:val="center"/>
          </w:tcPr>
          <w:p w14:paraId="232363E7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900" w:type="dxa"/>
            <w:noWrap/>
            <w:vAlign w:val="center"/>
          </w:tcPr>
          <w:p w14:paraId="1FBC5835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</w:tr>
      <w:tr w:rsidR="00214BFE" w:rsidRPr="00052C14" w14:paraId="31C981E0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22803C1B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06" w:type="dxa"/>
            <w:vAlign w:val="center"/>
          </w:tcPr>
          <w:p w14:paraId="2C8EA85C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1.867</w:t>
            </w:r>
          </w:p>
        </w:tc>
        <w:tc>
          <w:tcPr>
            <w:tcW w:w="1217" w:type="dxa"/>
            <w:noWrap/>
            <w:vAlign w:val="center"/>
            <w:hideMark/>
          </w:tcPr>
          <w:p w14:paraId="77DD8F03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202" w:type="dxa"/>
            <w:vAlign w:val="center"/>
            <w:hideMark/>
          </w:tcPr>
          <w:p w14:paraId="09C44BC5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850" w:type="dxa"/>
            <w:noWrap/>
            <w:vAlign w:val="center"/>
            <w:hideMark/>
          </w:tcPr>
          <w:p w14:paraId="4A9B8AC6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806" w:type="dxa"/>
            <w:vAlign w:val="center"/>
          </w:tcPr>
          <w:p w14:paraId="4C27AF56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1.857</w:t>
            </w:r>
          </w:p>
        </w:tc>
        <w:tc>
          <w:tcPr>
            <w:tcW w:w="1423" w:type="dxa"/>
            <w:noWrap/>
            <w:vAlign w:val="center"/>
            <w:hideMark/>
          </w:tcPr>
          <w:p w14:paraId="297E552E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1260" w:type="dxa"/>
            <w:vAlign w:val="center"/>
            <w:hideMark/>
          </w:tcPr>
          <w:p w14:paraId="6E967E81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900" w:type="dxa"/>
            <w:noWrap/>
            <w:vAlign w:val="center"/>
            <w:hideMark/>
          </w:tcPr>
          <w:p w14:paraId="1E800EEE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</w:tr>
      <w:tr w:rsidR="00214BFE" w:rsidRPr="00052C14" w14:paraId="5948D3B9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1A8837CF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06" w:type="dxa"/>
            <w:vAlign w:val="center"/>
          </w:tcPr>
          <w:p w14:paraId="76D1B3F9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1.938</w:t>
            </w:r>
          </w:p>
        </w:tc>
        <w:tc>
          <w:tcPr>
            <w:tcW w:w="1217" w:type="dxa"/>
            <w:noWrap/>
            <w:vAlign w:val="center"/>
            <w:hideMark/>
          </w:tcPr>
          <w:p w14:paraId="65F24500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202" w:type="dxa"/>
            <w:vAlign w:val="center"/>
            <w:hideMark/>
          </w:tcPr>
          <w:p w14:paraId="1A4E006C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0.012</w:t>
            </w:r>
          </w:p>
        </w:tc>
        <w:tc>
          <w:tcPr>
            <w:tcW w:w="850" w:type="dxa"/>
            <w:noWrap/>
            <w:vAlign w:val="center"/>
            <w:hideMark/>
          </w:tcPr>
          <w:p w14:paraId="3D72E688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0.056</w:t>
            </w:r>
          </w:p>
        </w:tc>
        <w:tc>
          <w:tcPr>
            <w:tcW w:w="806" w:type="dxa"/>
            <w:vAlign w:val="center"/>
          </w:tcPr>
          <w:p w14:paraId="7C02CB31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1.924</w:t>
            </w:r>
          </w:p>
        </w:tc>
        <w:tc>
          <w:tcPr>
            <w:tcW w:w="1423" w:type="dxa"/>
            <w:noWrap/>
            <w:vAlign w:val="center"/>
            <w:hideMark/>
          </w:tcPr>
          <w:p w14:paraId="123A0433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1260" w:type="dxa"/>
            <w:vAlign w:val="center"/>
            <w:hideMark/>
          </w:tcPr>
          <w:p w14:paraId="56BFD37F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0.016</w:t>
            </w:r>
          </w:p>
        </w:tc>
        <w:tc>
          <w:tcPr>
            <w:tcW w:w="900" w:type="dxa"/>
            <w:noWrap/>
            <w:vAlign w:val="center"/>
            <w:hideMark/>
          </w:tcPr>
          <w:p w14:paraId="1821871B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0.219</w:t>
            </w:r>
          </w:p>
        </w:tc>
      </w:tr>
      <w:tr w:rsidR="00214BFE" w:rsidRPr="00052C14" w14:paraId="291F5C8E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59EF53E5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06" w:type="dxa"/>
            <w:vAlign w:val="center"/>
          </w:tcPr>
          <w:p w14:paraId="4D72636A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2.036</w:t>
            </w:r>
          </w:p>
        </w:tc>
        <w:tc>
          <w:tcPr>
            <w:tcW w:w="1217" w:type="dxa"/>
            <w:noWrap/>
            <w:vAlign w:val="center"/>
          </w:tcPr>
          <w:p w14:paraId="385CB093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202" w:type="dxa"/>
            <w:vAlign w:val="center"/>
          </w:tcPr>
          <w:p w14:paraId="56EED3CA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0.027</w:t>
            </w:r>
          </w:p>
        </w:tc>
        <w:tc>
          <w:tcPr>
            <w:tcW w:w="850" w:type="dxa"/>
            <w:noWrap/>
            <w:vAlign w:val="center"/>
          </w:tcPr>
          <w:p w14:paraId="233FC4CD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0.314</w:t>
            </w:r>
          </w:p>
        </w:tc>
        <w:tc>
          <w:tcPr>
            <w:tcW w:w="806" w:type="dxa"/>
            <w:vAlign w:val="center"/>
          </w:tcPr>
          <w:p w14:paraId="606DACD6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1.996</w:t>
            </w:r>
          </w:p>
        </w:tc>
        <w:tc>
          <w:tcPr>
            <w:tcW w:w="1423" w:type="dxa"/>
            <w:noWrap/>
            <w:vAlign w:val="center"/>
          </w:tcPr>
          <w:p w14:paraId="6A8C68B4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-0.007</w:t>
            </w:r>
          </w:p>
        </w:tc>
        <w:tc>
          <w:tcPr>
            <w:tcW w:w="1260" w:type="dxa"/>
            <w:vAlign w:val="center"/>
          </w:tcPr>
          <w:p w14:paraId="2799AEDD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0.019</w:t>
            </w:r>
          </w:p>
        </w:tc>
        <w:tc>
          <w:tcPr>
            <w:tcW w:w="900" w:type="dxa"/>
            <w:noWrap/>
            <w:vAlign w:val="center"/>
          </w:tcPr>
          <w:p w14:paraId="4DD61639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0.078</w:t>
            </w:r>
          </w:p>
        </w:tc>
      </w:tr>
    </w:tbl>
    <w:p w14:paraId="332E70E1" w14:textId="77777777" w:rsidR="00214BFE" w:rsidRDefault="00214BFE" w:rsidP="00214BFE">
      <w:pPr>
        <w:spacing w:line="240" w:lineRule="auto"/>
      </w:pPr>
    </w:p>
    <w:p w14:paraId="17AD318C" w14:textId="76C84054" w:rsidR="00214BFE" w:rsidRDefault="00214BFE" w:rsidP="00214BFE">
      <w:pPr>
        <w:spacing w:line="240" w:lineRule="auto"/>
      </w:pPr>
      <w:bookmarkStart w:id="23" w:name="_Hlk47006441"/>
      <w:r>
        <w:t>Table S4b</w:t>
      </w:r>
      <w:r w:rsidR="00290024">
        <w:t>:</w:t>
      </w:r>
      <w:r>
        <w:t xml:space="preserve"> Trend statistics for methane mole fractions at BAO for 2008-2015 using daytime samples with wind directions from the northeast quadrant.</w:t>
      </w:r>
      <w:bookmarkEnd w:id="23"/>
    </w:p>
    <w:tbl>
      <w:tblPr>
        <w:tblStyle w:val="MediumGrid1-Accent1"/>
        <w:tblW w:w="9621" w:type="dxa"/>
        <w:tblLook w:val="04A0" w:firstRow="1" w:lastRow="0" w:firstColumn="1" w:lastColumn="0" w:noHBand="0" w:noVBand="1"/>
      </w:tblPr>
      <w:tblGrid>
        <w:gridCol w:w="1156"/>
        <w:gridCol w:w="806"/>
        <w:gridCol w:w="1268"/>
        <w:gridCol w:w="1170"/>
        <w:gridCol w:w="826"/>
        <w:gridCol w:w="806"/>
        <w:gridCol w:w="1361"/>
        <w:gridCol w:w="1327"/>
        <w:gridCol w:w="901"/>
      </w:tblGrid>
      <w:tr w:rsidR="00214BFE" w:rsidRPr="00052C14" w14:paraId="7C355BB5" w14:textId="77777777" w:rsidTr="006963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6A52781C" w14:textId="77777777" w:rsidR="00214BFE" w:rsidRPr="00052C14" w:rsidRDefault="00214BFE" w:rsidP="006963E4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Methane</w:t>
            </w:r>
          </w:p>
        </w:tc>
        <w:tc>
          <w:tcPr>
            <w:tcW w:w="4070" w:type="dxa"/>
            <w:gridSpan w:val="4"/>
          </w:tcPr>
          <w:p w14:paraId="78D6C979" w14:textId="77777777" w:rsidR="00214BFE" w:rsidRPr="00052C14" w:rsidRDefault="00214BFE" w:rsidP="00696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   Full Year</w:t>
            </w:r>
          </w:p>
        </w:tc>
        <w:tc>
          <w:tcPr>
            <w:tcW w:w="4395" w:type="dxa"/>
            <w:gridSpan w:val="4"/>
          </w:tcPr>
          <w:p w14:paraId="62FC1819" w14:textId="77777777" w:rsidR="00214BFE" w:rsidRPr="00052C14" w:rsidRDefault="00214BFE" w:rsidP="00696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Photochemical Season (May-Sept)</w:t>
            </w:r>
          </w:p>
        </w:tc>
      </w:tr>
      <w:tr w:rsidR="00214BFE" w:rsidRPr="00052C14" w14:paraId="2C37B3E8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260C2CC9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</w:tcPr>
          <w:p w14:paraId="3C1EE294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Value (ppm)</w:t>
            </w:r>
          </w:p>
        </w:tc>
        <w:tc>
          <w:tcPr>
            <w:tcW w:w="1268" w:type="dxa"/>
            <w:noWrap/>
            <w:hideMark/>
          </w:tcPr>
          <w:p w14:paraId="07E70D27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Slope</w:t>
            </w:r>
          </w:p>
          <w:p w14:paraId="45F04C49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(ppm yr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-1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70" w:type="dxa"/>
            <w:hideMark/>
          </w:tcPr>
          <w:p w14:paraId="2EAB726C" w14:textId="77777777" w:rsidR="00214BFE" w:rsidRPr="0026393C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/>
              </w:rPr>
            </w:pPr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(ppm yr</w:t>
            </w:r>
            <w:r w:rsidRPr="0026393C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26393C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826" w:type="dxa"/>
            <w:noWrap/>
            <w:hideMark/>
          </w:tcPr>
          <w:p w14:paraId="02517447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806" w:type="dxa"/>
          </w:tcPr>
          <w:p w14:paraId="09E66F82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Value (ppm)</w:t>
            </w:r>
          </w:p>
        </w:tc>
        <w:tc>
          <w:tcPr>
            <w:tcW w:w="1361" w:type="dxa"/>
            <w:noWrap/>
            <w:hideMark/>
          </w:tcPr>
          <w:p w14:paraId="68508C0B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Slope</w:t>
            </w:r>
          </w:p>
          <w:p w14:paraId="75196D35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(ppm yr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-1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27" w:type="dxa"/>
            <w:hideMark/>
          </w:tcPr>
          <w:p w14:paraId="6B7F7865" w14:textId="77777777" w:rsidR="00214BFE" w:rsidRPr="0026393C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/>
              </w:rPr>
            </w:pPr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(ppm yr</w:t>
            </w:r>
            <w:r w:rsidRPr="0026393C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26393C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901" w:type="dxa"/>
            <w:noWrap/>
            <w:hideMark/>
          </w:tcPr>
          <w:p w14:paraId="143ABB7F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P-Value</w:t>
            </w:r>
          </w:p>
        </w:tc>
      </w:tr>
      <w:tr w:rsidR="00214BFE" w:rsidRPr="00052C14" w14:paraId="524F10C7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6FFD8AAB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806" w:type="dxa"/>
            <w:vAlign w:val="bottom"/>
          </w:tcPr>
          <w:p w14:paraId="6CBDB595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1.940</w:t>
            </w:r>
          </w:p>
        </w:tc>
        <w:tc>
          <w:tcPr>
            <w:tcW w:w="1268" w:type="dxa"/>
            <w:noWrap/>
            <w:vAlign w:val="bottom"/>
            <w:hideMark/>
          </w:tcPr>
          <w:p w14:paraId="44EC11E2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170" w:type="dxa"/>
            <w:vAlign w:val="bottom"/>
            <w:hideMark/>
          </w:tcPr>
          <w:p w14:paraId="2F76F593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0.015</w:t>
            </w:r>
          </w:p>
        </w:tc>
        <w:tc>
          <w:tcPr>
            <w:tcW w:w="826" w:type="dxa"/>
            <w:noWrap/>
            <w:vAlign w:val="bottom"/>
            <w:hideMark/>
          </w:tcPr>
          <w:p w14:paraId="01B7E684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0.095</w:t>
            </w:r>
          </w:p>
        </w:tc>
        <w:tc>
          <w:tcPr>
            <w:tcW w:w="806" w:type="dxa"/>
            <w:vAlign w:val="bottom"/>
          </w:tcPr>
          <w:p w14:paraId="07130ED4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1.917</w:t>
            </w:r>
          </w:p>
        </w:tc>
        <w:tc>
          <w:tcPr>
            <w:tcW w:w="1361" w:type="dxa"/>
            <w:noWrap/>
            <w:vAlign w:val="bottom"/>
            <w:hideMark/>
          </w:tcPr>
          <w:p w14:paraId="012C8954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1327" w:type="dxa"/>
            <w:vAlign w:val="bottom"/>
            <w:hideMark/>
          </w:tcPr>
          <w:p w14:paraId="249D095D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0.011</w:t>
            </w:r>
          </w:p>
        </w:tc>
        <w:tc>
          <w:tcPr>
            <w:tcW w:w="901" w:type="dxa"/>
            <w:noWrap/>
            <w:vAlign w:val="bottom"/>
            <w:hideMark/>
          </w:tcPr>
          <w:p w14:paraId="377D05AA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0.089</w:t>
            </w:r>
          </w:p>
        </w:tc>
      </w:tr>
      <w:tr w:rsidR="00214BFE" w:rsidRPr="00052C14" w14:paraId="069BCCA4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3E438580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806" w:type="dxa"/>
            <w:vAlign w:val="bottom"/>
          </w:tcPr>
          <w:p w14:paraId="3F6545DC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1.924</w:t>
            </w:r>
          </w:p>
        </w:tc>
        <w:tc>
          <w:tcPr>
            <w:tcW w:w="1268" w:type="dxa"/>
            <w:noWrap/>
            <w:vAlign w:val="bottom"/>
            <w:hideMark/>
          </w:tcPr>
          <w:p w14:paraId="2B35D1E7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1170" w:type="dxa"/>
            <w:vAlign w:val="bottom"/>
            <w:hideMark/>
          </w:tcPr>
          <w:p w14:paraId="4AC2619C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0.011</w:t>
            </w:r>
          </w:p>
        </w:tc>
        <w:tc>
          <w:tcPr>
            <w:tcW w:w="826" w:type="dxa"/>
            <w:noWrap/>
            <w:vAlign w:val="bottom"/>
            <w:hideMark/>
          </w:tcPr>
          <w:p w14:paraId="1E277D95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0.088</w:t>
            </w:r>
          </w:p>
        </w:tc>
        <w:tc>
          <w:tcPr>
            <w:tcW w:w="806" w:type="dxa"/>
            <w:vAlign w:val="bottom"/>
          </w:tcPr>
          <w:p w14:paraId="6C0983C9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1.904</w:t>
            </w:r>
          </w:p>
        </w:tc>
        <w:tc>
          <w:tcPr>
            <w:tcW w:w="1361" w:type="dxa"/>
            <w:noWrap/>
            <w:vAlign w:val="bottom"/>
            <w:hideMark/>
          </w:tcPr>
          <w:p w14:paraId="44119AE0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327" w:type="dxa"/>
            <w:vAlign w:val="bottom"/>
            <w:hideMark/>
          </w:tcPr>
          <w:p w14:paraId="726F49BB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0.014</w:t>
            </w:r>
          </w:p>
        </w:tc>
        <w:tc>
          <w:tcPr>
            <w:tcW w:w="901" w:type="dxa"/>
            <w:noWrap/>
            <w:vAlign w:val="bottom"/>
            <w:hideMark/>
          </w:tcPr>
          <w:p w14:paraId="326C7A47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0.098</w:t>
            </w:r>
          </w:p>
        </w:tc>
      </w:tr>
      <w:tr w:rsidR="00214BFE" w:rsidRPr="00052C14" w14:paraId="6ECC6907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220650B3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6752A171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1.854</w:t>
            </w:r>
          </w:p>
        </w:tc>
        <w:tc>
          <w:tcPr>
            <w:tcW w:w="1268" w:type="dxa"/>
            <w:noWrap/>
            <w:vAlign w:val="bottom"/>
          </w:tcPr>
          <w:p w14:paraId="680851A7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170" w:type="dxa"/>
            <w:vAlign w:val="bottom"/>
          </w:tcPr>
          <w:p w14:paraId="22315933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826" w:type="dxa"/>
            <w:noWrap/>
            <w:vAlign w:val="bottom"/>
          </w:tcPr>
          <w:p w14:paraId="5A37B1B9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806" w:type="dxa"/>
            <w:vAlign w:val="bottom"/>
          </w:tcPr>
          <w:p w14:paraId="25A9E8E4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1.845</w:t>
            </w:r>
          </w:p>
        </w:tc>
        <w:tc>
          <w:tcPr>
            <w:tcW w:w="1361" w:type="dxa"/>
            <w:noWrap/>
            <w:vAlign w:val="bottom"/>
          </w:tcPr>
          <w:p w14:paraId="02582EC6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327" w:type="dxa"/>
            <w:vAlign w:val="bottom"/>
          </w:tcPr>
          <w:p w14:paraId="0C072166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901" w:type="dxa"/>
            <w:noWrap/>
            <w:vAlign w:val="bottom"/>
          </w:tcPr>
          <w:p w14:paraId="0898F3C4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</w:tr>
      <w:tr w:rsidR="00214BFE" w:rsidRPr="00052C14" w14:paraId="4B27C09A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32E62363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41E86ADA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1.888</w:t>
            </w:r>
          </w:p>
        </w:tc>
        <w:tc>
          <w:tcPr>
            <w:tcW w:w="1268" w:type="dxa"/>
            <w:noWrap/>
            <w:vAlign w:val="bottom"/>
            <w:hideMark/>
          </w:tcPr>
          <w:p w14:paraId="0C57F787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170" w:type="dxa"/>
            <w:vAlign w:val="bottom"/>
            <w:hideMark/>
          </w:tcPr>
          <w:p w14:paraId="25BFB0B7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0.008</w:t>
            </w:r>
          </w:p>
        </w:tc>
        <w:tc>
          <w:tcPr>
            <w:tcW w:w="826" w:type="dxa"/>
            <w:noWrap/>
            <w:vAlign w:val="bottom"/>
            <w:hideMark/>
          </w:tcPr>
          <w:p w14:paraId="45EB1893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806" w:type="dxa"/>
            <w:vAlign w:val="bottom"/>
          </w:tcPr>
          <w:p w14:paraId="671A8CCD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1.876</w:t>
            </w:r>
          </w:p>
        </w:tc>
        <w:tc>
          <w:tcPr>
            <w:tcW w:w="1361" w:type="dxa"/>
            <w:noWrap/>
            <w:vAlign w:val="bottom"/>
            <w:hideMark/>
          </w:tcPr>
          <w:p w14:paraId="009886AB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1327" w:type="dxa"/>
            <w:vAlign w:val="bottom"/>
            <w:hideMark/>
          </w:tcPr>
          <w:p w14:paraId="7672FAB3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0.008</w:t>
            </w:r>
          </w:p>
        </w:tc>
        <w:tc>
          <w:tcPr>
            <w:tcW w:w="901" w:type="dxa"/>
            <w:noWrap/>
            <w:vAlign w:val="bottom"/>
            <w:hideMark/>
          </w:tcPr>
          <w:p w14:paraId="3408A827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</w:tr>
      <w:tr w:rsidR="00214BFE" w:rsidRPr="00052C14" w14:paraId="41A1647A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4F14A504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660B78D2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1.968</w:t>
            </w:r>
          </w:p>
        </w:tc>
        <w:tc>
          <w:tcPr>
            <w:tcW w:w="1268" w:type="dxa"/>
            <w:noWrap/>
            <w:vAlign w:val="bottom"/>
            <w:hideMark/>
          </w:tcPr>
          <w:p w14:paraId="6126FF7B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1170" w:type="dxa"/>
            <w:vAlign w:val="bottom"/>
            <w:hideMark/>
          </w:tcPr>
          <w:p w14:paraId="302400CE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0.019</w:t>
            </w:r>
          </w:p>
        </w:tc>
        <w:tc>
          <w:tcPr>
            <w:tcW w:w="826" w:type="dxa"/>
            <w:noWrap/>
            <w:vAlign w:val="bottom"/>
            <w:hideMark/>
          </w:tcPr>
          <w:p w14:paraId="703FA09F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0.499</w:t>
            </w:r>
          </w:p>
        </w:tc>
        <w:tc>
          <w:tcPr>
            <w:tcW w:w="806" w:type="dxa"/>
            <w:vAlign w:val="bottom"/>
          </w:tcPr>
          <w:p w14:paraId="5401E008" w14:textId="77777777" w:rsidR="00214BFE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1.941</w:t>
            </w:r>
          </w:p>
        </w:tc>
        <w:tc>
          <w:tcPr>
            <w:tcW w:w="1361" w:type="dxa"/>
            <w:noWrap/>
            <w:vAlign w:val="bottom"/>
            <w:hideMark/>
          </w:tcPr>
          <w:p w14:paraId="66FC7EE0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0.002</w:t>
            </w:r>
          </w:p>
        </w:tc>
        <w:tc>
          <w:tcPr>
            <w:tcW w:w="1327" w:type="dxa"/>
            <w:vAlign w:val="bottom"/>
            <w:hideMark/>
          </w:tcPr>
          <w:p w14:paraId="7F9C4DC2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0.015</w:t>
            </w:r>
          </w:p>
        </w:tc>
        <w:tc>
          <w:tcPr>
            <w:tcW w:w="901" w:type="dxa"/>
            <w:noWrap/>
            <w:vAlign w:val="bottom"/>
            <w:hideMark/>
          </w:tcPr>
          <w:p w14:paraId="2A600B61" w14:textId="77777777" w:rsidR="00214BFE" w:rsidRPr="00052C14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0.431</w:t>
            </w:r>
          </w:p>
        </w:tc>
      </w:tr>
      <w:tr w:rsidR="00214BFE" w:rsidRPr="00052C14" w14:paraId="57CB5B54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679866CC" w14:textId="77777777" w:rsidR="00214BFE" w:rsidRPr="00052C14" w:rsidRDefault="00214BFE" w:rsidP="006963E4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95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%</w:t>
            </w:r>
            <w:proofErr w:type="spellStart"/>
            <w:r w:rsidRPr="00052C14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5CAC8F14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2.077</w:t>
            </w:r>
          </w:p>
        </w:tc>
        <w:tc>
          <w:tcPr>
            <w:tcW w:w="1268" w:type="dxa"/>
            <w:noWrap/>
            <w:vAlign w:val="bottom"/>
          </w:tcPr>
          <w:p w14:paraId="62F9CC7A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0.011</w:t>
            </w:r>
          </w:p>
        </w:tc>
        <w:tc>
          <w:tcPr>
            <w:tcW w:w="1170" w:type="dxa"/>
            <w:vAlign w:val="bottom"/>
          </w:tcPr>
          <w:p w14:paraId="242658D6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0.043</w:t>
            </w:r>
          </w:p>
        </w:tc>
        <w:tc>
          <w:tcPr>
            <w:tcW w:w="826" w:type="dxa"/>
            <w:noWrap/>
            <w:vAlign w:val="bottom"/>
          </w:tcPr>
          <w:p w14:paraId="6E2ACE86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0.198</w:t>
            </w:r>
          </w:p>
        </w:tc>
        <w:tc>
          <w:tcPr>
            <w:tcW w:w="806" w:type="dxa"/>
            <w:vAlign w:val="bottom"/>
          </w:tcPr>
          <w:p w14:paraId="7B41E123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2.029</w:t>
            </w:r>
          </w:p>
        </w:tc>
        <w:tc>
          <w:tcPr>
            <w:tcW w:w="1361" w:type="dxa"/>
            <w:noWrap/>
            <w:vAlign w:val="bottom"/>
          </w:tcPr>
          <w:p w14:paraId="296702AA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-0.002</w:t>
            </w:r>
          </w:p>
        </w:tc>
        <w:tc>
          <w:tcPr>
            <w:tcW w:w="1327" w:type="dxa"/>
            <w:vAlign w:val="bottom"/>
          </w:tcPr>
          <w:p w14:paraId="6FDDEC7A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0.030</w:t>
            </w:r>
          </w:p>
        </w:tc>
        <w:tc>
          <w:tcPr>
            <w:tcW w:w="901" w:type="dxa"/>
            <w:noWrap/>
            <w:vAlign w:val="bottom"/>
          </w:tcPr>
          <w:p w14:paraId="2FC5F16B" w14:textId="77777777" w:rsidR="00214BFE" w:rsidRPr="00052C14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0.775</w:t>
            </w:r>
          </w:p>
        </w:tc>
      </w:tr>
    </w:tbl>
    <w:p w14:paraId="76EE1CFD" w14:textId="77777777" w:rsidR="00555FF4" w:rsidRDefault="00555FF4">
      <w:r>
        <w:br w:type="page"/>
      </w:r>
    </w:p>
    <w:p w14:paraId="68D37D8F" w14:textId="52C7D4D8" w:rsidR="00214BFE" w:rsidRPr="00F5344D" w:rsidRDefault="00214BFE" w:rsidP="00214BFE">
      <w:pPr>
        <w:rPr>
          <w:b/>
        </w:rPr>
      </w:pPr>
      <w:bookmarkStart w:id="24" w:name="_Hlk47006513"/>
      <w:r w:rsidRPr="003171BF">
        <w:lastRenderedPageBreak/>
        <w:t xml:space="preserve">Table </w:t>
      </w:r>
      <w:r>
        <w:t>S5</w:t>
      </w:r>
      <w:r w:rsidRPr="003171BF">
        <w:t xml:space="preserve">: Trend statistics for the ratio of BAO to NWR methane mole fractions for 2008-2016 using </w:t>
      </w:r>
      <w:r w:rsidR="0001347F">
        <w:t xml:space="preserve">all </w:t>
      </w:r>
      <w:r w:rsidRPr="003171BF">
        <w:t xml:space="preserve">BAO </w:t>
      </w:r>
      <w:r>
        <w:t>daytime</w:t>
      </w:r>
      <w:r w:rsidRPr="003171BF">
        <w:t xml:space="preserve"> samples and NWR monthly medians</w:t>
      </w:r>
      <w:bookmarkEnd w:id="24"/>
      <w:r w:rsidRPr="003171BF">
        <w:t>.</w:t>
      </w:r>
    </w:p>
    <w:tbl>
      <w:tblPr>
        <w:tblStyle w:val="MediumGrid1-Accent11"/>
        <w:tblW w:w="9240" w:type="dxa"/>
        <w:tblLook w:val="04A0" w:firstRow="1" w:lastRow="0" w:firstColumn="1" w:lastColumn="0" w:noHBand="0" w:noVBand="1"/>
      </w:tblPr>
      <w:tblGrid>
        <w:gridCol w:w="1368"/>
        <w:gridCol w:w="1052"/>
        <w:gridCol w:w="1710"/>
        <w:gridCol w:w="1150"/>
        <w:gridCol w:w="1190"/>
        <w:gridCol w:w="1800"/>
        <w:gridCol w:w="970"/>
      </w:tblGrid>
      <w:tr w:rsidR="00214BFE" w:rsidRPr="00745BF6" w14:paraId="1469D650" w14:textId="77777777" w:rsidTr="006963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noWrap/>
            <w:hideMark/>
          </w:tcPr>
          <w:p w14:paraId="1484CAF1" w14:textId="77777777" w:rsidR="00214BFE" w:rsidRPr="00745BF6" w:rsidRDefault="00214BFE" w:rsidP="006963E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45BF6">
              <w:rPr>
                <w:rFonts w:ascii="Calibri" w:eastAsia="Times New Roman" w:hAnsi="Calibri" w:cs="Times New Roman"/>
                <w:color w:val="000000"/>
              </w:rPr>
              <w:t>Methane</w:t>
            </w:r>
          </w:p>
        </w:tc>
        <w:tc>
          <w:tcPr>
            <w:tcW w:w="3912" w:type="dxa"/>
            <w:gridSpan w:val="3"/>
            <w:noWrap/>
            <w:hideMark/>
          </w:tcPr>
          <w:p w14:paraId="456A39EB" w14:textId="77777777" w:rsidR="00214BFE" w:rsidRPr="00745BF6" w:rsidRDefault="00214BFE" w:rsidP="00696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 xml:space="preserve">    Full Year</w:t>
            </w:r>
          </w:p>
        </w:tc>
        <w:tc>
          <w:tcPr>
            <w:tcW w:w="3960" w:type="dxa"/>
            <w:gridSpan w:val="3"/>
            <w:noWrap/>
            <w:hideMark/>
          </w:tcPr>
          <w:p w14:paraId="173CD952" w14:textId="77777777" w:rsidR="00214BFE" w:rsidRPr="00745BF6" w:rsidRDefault="00214BFE" w:rsidP="006963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Photochemical Season (May-Sept)</w:t>
            </w:r>
          </w:p>
        </w:tc>
      </w:tr>
      <w:tr w:rsidR="00214BFE" w:rsidRPr="00745BF6" w14:paraId="2F01DB87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noWrap/>
            <w:hideMark/>
          </w:tcPr>
          <w:p w14:paraId="3B4F8564" w14:textId="77777777" w:rsidR="00214BFE" w:rsidRPr="00745BF6" w:rsidRDefault="00214BFE" w:rsidP="006963E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2" w:type="dxa"/>
            <w:noWrap/>
            <w:hideMark/>
          </w:tcPr>
          <w:p w14:paraId="74BD2E5B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Slope</w:t>
            </w:r>
          </w:p>
          <w:p w14:paraId="18A861E1" w14:textId="77777777" w:rsidR="00214BFE" w:rsidRPr="00745BF6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vertAlign w:val="superscript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(yr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-1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10" w:type="dxa"/>
            <w:hideMark/>
          </w:tcPr>
          <w:p w14:paraId="0EBFC24B" w14:textId="77777777" w:rsidR="00214BFE" w:rsidRPr="00745BF6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Sigma Standard Deviation (yr</w:t>
            </w:r>
            <w:r w:rsidRPr="00BA5741">
              <w:rPr>
                <w:rFonts w:ascii="Calibri" w:hAnsi="Calibri" w:cs="Calibri"/>
                <w:color w:val="000000"/>
                <w:vertAlign w:val="superscript"/>
              </w:rPr>
              <w:t>-1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150" w:type="dxa"/>
            <w:noWrap/>
            <w:hideMark/>
          </w:tcPr>
          <w:p w14:paraId="6D8D6AA5" w14:textId="77777777" w:rsidR="00214BFE" w:rsidRPr="00745BF6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1190" w:type="dxa"/>
            <w:noWrap/>
            <w:hideMark/>
          </w:tcPr>
          <w:p w14:paraId="65412D02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Slope</w:t>
            </w:r>
          </w:p>
          <w:p w14:paraId="10688351" w14:textId="77777777" w:rsidR="00214BFE" w:rsidRPr="00745BF6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(yr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</w:rPr>
              <w:t>-1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00" w:type="dxa"/>
            <w:hideMark/>
          </w:tcPr>
          <w:p w14:paraId="148268E2" w14:textId="77777777" w:rsidR="00214BFE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2 Sigma </w:t>
            </w:r>
          </w:p>
          <w:p w14:paraId="69FE7141" w14:textId="77777777" w:rsidR="00214BFE" w:rsidRPr="00745BF6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Standard Deviation (yr</w:t>
            </w:r>
            <w:r w:rsidRPr="00BA5741">
              <w:rPr>
                <w:rFonts w:ascii="Calibri" w:hAnsi="Calibri" w:cs="Calibri"/>
                <w:color w:val="000000"/>
                <w:vertAlign w:val="superscript"/>
              </w:rPr>
              <w:t>-1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970" w:type="dxa"/>
            <w:noWrap/>
            <w:hideMark/>
          </w:tcPr>
          <w:p w14:paraId="614BAB92" w14:textId="77777777" w:rsidR="00214BFE" w:rsidRPr="00745BF6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C9493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P-Value</w:t>
            </w:r>
          </w:p>
        </w:tc>
      </w:tr>
      <w:tr w:rsidR="00214BFE" w:rsidRPr="00745BF6" w14:paraId="6CA5A562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noWrap/>
            <w:hideMark/>
          </w:tcPr>
          <w:p w14:paraId="754F9B90" w14:textId="77777777" w:rsidR="00214BFE" w:rsidRPr="00745BF6" w:rsidRDefault="00214BFE" w:rsidP="006963E4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Mean</w:t>
            </w:r>
          </w:p>
        </w:tc>
        <w:tc>
          <w:tcPr>
            <w:tcW w:w="1052" w:type="dxa"/>
            <w:noWrap/>
            <w:vAlign w:val="bottom"/>
            <w:hideMark/>
          </w:tcPr>
          <w:p w14:paraId="0A0FD522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-0.001</w:t>
            </w:r>
          </w:p>
        </w:tc>
        <w:tc>
          <w:tcPr>
            <w:tcW w:w="1710" w:type="dxa"/>
            <w:vAlign w:val="bottom"/>
            <w:hideMark/>
          </w:tcPr>
          <w:p w14:paraId="1C702988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1150" w:type="dxa"/>
            <w:noWrap/>
            <w:vAlign w:val="bottom"/>
            <w:hideMark/>
          </w:tcPr>
          <w:p w14:paraId="15F61861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0.300</w:t>
            </w:r>
          </w:p>
        </w:tc>
        <w:tc>
          <w:tcPr>
            <w:tcW w:w="1190" w:type="dxa"/>
            <w:noWrap/>
            <w:vAlign w:val="bottom"/>
            <w:hideMark/>
          </w:tcPr>
          <w:p w14:paraId="1D121024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-0.001</w:t>
            </w:r>
          </w:p>
        </w:tc>
        <w:tc>
          <w:tcPr>
            <w:tcW w:w="1800" w:type="dxa"/>
            <w:vAlign w:val="bottom"/>
            <w:hideMark/>
          </w:tcPr>
          <w:p w14:paraId="5901F2D1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970" w:type="dxa"/>
            <w:noWrap/>
            <w:vAlign w:val="bottom"/>
            <w:hideMark/>
          </w:tcPr>
          <w:p w14:paraId="3ACD2F8A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0.340</w:t>
            </w:r>
          </w:p>
        </w:tc>
      </w:tr>
      <w:tr w:rsidR="00214BFE" w:rsidRPr="00745BF6" w14:paraId="3A0CB8F2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noWrap/>
            <w:hideMark/>
          </w:tcPr>
          <w:p w14:paraId="29C6A227" w14:textId="77777777" w:rsidR="00214BFE" w:rsidRPr="00745BF6" w:rsidRDefault="00214BFE" w:rsidP="006963E4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Median</w:t>
            </w:r>
          </w:p>
        </w:tc>
        <w:tc>
          <w:tcPr>
            <w:tcW w:w="1052" w:type="dxa"/>
            <w:noWrap/>
            <w:vAlign w:val="bottom"/>
            <w:hideMark/>
          </w:tcPr>
          <w:p w14:paraId="44478E41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-0.001</w:t>
            </w:r>
          </w:p>
        </w:tc>
        <w:tc>
          <w:tcPr>
            <w:tcW w:w="1710" w:type="dxa"/>
            <w:vAlign w:val="bottom"/>
            <w:hideMark/>
          </w:tcPr>
          <w:p w14:paraId="08293686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1150" w:type="dxa"/>
            <w:noWrap/>
            <w:vAlign w:val="bottom"/>
            <w:hideMark/>
          </w:tcPr>
          <w:p w14:paraId="301D5D2A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0.237</w:t>
            </w:r>
          </w:p>
        </w:tc>
        <w:tc>
          <w:tcPr>
            <w:tcW w:w="1190" w:type="dxa"/>
            <w:noWrap/>
            <w:vAlign w:val="bottom"/>
            <w:hideMark/>
          </w:tcPr>
          <w:p w14:paraId="718BEDB8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800" w:type="dxa"/>
            <w:vAlign w:val="bottom"/>
            <w:hideMark/>
          </w:tcPr>
          <w:p w14:paraId="202BA767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0.005</w:t>
            </w:r>
          </w:p>
        </w:tc>
        <w:tc>
          <w:tcPr>
            <w:tcW w:w="970" w:type="dxa"/>
            <w:noWrap/>
            <w:vAlign w:val="bottom"/>
            <w:hideMark/>
          </w:tcPr>
          <w:p w14:paraId="45C1E220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0.999</w:t>
            </w:r>
          </w:p>
        </w:tc>
      </w:tr>
      <w:tr w:rsidR="00214BFE" w:rsidRPr="00745BF6" w14:paraId="63687DDA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noWrap/>
          </w:tcPr>
          <w:p w14:paraId="151FF528" w14:textId="77777777" w:rsidR="00214BFE" w:rsidRPr="00745BF6" w:rsidRDefault="00214BFE" w:rsidP="006963E4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745BF6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5</w:t>
            </w:r>
            <w:r w:rsidRPr="00745BF6">
              <w:rPr>
                <w:rFonts w:ascii="Calibri" w:eastAsia="Times New Roman" w:hAnsi="Calibri" w:cs="Times New Roman"/>
                <w:b w:val="0"/>
                <w:color w:val="000000"/>
                <w:vertAlign w:val="superscript"/>
              </w:rPr>
              <w:t>th</w:t>
            </w: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 xml:space="preserve"> %</w:t>
            </w:r>
            <w:proofErr w:type="spellStart"/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ile</w:t>
            </w:r>
            <w:proofErr w:type="spellEnd"/>
          </w:p>
        </w:tc>
        <w:tc>
          <w:tcPr>
            <w:tcW w:w="1052" w:type="dxa"/>
            <w:noWrap/>
            <w:vAlign w:val="bottom"/>
          </w:tcPr>
          <w:p w14:paraId="060CBFD3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-0.001</w:t>
            </w:r>
          </w:p>
        </w:tc>
        <w:tc>
          <w:tcPr>
            <w:tcW w:w="1710" w:type="dxa"/>
            <w:vAlign w:val="bottom"/>
          </w:tcPr>
          <w:p w14:paraId="3227AF49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1150" w:type="dxa"/>
            <w:noWrap/>
            <w:vAlign w:val="bottom"/>
          </w:tcPr>
          <w:p w14:paraId="377C4EC0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0.209</w:t>
            </w:r>
          </w:p>
        </w:tc>
        <w:tc>
          <w:tcPr>
            <w:tcW w:w="1190" w:type="dxa"/>
            <w:noWrap/>
            <w:vAlign w:val="bottom"/>
          </w:tcPr>
          <w:p w14:paraId="36E5DD50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800" w:type="dxa"/>
            <w:vAlign w:val="bottom"/>
          </w:tcPr>
          <w:p w14:paraId="2B681D6E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0.007</w:t>
            </w:r>
          </w:p>
        </w:tc>
        <w:tc>
          <w:tcPr>
            <w:tcW w:w="970" w:type="dxa"/>
            <w:noWrap/>
            <w:vAlign w:val="bottom"/>
          </w:tcPr>
          <w:p w14:paraId="543DD6DB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0.699</w:t>
            </w:r>
          </w:p>
        </w:tc>
      </w:tr>
      <w:tr w:rsidR="00214BFE" w:rsidRPr="00745BF6" w14:paraId="052A2C63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noWrap/>
            <w:hideMark/>
          </w:tcPr>
          <w:p w14:paraId="3AB0FC6C" w14:textId="77777777" w:rsidR="00214BFE" w:rsidRPr="00745BF6" w:rsidRDefault="00214BFE" w:rsidP="006963E4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25</w:t>
            </w:r>
            <w:r w:rsidRPr="00745BF6">
              <w:rPr>
                <w:rFonts w:ascii="Calibri" w:eastAsia="Times New Roman" w:hAnsi="Calibri" w:cs="Times New Roman"/>
                <w:b w:val="0"/>
                <w:color w:val="000000"/>
                <w:vertAlign w:val="superscript"/>
              </w:rPr>
              <w:t>th</w:t>
            </w: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 xml:space="preserve"> %</w:t>
            </w:r>
            <w:proofErr w:type="spellStart"/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ile</w:t>
            </w:r>
            <w:proofErr w:type="spellEnd"/>
          </w:p>
        </w:tc>
        <w:tc>
          <w:tcPr>
            <w:tcW w:w="1052" w:type="dxa"/>
            <w:noWrap/>
            <w:vAlign w:val="bottom"/>
            <w:hideMark/>
          </w:tcPr>
          <w:p w14:paraId="32D0881D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710" w:type="dxa"/>
            <w:vAlign w:val="bottom"/>
            <w:hideMark/>
          </w:tcPr>
          <w:p w14:paraId="050281F4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0.003</w:t>
            </w:r>
          </w:p>
        </w:tc>
        <w:tc>
          <w:tcPr>
            <w:tcW w:w="1150" w:type="dxa"/>
            <w:noWrap/>
            <w:vAlign w:val="bottom"/>
            <w:hideMark/>
          </w:tcPr>
          <w:p w14:paraId="4C4010B5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0.668</w:t>
            </w:r>
          </w:p>
        </w:tc>
        <w:tc>
          <w:tcPr>
            <w:tcW w:w="1190" w:type="dxa"/>
            <w:noWrap/>
            <w:vAlign w:val="bottom"/>
            <w:hideMark/>
          </w:tcPr>
          <w:p w14:paraId="50CDC9E4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0.000</w:t>
            </w:r>
          </w:p>
        </w:tc>
        <w:tc>
          <w:tcPr>
            <w:tcW w:w="1800" w:type="dxa"/>
            <w:vAlign w:val="bottom"/>
            <w:hideMark/>
          </w:tcPr>
          <w:p w14:paraId="01C71D61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0.004</w:t>
            </w:r>
          </w:p>
        </w:tc>
        <w:tc>
          <w:tcPr>
            <w:tcW w:w="970" w:type="dxa"/>
            <w:noWrap/>
            <w:vAlign w:val="bottom"/>
            <w:hideMark/>
          </w:tcPr>
          <w:p w14:paraId="4EBEB4C8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0.844</w:t>
            </w:r>
          </w:p>
        </w:tc>
      </w:tr>
      <w:tr w:rsidR="00214BFE" w:rsidRPr="00745BF6" w14:paraId="498862FB" w14:textId="77777777" w:rsidTr="006963E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noWrap/>
            <w:hideMark/>
          </w:tcPr>
          <w:p w14:paraId="3DF58045" w14:textId="77777777" w:rsidR="00214BFE" w:rsidRPr="00745BF6" w:rsidRDefault="00214BFE" w:rsidP="006963E4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75</w:t>
            </w:r>
            <w:r w:rsidRPr="00745BF6">
              <w:rPr>
                <w:rFonts w:ascii="Calibri" w:eastAsia="Times New Roman" w:hAnsi="Calibri" w:cs="Times New Roman"/>
                <w:b w:val="0"/>
                <w:color w:val="000000"/>
                <w:vertAlign w:val="superscript"/>
              </w:rPr>
              <w:t>th</w:t>
            </w: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 xml:space="preserve"> %</w:t>
            </w:r>
            <w:proofErr w:type="spellStart"/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ile</w:t>
            </w:r>
            <w:proofErr w:type="spellEnd"/>
          </w:p>
        </w:tc>
        <w:tc>
          <w:tcPr>
            <w:tcW w:w="1052" w:type="dxa"/>
            <w:noWrap/>
            <w:vAlign w:val="bottom"/>
            <w:hideMark/>
          </w:tcPr>
          <w:p w14:paraId="0E46BAA6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-0.001</w:t>
            </w:r>
          </w:p>
        </w:tc>
        <w:tc>
          <w:tcPr>
            <w:tcW w:w="1710" w:type="dxa"/>
            <w:vAlign w:val="bottom"/>
            <w:hideMark/>
          </w:tcPr>
          <w:p w14:paraId="4A733524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0.006</w:t>
            </w:r>
          </w:p>
        </w:tc>
        <w:tc>
          <w:tcPr>
            <w:tcW w:w="1150" w:type="dxa"/>
            <w:noWrap/>
            <w:vAlign w:val="bottom"/>
            <w:hideMark/>
          </w:tcPr>
          <w:p w14:paraId="40CA80D1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0.318</w:t>
            </w:r>
          </w:p>
        </w:tc>
        <w:tc>
          <w:tcPr>
            <w:tcW w:w="1190" w:type="dxa"/>
            <w:noWrap/>
            <w:vAlign w:val="bottom"/>
            <w:hideMark/>
          </w:tcPr>
          <w:p w14:paraId="33BCAA7E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-0.001</w:t>
            </w:r>
          </w:p>
        </w:tc>
        <w:tc>
          <w:tcPr>
            <w:tcW w:w="1800" w:type="dxa"/>
            <w:vAlign w:val="bottom"/>
            <w:hideMark/>
          </w:tcPr>
          <w:p w14:paraId="67E57212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0.008</w:t>
            </w:r>
          </w:p>
        </w:tc>
        <w:tc>
          <w:tcPr>
            <w:tcW w:w="970" w:type="dxa"/>
            <w:noWrap/>
            <w:vAlign w:val="bottom"/>
            <w:hideMark/>
          </w:tcPr>
          <w:p w14:paraId="6856159F" w14:textId="77777777" w:rsidR="00214BFE" w:rsidRPr="00146D5D" w:rsidRDefault="00214BFE" w:rsidP="006963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0.522</w:t>
            </w:r>
          </w:p>
        </w:tc>
      </w:tr>
      <w:tr w:rsidR="00214BFE" w:rsidRPr="00745BF6" w14:paraId="0B572C3C" w14:textId="77777777" w:rsidTr="00696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noWrap/>
          </w:tcPr>
          <w:p w14:paraId="104A1872" w14:textId="77777777" w:rsidR="00214BFE" w:rsidRPr="00745BF6" w:rsidRDefault="00214BFE" w:rsidP="006963E4">
            <w:pPr>
              <w:rPr>
                <w:rFonts w:ascii="Calibri" w:eastAsia="Times New Roman" w:hAnsi="Calibri" w:cs="Times New Roman"/>
                <w:b w:val="0"/>
                <w:color w:val="000000"/>
              </w:rPr>
            </w:pP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95</w:t>
            </w:r>
            <w:r w:rsidRPr="00745BF6">
              <w:rPr>
                <w:rFonts w:ascii="Calibri" w:eastAsia="Times New Roman" w:hAnsi="Calibri" w:cs="Times New Roman"/>
                <w:b w:val="0"/>
                <w:color w:val="000000"/>
                <w:vertAlign w:val="superscript"/>
              </w:rPr>
              <w:t>th</w:t>
            </w:r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 xml:space="preserve"> %</w:t>
            </w:r>
            <w:proofErr w:type="spellStart"/>
            <w:r w:rsidRPr="00745BF6">
              <w:rPr>
                <w:rFonts w:ascii="Calibri" w:eastAsia="Times New Roman" w:hAnsi="Calibri" w:cs="Times New Roman"/>
                <w:b w:val="0"/>
                <w:color w:val="000000"/>
              </w:rPr>
              <w:t>ile</w:t>
            </w:r>
            <w:proofErr w:type="spellEnd"/>
          </w:p>
        </w:tc>
        <w:tc>
          <w:tcPr>
            <w:tcW w:w="1052" w:type="dxa"/>
            <w:noWrap/>
            <w:vAlign w:val="bottom"/>
          </w:tcPr>
          <w:p w14:paraId="0598780D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-0.002</w:t>
            </w:r>
          </w:p>
        </w:tc>
        <w:tc>
          <w:tcPr>
            <w:tcW w:w="1710" w:type="dxa"/>
            <w:vAlign w:val="bottom"/>
          </w:tcPr>
          <w:p w14:paraId="45424BC3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0.015</w:t>
            </w:r>
          </w:p>
        </w:tc>
        <w:tc>
          <w:tcPr>
            <w:tcW w:w="1150" w:type="dxa"/>
            <w:noWrap/>
            <w:vAlign w:val="bottom"/>
          </w:tcPr>
          <w:p w14:paraId="1B6144CB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0.489</w:t>
            </w:r>
          </w:p>
        </w:tc>
        <w:tc>
          <w:tcPr>
            <w:tcW w:w="1190" w:type="dxa"/>
            <w:noWrap/>
            <w:vAlign w:val="bottom"/>
          </w:tcPr>
          <w:p w14:paraId="7D98E820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-0.005</w:t>
            </w:r>
          </w:p>
        </w:tc>
        <w:tc>
          <w:tcPr>
            <w:tcW w:w="1800" w:type="dxa"/>
            <w:vAlign w:val="bottom"/>
          </w:tcPr>
          <w:p w14:paraId="6E0DFF4B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0.011</w:t>
            </w:r>
          </w:p>
        </w:tc>
        <w:tc>
          <w:tcPr>
            <w:tcW w:w="970" w:type="dxa"/>
            <w:noWrap/>
            <w:vAlign w:val="bottom"/>
          </w:tcPr>
          <w:p w14:paraId="2A07E133" w14:textId="77777777" w:rsidR="00214BFE" w:rsidRPr="00146D5D" w:rsidRDefault="00214BFE" w:rsidP="006963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FF0000"/>
              </w:rPr>
            </w:pPr>
            <w:r>
              <w:rPr>
                <w:rFonts w:ascii="Calibri" w:hAnsi="Calibri" w:cs="Calibri"/>
                <w:color w:val="000000"/>
              </w:rPr>
              <w:t>0.019</w:t>
            </w:r>
          </w:p>
        </w:tc>
      </w:tr>
    </w:tbl>
    <w:p w14:paraId="2A48B0F2" w14:textId="77777777" w:rsidR="00214BFE" w:rsidRDefault="00214BFE" w:rsidP="00214BFE">
      <w:pPr>
        <w:spacing w:line="240" w:lineRule="auto"/>
      </w:pPr>
    </w:p>
    <w:p w14:paraId="6ECB3F53" w14:textId="3AA33D30" w:rsidR="00214BFE" w:rsidRDefault="00214BFE" w:rsidP="00214BFE">
      <w:bookmarkStart w:id="25" w:name="_Hlk47006586"/>
      <w:r w:rsidRPr="000F5F55">
        <w:t xml:space="preserve">Table </w:t>
      </w:r>
      <w:r>
        <w:t>S6</w:t>
      </w:r>
      <w:r w:rsidRPr="000F5F55">
        <w:t xml:space="preserve">: Trend statistics for the ratio of </w:t>
      </w:r>
      <w:proofErr w:type="spellStart"/>
      <w:r>
        <w:t>i</w:t>
      </w:r>
      <w:proofErr w:type="spellEnd"/>
      <w:r>
        <w:t>-pentane to n-pentane at BAO</w:t>
      </w:r>
      <w:r w:rsidRPr="000F5F55">
        <w:t xml:space="preserve"> </w:t>
      </w:r>
      <w:r w:rsidRPr="003171BF">
        <w:t>for 2008-201</w:t>
      </w:r>
      <w:r>
        <w:t>5</w:t>
      </w:r>
      <w:r w:rsidRPr="003171BF">
        <w:t xml:space="preserve"> </w:t>
      </w:r>
      <w:r w:rsidR="00F932EA">
        <w:t>for</w:t>
      </w:r>
      <w:r w:rsidRPr="003171BF">
        <w:t xml:space="preserve"> samples</w:t>
      </w:r>
      <w:r w:rsidR="00F932EA">
        <w:t xml:space="preserve"> with wind directions from the south sector</w:t>
      </w:r>
      <w:r>
        <w:t>.</w:t>
      </w:r>
      <w:bookmarkEnd w:id="25"/>
    </w:p>
    <w:tbl>
      <w:tblPr>
        <w:tblStyle w:val="MediumGrid1-Accent1"/>
        <w:tblW w:w="9250" w:type="dxa"/>
        <w:tblInd w:w="-10" w:type="dxa"/>
        <w:tblLook w:val="04A0" w:firstRow="1" w:lastRow="0" w:firstColumn="1" w:lastColumn="0" w:noHBand="0" w:noVBand="1"/>
      </w:tblPr>
      <w:tblGrid>
        <w:gridCol w:w="1378"/>
        <w:gridCol w:w="1052"/>
        <w:gridCol w:w="1765"/>
        <w:gridCol w:w="1095"/>
        <w:gridCol w:w="1190"/>
        <w:gridCol w:w="1800"/>
        <w:gridCol w:w="970"/>
      </w:tblGrid>
      <w:tr w:rsidR="008F20A0" w:rsidRPr="008C3E3B" w14:paraId="474CCB0D" w14:textId="77777777" w:rsidTr="002E62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14:paraId="5721D5DD" w14:textId="77777777" w:rsidR="008F20A0" w:rsidRPr="008C3E3B" w:rsidRDefault="008F20A0" w:rsidP="002E626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</w:t>
            </w:r>
            <w:proofErr w:type="spellEnd"/>
            <w:r w:rsidRPr="008C3E3B">
              <w:rPr>
                <w:rFonts w:ascii="Calibri" w:eastAsia="Times New Roman" w:hAnsi="Calibri" w:cs="Calibri"/>
                <w:color w:val="000000"/>
              </w:rPr>
              <w:t>-pentane/</w:t>
            </w:r>
          </w:p>
          <w:p w14:paraId="481659CC" w14:textId="77777777" w:rsidR="008F20A0" w:rsidRPr="008C3E3B" w:rsidRDefault="008F20A0" w:rsidP="002E626C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n-pentane</w:t>
            </w:r>
          </w:p>
        </w:tc>
        <w:tc>
          <w:tcPr>
            <w:tcW w:w="3912" w:type="dxa"/>
            <w:gridSpan w:val="3"/>
            <w:noWrap/>
            <w:hideMark/>
          </w:tcPr>
          <w:p w14:paraId="1C7FD123" w14:textId="77777777" w:rsidR="008F20A0" w:rsidRPr="008C3E3B" w:rsidRDefault="008F20A0" w:rsidP="002E62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 xml:space="preserve">    Full Year</w:t>
            </w:r>
          </w:p>
        </w:tc>
        <w:tc>
          <w:tcPr>
            <w:tcW w:w="3960" w:type="dxa"/>
            <w:gridSpan w:val="3"/>
            <w:noWrap/>
            <w:hideMark/>
          </w:tcPr>
          <w:p w14:paraId="6E86E003" w14:textId="77777777" w:rsidR="008F20A0" w:rsidRPr="008C3E3B" w:rsidRDefault="008F20A0" w:rsidP="002E62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Photochemical Season (May-Sept)</w:t>
            </w:r>
          </w:p>
        </w:tc>
      </w:tr>
      <w:tr w:rsidR="008F20A0" w:rsidRPr="008C3E3B" w14:paraId="324B7DA8" w14:textId="77777777" w:rsidTr="002E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14:paraId="68168437" w14:textId="77777777" w:rsidR="008F20A0" w:rsidRPr="008C3E3B" w:rsidRDefault="008F20A0" w:rsidP="002E626C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2" w:type="dxa"/>
            <w:noWrap/>
            <w:hideMark/>
          </w:tcPr>
          <w:p w14:paraId="42DB31A9" w14:textId="77777777" w:rsidR="008F20A0" w:rsidRPr="008C3E3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Slope</w:t>
            </w:r>
          </w:p>
          <w:p w14:paraId="6E0CE7A6" w14:textId="77777777" w:rsidR="008F20A0" w:rsidRPr="008C3E3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vertAlign w:val="superscript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(yr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765" w:type="dxa"/>
            <w:hideMark/>
          </w:tcPr>
          <w:p w14:paraId="001FC18C" w14:textId="77777777" w:rsidR="008F20A0" w:rsidRPr="008C3E3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hAnsi="Calibri" w:cs="Calibri"/>
                <w:color w:val="000000"/>
              </w:rPr>
              <w:t>2 Sigma Standard Deviation (</w:t>
            </w:r>
            <w:proofErr w:type="spellStart"/>
            <w:r w:rsidRPr="008C3E3B">
              <w:rPr>
                <w:rFonts w:ascii="Calibri" w:hAnsi="Calibri" w:cs="Calibri"/>
                <w:color w:val="000000"/>
              </w:rPr>
              <w:t>yr</w:t>
            </w:r>
            <w:proofErr w:type="spellEnd"/>
            <w:r w:rsidRPr="008C3E3B">
              <w:rPr>
                <w:rFonts w:ascii="Calibri" w:hAnsi="Calibri" w:cs="Calibri"/>
                <w:color w:val="000000"/>
                <w:vertAlign w:val="superscript"/>
              </w:rPr>
              <w:t>--1</w:t>
            </w:r>
            <w:r w:rsidRPr="008C3E3B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095" w:type="dxa"/>
            <w:noWrap/>
            <w:hideMark/>
          </w:tcPr>
          <w:p w14:paraId="5D50BD3F" w14:textId="77777777" w:rsidR="008F20A0" w:rsidRPr="008C3E3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  <w:tc>
          <w:tcPr>
            <w:tcW w:w="1190" w:type="dxa"/>
            <w:noWrap/>
            <w:hideMark/>
          </w:tcPr>
          <w:p w14:paraId="7D790C3A" w14:textId="77777777" w:rsidR="008F20A0" w:rsidRPr="008C3E3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Slope</w:t>
            </w:r>
          </w:p>
          <w:p w14:paraId="27D6FC57" w14:textId="77777777" w:rsidR="008F20A0" w:rsidRPr="008C3E3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(yr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800" w:type="dxa"/>
            <w:hideMark/>
          </w:tcPr>
          <w:p w14:paraId="7D9B6567" w14:textId="77777777" w:rsidR="008F20A0" w:rsidRPr="008C3E3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8C3E3B">
              <w:rPr>
                <w:rFonts w:ascii="Calibri" w:hAnsi="Calibri" w:cs="Calibri"/>
                <w:color w:val="000000"/>
              </w:rPr>
              <w:t xml:space="preserve">2 Sigma </w:t>
            </w:r>
          </w:p>
          <w:p w14:paraId="4D8E0B6A" w14:textId="77777777" w:rsidR="008F20A0" w:rsidRPr="008C3E3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hAnsi="Calibri" w:cs="Calibri"/>
                <w:color w:val="000000"/>
              </w:rPr>
              <w:t>Standard Deviation (yr</w:t>
            </w:r>
            <w:r w:rsidRPr="008C3E3B">
              <w:rPr>
                <w:rFonts w:ascii="Calibri" w:hAnsi="Calibri" w:cs="Calibri"/>
                <w:color w:val="000000"/>
                <w:vertAlign w:val="superscript"/>
              </w:rPr>
              <w:t>-1</w:t>
            </w:r>
            <w:r w:rsidRPr="008C3E3B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970" w:type="dxa"/>
            <w:noWrap/>
            <w:hideMark/>
          </w:tcPr>
          <w:p w14:paraId="5D58CA08" w14:textId="77777777" w:rsidR="008F20A0" w:rsidRPr="008C3E3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8F20A0" w:rsidRPr="008C3E3B" w14:paraId="468A3450" w14:textId="77777777" w:rsidTr="002E626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14:paraId="15206D53" w14:textId="77777777" w:rsidR="008F20A0" w:rsidRPr="008C3E3B" w:rsidRDefault="008F20A0" w:rsidP="002E626C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Mean</w:t>
            </w:r>
          </w:p>
        </w:tc>
        <w:tc>
          <w:tcPr>
            <w:tcW w:w="1052" w:type="dxa"/>
            <w:noWrap/>
            <w:vAlign w:val="bottom"/>
            <w:hideMark/>
          </w:tcPr>
          <w:p w14:paraId="180ED415" w14:textId="77777777" w:rsidR="008F20A0" w:rsidRPr="00172ADB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-0.002</w:t>
            </w:r>
          </w:p>
        </w:tc>
        <w:tc>
          <w:tcPr>
            <w:tcW w:w="1765" w:type="dxa"/>
            <w:vAlign w:val="bottom"/>
            <w:hideMark/>
          </w:tcPr>
          <w:p w14:paraId="0BEAF5AF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>0.029</w:t>
            </w:r>
          </w:p>
        </w:tc>
        <w:tc>
          <w:tcPr>
            <w:tcW w:w="1095" w:type="dxa"/>
            <w:noWrap/>
            <w:vAlign w:val="bottom"/>
            <w:hideMark/>
          </w:tcPr>
          <w:p w14:paraId="4FDFFC10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0.651</w:t>
            </w:r>
          </w:p>
        </w:tc>
        <w:tc>
          <w:tcPr>
            <w:tcW w:w="1190" w:type="dxa"/>
            <w:noWrap/>
            <w:vAlign w:val="bottom"/>
            <w:hideMark/>
          </w:tcPr>
          <w:p w14:paraId="5ED5C236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-0.010</w:t>
            </w:r>
          </w:p>
        </w:tc>
        <w:tc>
          <w:tcPr>
            <w:tcW w:w="1800" w:type="dxa"/>
            <w:vAlign w:val="bottom"/>
            <w:hideMark/>
          </w:tcPr>
          <w:p w14:paraId="498867A2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>0.059</w:t>
            </w:r>
          </w:p>
        </w:tc>
        <w:tc>
          <w:tcPr>
            <w:tcW w:w="970" w:type="dxa"/>
            <w:noWrap/>
            <w:vAlign w:val="bottom"/>
            <w:hideMark/>
          </w:tcPr>
          <w:p w14:paraId="10FC9FC6" w14:textId="77777777" w:rsidR="008F20A0" w:rsidRPr="00172ADB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0.39</w:t>
            </w:r>
            <w:r>
              <w:rPr>
                <w:rFonts w:ascii="Calibri" w:hAnsi="Calibri" w:cs="Calibri"/>
                <w:color w:val="000000" w:themeColor="text1"/>
              </w:rPr>
              <w:t>9</w:t>
            </w:r>
          </w:p>
        </w:tc>
      </w:tr>
      <w:tr w:rsidR="008F20A0" w:rsidRPr="008C3E3B" w14:paraId="2B7311BC" w14:textId="77777777" w:rsidTr="002E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14:paraId="3F05C28B" w14:textId="77777777" w:rsidR="008F20A0" w:rsidRPr="008C3E3B" w:rsidRDefault="008F20A0" w:rsidP="002E626C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Median</w:t>
            </w:r>
          </w:p>
        </w:tc>
        <w:tc>
          <w:tcPr>
            <w:tcW w:w="1052" w:type="dxa"/>
            <w:noWrap/>
            <w:vAlign w:val="bottom"/>
            <w:hideMark/>
          </w:tcPr>
          <w:p w14:paraId="5B053466" w14:textId="77777777" w:rsidR="008F20A0" w:rsidRPr="00172AD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-0.01</w:t>
            </w: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765" w:type="dxa"/>
            <w:vAlign w:val="bottom"/>
            <w:hideMark/>
          </w:tcPr>
          <w:p w14:paraId="71B80817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 xml:space="preserve">0.032  </w:t>
            </w:r>
          </w:p>
        </w:tc>
        <w:tc>
          <w:tcPr>
            <w:tcW w:w="1095" w:type="dxa"/>
            <w:noWrap/>
            <w:vAlign w:val="bottom"/>
            <w:hideMark/>
          </w:tcPr>
          <w:p w14:paraId="3C1B4ECB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0.079</w:t>
            </w:r>
          </w:p>
        </w:tc>
        <w:tc>
          <w:tcPr>
            <w:tcW w:w="1190" w:type="dxa"/>
            <w:noWrap/>
            <w:vAlign w:val="bottom"/>
            <w:hideMark/>
          </w:tcPr>
          <w:p w14:paraId="7EAAA612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-0.022</w:t>
            </w:r>
          </w:p>
        </w:tc>
        <w:tc>
          <w:tcPr>
            <w:tcW w:w="1800" w:type="dxa"/>
            <w:vAlign w:val="bottom"/>
            <w:hideMark/>
          </w:tcPr>
          <w:p w14:paraId="73B2090E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 xml:space="preserve">0.045  </w:t>
            </w:r>
          </w:p>
        </w:tc>
        <w:tc>
          <w:tcPr>
            <w:tcW w:w="970" w:type="dxa"/>
            <w:noWrap/>
            <w:vAlign w:val="bottom"/>
            <w:hideMark/>
          </w:tcPr>
          <w:p w14:paraId="10125C7E" w14:textId="77777777" w:rsidR="008F20A0" w:rsidRPr="00172AD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0.03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</w:tr>
      <w:tr w:rsidR="008F20A0" w:rsidRPr="008C3E3B" w14:paraId="31E84C1B" w14:textId="77777777" w:rsidTr="002E626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</w:tcPr>
          <w:p w14:paraId="787C2978" w14:textId="77777777" w:rsidR="008F20A0" w:rsidRPr="008C3E3B" w:rsidRDefault="008F20A0" w:rsidP="002E626C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5</w:t>
            </w:r>
            <w:r w:rsidRPr="008C3E3B">
              <w:rPr>
                <w:rFonts w:ascii="Calibri" w:eastAsia="Times New Roman" w:hAnsi="Calibri" w:cs="Calibri"/>
                <w:b w:val="0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ile</w:t>
            </w:r>
            <w:proofErr w:type="spellEnd"/>
          </w:p>
        </w:tc>
        <w:tc>
          <w:tcPr>
            <w:tcW w:w="1052" w:type="dxa"/>
            <w:noWrap/>
            <w:vAlign w:val="bottom"/>
          </w:tcPr>
          <w:p w14:paraId="4E4FC812" w14:textId="77777777" w:rsidR="008F20A0" w:rsidRPr="00172ADB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-0.009</w:t>
            </w:r>
          </w:p>
        </w:tc>
        <w:tc>
          <w:tcPr>
            <w:tcW w:w="1765" w:type="dxa"/>
            <w:vAlign w:val="bottom"/>
          </w:tcPr>
          <w:p w14:paraId="65BB2E88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 xml:space="preserve">0.028  </w:t>
            </w:r>
          </w:p>
        </w:tc>
        <w:tc>
          <w:tcPr>
            <w:tcW w:w="1095" w:type="dxa"/>
            <w:noWrap/>
            <w:vAlign w:val="bottom"/>
          </w:tcPr>
          <w:p w14:paraId="58F508FF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0.100</w:t>
            </w:r>
          </w:p>
        </w:tc>
        <w:tc>
          <w:tcPr>
            <w:tcW w:w="1190" w:type="dxa"/>
            <w:noWrap/>
            <w:vAlign w:val="bottom"/>
          </w:tcPr>
          <w:p w14:paraId="4B670690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-0.012</w:t>
            </w:r>
          </w:p>
        </w:tc>
        <w:tc>
          <w:tcPr>
            <w:tcW w:w="1800" w:type="dxa"/>
            <w:vAlign w:val="bottom"/>
          </w:tcPr>
          <w:p w14:paraId="4A7399AE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>0.045</w:t>
            </w:r>
          </w:p>
        </w:tc>
        <w:tc>
          <w:tcPr>
            <w:tcW w:w="970" w:type="dxa"/>
            <w:noWrap/>
            <w:vAlign w:val="bottom"/>
          </w:tcPr>
          <w:p w14:paraId="4FDB7A1B" w14:textId="77777777" w:rsidR="008F20A0" w:rsidRPr="00172ADB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0.166</w:t>
            </w:r>
          </w:p>
        </w:tc>
      </w:tr>
      <w:tr w:rsidR="008F20A0" w:rsidRPr="008C3E3B" w14:paraId="2DD0E2A2" w14:textId="77777777" w:rsidTr="002E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14:paraId="37BC69AC" w14:textId="77777777" w:rsidR="008F20A0" w:rsidRPr="008C3E3B" w:rsidRDefault="008F20A0" w:rsidP="002E626C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25</w:t>
            </w:r>
            <w:r w:rsidRPr="008C3E3B">
              <w:rPr>
                <w:rFonts w:ascii="Calibri" w:eastAsia="Times New Roman" w:hAnsi="Calibri" w:cs="Calibri"/>
                <w:b w:val="0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ile</w:t>
            </w:r>
            <w:proofErr w:type="spellEnd"/>
          </w:p>
        </w:tc>
        <w:tc>
          <w:tcPr>
            <w:tcW w:w="1052" w:type="dxa"/>
            <w:noWrap/>
            <w:vAlign w:val="bottom"/>
            <w:hideMark/>
          </w:tcPr>
          <w:p w14:paraId="522EB85C" w14:textId="77777777" w:rsidR="008F20A0" w:rsidRPr="00172AD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-0.012</w:t>
            </w:r>
          </w:p>
        </w:tc>
        <w:tc>
          <w:tcPr>
            <w:tcW w:w="1765" w:type="dxa"/>
            <w:vAlign w:val="bottom"/>
            <w:hideMark/>
          </w:tcPr>
          <w:p w14:paraId="65638932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 xml:space="preserve">0.017 </w:t>
            </w:r>
          </w:p>
        </w:tc>
        <w:tc>
          <w:tcPr>
            <w:tcW w:w="1095" w:type="dxa"/>
            <w:noWrap/>
            <w:vAlign w:val="bottom"/>
            <w:hideMark/>
          </w:tcPr>
          <w:p w14:paraId="369332F5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0.006</w:t>
            </w:r>
          </w:p>
        </w:tc>
        <w:tc>
          <w:tcPr>
            <w:tcW w:w="1190" w:type="dxa"/>
            <w:noWrap/>
            <w:vAlign w:val="bottom"/>
            <w:hideMark/>
          </w:tcPr>
          <w:p w14:paraId="4816BB24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-0.015</w:t>
            </w:r>
          </w:p>
        </w:tc>
        <w:tc>
          <w:tcPr>
            <w:tcW w:w="1800" w:type="dxa"/>
            <w:vAlign w:val="bottom"/>
            <w:hideMark/>
          </w:tcPr>
          <w:p w14:paraId="2B1641A0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0.025</w:t>
            </w:r>
          </w:p>
        </w:tc>
        <w:tc>
          <w:tcPr>
            <w:tcW w:w="970" w:type="dxa"/>
            <w:noWrap/>
            <w:vAlign w:val="bottom"/>
            <w:hideMark/>
          </w:tcPr>
          <w:p w14:paraId="0FE06009" w14:textId="77777777" w:rsidR="008F20A0" w:rsidRPr="00172AD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0.01</w:t>
            </w:r>
            <w:r>
              <w:rPr>
                <w:rFonts w:ascii="Calibri" w:hAnsi="Calibri" w:cs="Calibri"/>
                <w:color w:val="000000" w:themeColor="text1"/>
              </w:rPr>
              <w:t>4</w:t>
            </w:r>
          </w:p>
        </w:tc>
      </w:tr>
      <w:tr w:rsidR="008F20A0" w:rsidRPr="008C3E3B" w14:paraId="0AE3EB9A" w14:textId="77777777" w:rsidTr="002E626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  <w:hideMark/>
          </w:tcPr>
          <w:p w14:paraId="41931E85" w14:textId="77777777" w:rsidR="008F20A0" w:rsidRPr="008C3E3B" w:rsidRDefault="008F20A0" w:rsidP="002E626C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75</w:t>
            </w:r>
            <w:r w:rsidRPr="008C3E3B">
              <w:rPr>
                <w:rFonts w:ascii="Calibri" w:eastAsia="Times New Roman" w:hAnsi="Calibri" w:cs="Calibri"/>
                <w:b w:val="0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ile</w:t>
            </w:r>
            <w:proofErr w:type="spellEnd"/>
          </w:p>
        </w:tc>
        <w:tc>
          <w:tcPr>
            <w:tcW w:w="1052" w:type="dxa"/>
            <w:noWrap/>
            <w:vAlign w:val="bottom"/>
            <w:hideMark/>
          </w:tcPr>
          <w:p w14:paraId="44069A99" w14:textId="77777777" w:rsidR="008F20A0" w:rsidRPr="00172ADB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-0.00</w:t>
            </w: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765" w:type="dxa"/>
            <w:vAlign w:val="bottom"/>
            <w:hideMark/>
          </w:tcPr>
          <w:p w14:paraId="4C65C7F5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 xml:space="preserve">0.056  </w:t>
            </w:r>
          </w:p>
        </w:tc>
        <w:tc>
          <w:tcPr>
            <w:tcW w:w="1095" w:type="dxa"/>
            <w:noWrap/>
            <w:vAlign w:val="bottom"/>
            <w:hideMark/>
          </w:tcPr>
          <w:p w14:paraId="77B4DCD0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0.882</w:t>
            </w:r>
          </w:p>
        </w:tc>
        <w:tc>
          <w:tcPr>
            <w:tcW w:w="1190" w:type="dxa"/>
            <w:noWrap/>
            <w:vAlign w:val="bottom"/>
            <w:hideMark/>
          </w:tcPr>
          <w:p w14:paraId="70881D75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-0.003</w:t>
            </w:r>
          </w:p>
        </w:tc>
        <w:tc>
          <w:tcPr>
            <w:tcW w:w="1800" w:type="dxa"/>
            <w:vAlign w:val="bottom"/>
            <w:hideMark/>
          </w:tcPr>
          <w:p w14:paraId="30DF021F" w14:textId="77777777" w:rsidR="008F20A0" w:rsidRPr="009369F2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0.105</w:t>
            </w:r>
          </w:p>
        </w:tc>
        <w:tc>
          <w:tcPr>
            <w:tcW w:w="970" w:type="dxa"/>
            <w:noWrap/>
            <w:vAlign w:val="bottom"/>
            <w:hideMark/>
          </w:tcPr>
          <w:p w14:paraId="76613966" w14:textId="77777777" w:rsidR="008F20A0" w:rsidRPr="00172ADB" w:rsidRDefault="008F20A0" w:rsidP="002E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0.87</w:t>
            </w:r>
            <w:r>
              <w:rPr>
                <w:rFonts w:ascii="Calibri" w:hAnsi="Calibri" w:cs="Calibri"/>
                <w:color w:val="000000" w:themeColor="text1"/>
              </w:rPr>
              <w:t>7</w:t>
            </w:r>
          </w:p>
        </w:tc>
      </w:tr>
      <w:tr w:rsidR="008F20A0" w:rsidRPr="008C3E3B" w14:paraId="64DEC394" w14:textId="77777777" w:rsidTr="002E62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noWrap/>
          </w:tcPr>
          <w:p w14:paraId="64D23C00" w14:textId="77777777" w:rsidR="008F20A0" w:rsidRPr="008C3E3B" w:rsidRDefault="008F20A0" w:rsidP="002E626C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95</w:t>
            </w:r>
            <w:r w:rsidRPr="008C3E3B">
              <w:rPr>
                <w:rFonts w:ascii="Calibri" w:eastAsia="Times New Roman" w:hAnsi="Calibri" w:cs="Calibri"/>
                <w:b w:val="0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b w:val="0"/>
                <w:color w:val="000000"/>
              </w:rPr>
              <w:t>ile</w:t>
            </w:r>
            <w:proofErr w:type="spellEnd"/>
          </w:p>
        </w:tc>
        <w:tc>
          <w:tcPr>
            <w:tcW w:w="1052" w:type="dxa"/>
            <w:noWrap/>
            <w:vAlign w:val="bottom"/>
          </w:tcPr>
          <w:p w14:paraId="7054A9A8" w14:textId="77777777" w:rsidR="008F20A0" w:rsidRPr="00172AD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0.01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1765" w:type="dxa"/>
            <w:vAlign w:val="bottom"/>
          </w:tcPr>
          <w:p w14:paraId="7AFD942E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>0.069</w:t>
            </w:r>
          </w:p>
        </w:tc>
        <w:tc>
          <w:tcPr>
            <w:tcW w:w="1095" w:type="dxa"/>
            <w:noWrap/>
            <w:vAlign w:val="bottom"/>
          </w:tcPr>
          <w:p w14:paraId="6D2A962E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0.275</w:t>
            </w:r>
          </w:p>
        </w:tc>
        <w:tc>
          <w:tcPr>
            <w:tcW w:w="1190" w:type="dxa"/>
            <w:noWrap/>
            <w:vAlign w:val="bottom"/>
          </w:tcPr>
          <w:p w14:paraId="15D04B17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hAnsi="Calibri" w:cs="Calibri"/>
                <w:color w:val="000000" w:themeColor="text1"/>
              </w:rPr>
              <w:t>0.016</w:t>
            </w:r>
          </w:p>
        </w:tc>
        <w:tc>
          <w:tcPr>
            <w:tcW w:w="1800" w:type="dxa"/>
            <w:vAlign w:val="bottom"/>
          </w:tcPr>
          <w:p w14:paraId="72DD65E1" w14:textId="77777777" w:rsidR="008F20A0" w:rsidRPr="009369F2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9369F2">
              <w:rPr>
                <w:rFonts w:ascii="Calibri" w:eastAsia="Times New Roman" w:hAnsi="Calibri" w:cs="Calibri"/>
                <w:color w:val="000000" w:themeColor="text1"/>
              </w:rPr>
              <w:t>0.100</w:t>
            </w:r>
          </w:p>
        </w:tc>
        <w:tc>
          <w:tcPr>
            <w:tcW w:w="970" w:type="dxa"/>
            <w:noWrap/>
            <w:vAlign w:val="bottom"/>
          </w:tcPr>
          <w:p w14:paraId="329A4F3E" w14:textId="77777777" w:rsidR="008F20A0" w:rsidRPr="00172ADB" w:rsidRDefault="008F20A0" w:rsidP="002E62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72ADB">
              <w:rPr>
                <w:rFonts w:ascii="Calibri" w:hAnsi="Calibri" w:cs="Calibri"/>
                <w:color w:val="000000" w:themeColor="text1"/>
              </w:rPr>
              <w:t>0.39</w:t>
            </w:r>
            <w:r>
              <w:rPr>
                <w:rFonts w:ascii="Calibri" w:hAnsi="Calibri" w:cs="Calibri"/>
                <w:color w:val="000000" w:themeColor="text1"/>
              </w:rPr>
              <w:t>4</w:t>
            </w:r>
          </w:p>
        </w:tc>
      </w:tr>
    </w:tbl>
    <w:p w14:paraId="308925C5" w14:textId="4689C0A2" w:rsidR="00972EB5" w:rsidRDefault="00972EB5"/>
    <w:p w14:paraId="2347A68E" w14:textId="77777777" w:rsidR="004167D1" w:rsidRDefault="004167D1" w:rsidP="004167D1">
      <w:pPr>
        <w:rPr>
          <w:rFonts w:ascii="Calibri" w:hAnsi="Calibri" w:cs="Calibri"/>
        </w:rPr>
      </w:pPr>
    </w:p>
    <w:p w14:paraId="77BA56FA" w14:textId="77777777" w:rsidR="004167D1" w:rsidRDefault="004167D1" w:rsidP="004167D1">
      <w:pPr>
        <w:rPr>
          <w:rFonts w:ascii="Calibri" w:hAnsi="Calibri" w:cs="Calibri"/>
        </w:rPr>
      </w:pPr>
    </w:p>
    <w:p w14:paraId="35E703CA" w14:textId="77777777" w:rsidR="004167D1" w:rsidRDefault="004167D1" w:rsidP="004167D1">
      <w:pPr>
        <w:rPr>
          <w:rFonts w:ascii="Calibri" w:hAnsi="Calibri" w:cs="Calibri"/>
        </w:rPr>
      </w:pPr>
    </w:p>
    <w:p w14:paraId="7E0E8D92" w14:textId="77777777" w:rsidR="004167D1" w:rsidRDefault="004167D1" w:rsidP="004167D1">
      <w:pPr>
        <w:rPr>
          <w:rFonts w:ascii="Calibri" w:hAnsi="Calibri" w:cs="Calibri"/>
        </w:rPr>
      </w:pPr>
    </w:p>
    <w:p w14:paraId="10B8B6BC" w14:textId="77777777" w:rsidR="004167D1" w:rsidRDefault="004167D1" w:rsidP="004167D1">
      <w:pPr>
        <w:rPr>
          <w:rFonts w:ascii="Calibri" w:hAnsi="Calibri" w:cs="Calibri"/>
        </w:rPr>
      </w:pPr>
    </w:p>
    <w:p w14:paraId="57119D9B" w14:textId="77777777" w:rsidR="004167D1" w:rsidRDefault="004167D1" w:rsidP="004167D1">
      <w:pPr>
        <w:rPr>
          <w:rFonts w:ascii="Calibri" w:hAnsi="Calibri" w:cs="Calibri"/>
        </w:rPr>
      </w:pPr>
    </w:p>
    <w:p w14:paraId="528430BE" w14:textId="77777777" w:rsidR="004167D1" w:rsidRDefault="004167D1" w:rsidP="004167D1">
      <w:pPr>
        <w:rPr>
          <w:rFonts w:ascii="Calibri" w:hAnsi="Calibri" w:cs="Calibri"/>
        </w:rPr>
      </w:pPr>
    </w:p>
    <w:p w14:paraId="044531FF" w14:textId="7BC20987" w:rsidR="004167D1" w:rsidRPr="008C3E3B" w:rsidRDefault="004167D1" w:rsidP="004167D1">
      <w:pPr>
        <w:rPr>
          <w:rFonts w:ascii="Calibri" w:hAnsi="Calibri" w:cs="Calibri"/>
        </w:rPr>
      </w:pPr>
      <w:r w:rsidRPr="008C3E3B">
        <w:rPr>
          <w:rFonts w:ascii="Calibri" w:hAnsi="Calibri" w:cs="Calibri"/>
        </w:rPr>
        <w:lastRenderedPageBreak/>
        <w:t>Table</w:t>
      </w:r>
      <w:r>
        <w:rPr>
          <w:rFonts w:ascii="Calibri" w:hAnsi="Calibri" w:cs="Calibri"/>
        </w:rPr>
        <w:t xml:space="preserve"> S7a</w:t>
      </w:r>
      <w:r w:rsidRPr="008C3E3B">
        <w:rPr>
          <w:rFonts w:ascii="Calibri" w:hAnsi="Calibri" w:cs="Calibri"/>
        </w:rPr>
        <w:t xml:space="preserve">: Trend statistics for </w:t>
      </w:r>
      <w:r>
        <w:rPr>
          <w:rFonts w:ascii="Calibri" w:hAnsi="Calibri" w:cs="Calibri"/>
        </w:rPr>
        <w:t>acetylene</w:t>
      </w:r>
      <w:r w:rsidRPr="008C3E3B">
        <w:rPr>
          <w:rFonts w:ascii="Calibri" w:hAnsi="Calibri" w:cs="Calibri"/>
        </w:rPr>
        <w:t xml:space="preserve"> mole fractions at BAO for 2008-2015 using daytime samples with wind directions from the </w:t>
      </w:r>
      <w:r w:rsidR="008628AE">
        <w:rPr>
          <w:rFonts w:ascii="Calibri" w:hAnsi="Calibri" w:cs="Calibri"/>
        </w:rPr>
        <w:t>NE</w:t>
      </w:r>
      <w:r>
        <w:rPr>
          <w:rFonts w:ascii="Calibri" w:hAnsi="Calibri" w:cs="Calibri"/>
        </w:rPr>
        <w:t xml:space="preserve"> quadrant</w:t>
      </w:r>
      <w:r w:rsidRPr="008C3E3B">
        <w:rPr>
          <w:rFonts w:ascii="Calibri" w:hAnsi="Calibri" w:cs="Calibri"/>
        </w:rPr>
        <w:t>.</w:t>
      </w:r>
    </w:p>
    <w:tbl>
      <w:tblPr>
        <w:tblStyle w:val="MediumGrid1-Accent1"/>
        <w:tblW w:w="9621" w:type="dxa"/>
        <w:tblLook w:val="04A0" w:firstRow="1" w:lastRow="0" w:firstColumn="1" w:lastColumn="0" w:noHBand="0" w:noVBand="1"/>
      </w:tblPr>
      <w:tblGrid>
        <w:gridCol w:w="1156"/>
        <w:gridCol w:w="806"/>
        <w:gridCol w:w="1268"/>
        <w:gridCol w:w="1170"/>
        <w:gridCol w:w="826"/>
        <w:gridCol w:w="806"/>
        <w:gridCol w:w="1361"/>
        <w:gridCol w:w="1327"/>
        <w:gridCol w:w="901"/>
      </w:tblGrid>
      <w:tr w:rsidR="004167D1" w:rsidRPr="008C3E3B" w14:paraId="7DF75861" w14:textId="77777777" w:rsidTr="00411F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6D9BB78F" w14:textId="77777777" w:rsidR="004167D1" w:rsidRPr="008C3E3B" w:rsidRDefault="004167D1" w:rsidP="00411FE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Acetylene</w:t>
            </w:r>
          </w:p>
        </w:tc>
        <w:tc>
          <w:tcPr>
            <w:tcW w:w="4070" w:type="dxa"/>
            <w:gridSpan w:val="4"/>
          </w:tcPr>
          <w:p w14:paraId="09DDE46F" w14:textId="77777777" w:rsidR="004167D1" w:rsidRPr="008C3E3B" w:rsidRDefault="004167D1" w:rsidP="00411F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 xml:space="preserve">    Full Year</w:t>
            </w:r>
          </w:p>
        </w:tc>
        <w:tc>
          <w:tcPr>
            <w:tcW w:w="4395" w:type="dxa"/>
            <w:gridSpan w:val="4"/>
          </w:tcPr>
          <w:p w14:paraId="209136FD" w14:textId="77777777" w:rsidR="004167D1" w:rsidRPr="008C3E3B" w:rsidRDefault="004167D1" w:rsidP="00411F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Photochemical Season (May-Sept)</w:t>
            </w:r>
          </w:p>
        </w:tc>
      </w:tr>
      <w:tr w:rsidR="004167D1" w:rsidRPr="008C3E3B" w14:paraId="42265742" w14:textId="77777777" w:rsidTr="00411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15068497" w14:textId="77777777" w:rsidR="004167D1" w:rsidRPr="008C3E3B" w:rsidRDefault="004167D1" w:rsidP="00411FE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06" w:type="dxa"/>
          </w:tcPr>
          <w:p w14:paraId="3619585E" w14:textId="77777777" w:rsidR="004167D1" w:rsidRPr="008C3E3B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Value 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268" w:type="dxa"/>
            <w:noWrap/>
            <w:hideMark/>
          </w:tcPr>
          <w:p w14:paraId="055FDAE1" w14:textId="77777777" w:rsidR="004167D1" w:rsidRPr="008C3E3B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Slope</w:t>
            </w:r>
          </w:p>
          <w:p w14:paraId="495C9D37" w14:textId="77777777" w:rsidR="004167D1" w:rsidRPr="008C3E3B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yr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70" w:type="dxa"/>
            <w:hideMark/>
          </w:tcPr>
          <w:p w14:paraId="010818A8" w14:textId="77777777" w:rsidR="004167D1" w:rsidRPr="0026393C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fr-CH"/>
              </w:rPr>
            </w:pPr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(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ppb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yr</w:t>
            </w:r>
            <w:r w:rsidRPr="0026393C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26393C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826" w:type="dxa"/>
            <w:noWrap/>
            <w:hideMark/>
          </w:tcPr>
          <w:p w14:paraId="2EA6980F" w14:textId="77777777" w:rsidR="004167D1" w:rsidRPr="008C3E3B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  <w:tc>
          <w:tcPr>
            <w:tcW w:w="806" w:type="dxa"/>
          </w:tcPr>
          <w:p w14:paraId="482445AD" w14:textId="77777777" w:rsidR="004167D1" w:rsidRPr="008C3E3B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Value 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61" w:type="dxa"/>
            <w:noWrap/>
            <w:hideMark/>
          </w:tcPr>
          <w:p w14:paraId="3291D51A" w14:textId="77777777" w:rsidR="004167D1" w:rsidRPr="008C3E3B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Slope</w:t>
            </w:r>
          </w:p>
          <w:p w14:paraId="1FA9211C" w14:textId="77777777" w:rsidR="004167D1" w:rsidRPr="008C3E3B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yr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27" w:type="dxa"/>
            <w:hideMark/>
          </w:tcPr>
          <w:p w14:paraId="366800C5" w14:textId="77777777" w:rsidR="004167D1" w:rsidRPr="0026393C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fr-CH"/>
              </w:rPr>
            </w:pPr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(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ppb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yr</w:t>
            </w:r>
            <w:r w:rsidRPr="0026393C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26393C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901" w:type="dxa"/>
            <w:noWrap/>
            <w:hideMark/>
          </w:tcPr>
          <w:p w14:paraId="4EF257FD" w14:textId="77777777" w:rsidR="004167D1" w:rsidRPr="008C3E3B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4167D1" w:rsidRPr="008C3E3B" w14:paraId="1C4482D8" w14:textId="77777777" w:rsidTr="00411FE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53EE4A5B" w14:textId="77777777" w:rsidR="004167D1" w:rsidRPr="008C3E3B" w:rsidRDefault="004167D1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Mean</w:t>
            </w:r>
          </w:p>
        </w:tc>
        <w:tc>
          <w:tcPr>
            <w:tcW w:w="806" w:type="dxa"/>
            <w:vAlign w:val="bottom"/>
          </w:tcPr>
          <w:p w14:paraId="77A7548E" w14:textId="77777777" w:rsidR="004167D1" w:rsidRPr="000078A9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078A9">
              <w:rPr>
                <w:rFonts w:ascii="Calibri" w:hAnsi="Calibri" w:cs="Calibri"/>
                <w:color w:val="000000" w:themeColor="text1"/>
              </w:rPr>
              <w:t xml:space="preserve">0.276    </w:t>
            </w:r>
          </w:p>
        </w:tc>
        <w:tc>
          <w:tcPr>
            <w:tcW w:w="1268" w:type="dxa"/>
            <w:noWrap/>
            <w:vAlign w:val="bottom"/>
            <w:hideMark/>
          </w:tcPr>
          <w:p w14:paraId="6963C112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0.000</w:t>
            </w:r>
          </w:p>
        </w:tc>
        <w:tc>
          <w:tcPr>
            <w:tcW w:w="1170" w:type="dxa"/>
            <w:vAlign w:val="bottom"/>
            <w:hideMark/>
          </w:tcPr>
          <w:p w14:paraId="32F2C88D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 xml:space="preserve">0.023   </w:t>
            </w:r>
          </w:p>
        </w:tc>
        <w:tc>
          <w:tcPr>
            <w:tcW w:w="826" w:type="dxa"/>
            <w:noWrap/>
            <w:vAlign w:val="bottom"/>
            <w:hideMark/>
          </w:tcPr>
          <w:p w14:paraId="27048A1D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0.974</w:t>
            </w:r>
          </w:p>
        </w:tc>
        <w:tc>
          <w:tcPr>
            <w:tcW w:w="806" w:type="dxa"/>
            <w:vAlign w:val="bottom"/>
          </w:tcPr>
          <w:p w14:paraId="7433398C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0.180   </w:t>
            </w:r>
          </w:p>
        </w:tc>
        <w:tc>
          <w:tcPr>
            <w:tcW w:w="1361" w:type="dxa"/>
            <w:noWrap/>
            <w:vAlign w:val="bottom"/>
            <w:hideMark/>
          </w:tcPr>
          <w:p w14:paraId="6C33A6D8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-0.003</w:t>
            </w:r>
          </w:p>
        </w:tc>
        <w:tc>
          <w:tcPr>
            <w:tcW w:w="1327" w:type="dxa"/>
            <w:vAlign w:val="bottom"/>
            <w:hideMark/>
          </w:tcPr>
          <w:p w14:paraId="14949765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0.019   </w:t>
            </w:r>
          </w:p>
        </w:tc>
        <w:tc>
          <w:tcPr>
            <w:tcW w:w="901" w:type="dxa"/>
            <w:noWrap/>
            <w:vAlign w:val="bottom"/>
            <w:hideMark/>
          </w:tcPr>
          <w:p w14:paraId="2380B8F6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0.486</w:t>
            </w:r>
          </w:p>
        </w:tc>
      </w:tr>
      <w:tr w:rsidR="004167D1" w:rsidRPr="008C3E3B" w14:paraId="75D863F6" w14:textId="77777777" w:rsidTr="00411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0B5C6B45" w14:textId="77777777" w:rsidR="004167D1" w:rsidRPr="008C3E3B" w:rsidRDefault="004167D1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Median</w:t>
            </w:r>
          </w:p>
        </w:tc>
        <w:tc>
          <w:tcPr>
            <w:tcW w:w="806" w:type="dxa"/>
            <w:vAlign w:val="bottom"/>
          </w:tcPr>
          <w:p w14:paraId="738BDE86" w14:textId="77777777" w:rsidR="004167D1" w:rsidRPr="000078A9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078A9">
              <w:rPr>
                <w:rFonts w:ascii="Calibri" w:hAnsi="Calibri" w:cs="Calibri"/>
                <w:color w:val="000000" w:themeColor="text1"/>
              </w:rPr>
              <w:t xml:space="preserve">0.232    </w:t>
            </w:r>
          </w:p>
        </w:tc>
        <w:tc>
          <w:tcPr>
            <w:tcW w:w="1268" w:type="dxa"/>
            <w:noWrap/>
            <w:vAlign w:val="bottom"/>
            <w:hideMark/>
          </w:tcPr>
          <w:p w14:paraId="57E4BE2D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0.005</w:t>
            </w:r>
          </w:p>
        </w:tc>
        <w:tc>
          <w:tcPr>
            <w:tcW w:w="1170" w:type="dxa"/>
            <w:vAlign w:val="bottom"/>
            <w:hideMark/>
          </w:tcPr>
          <w:p w14:paraId="7D60BC28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 xml:space="preserve">0.022    </w:t>
            </w:r>
          </w:p>
        </w:tc>
        <w:tc>
          <w:tcPr>
            <w:tcW w:w="826" w:type="dxa"/>
            <w:noWrap/>
            <w:vAlign w:val="bottom"/>
            <w:hideMark/>
          </w:tcPr>
          <w:p w14:paraId="031F3562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0.208</w:t>
            </w:r>
          </w:p>
        </w:tc>
        <w:tc>
          <w:tcPr>
            <w:tcW w:w="806" w:type="dxa"/>
            <w:vAlign w:val="bottom"/>
          </w:tcPr>
          <w:p w14:paraId="5F4FA4FA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0.158    </w:t>
            </w:r>
          </w:p>
        </w:tc>
        <w:tc>
          <w:tcPr>
            <w:tcW w:w="1361" w:type="dxa"/>
            <w:noWrap/>
            <w:vAlign w:val="bottom"/>
            <w:hideMark/>
          </w:tcPr>
          <w:p w14:paraId="0D78E364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-0.000</w:t>
            </w:r>
          </w:p>
        </w:tc>
        <w:tc>
          <w:tcPr>
            <w:tcW w:w="1327" w:type="dxa"/>
            <w:vAlign w:val="bottom"/>
            <w:hideMark/>
          </w:tcPr>
          <w:p w14:paraId="71B83244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0.020    </w:t>
            </w:r>
          </w:p>
        </w:tc>
        <w:tc>
          <w:tcPr>
            <w:tcW w:w="901" w:type="dxa"/>
            <w:noWrap/>
            <w:vAlign w:val="bottom"/>
            <w:hideMark/>
          </w:tcPr>
          <w:p w14:paraId="426D4AB9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>0.915</w:t>
            </w:r>
          </w:p>
        </w:tc>
      </w:tr>
      <w:tr w:rsidR="004167D1" w:rsidRPr="008C3E3B" w14:paraId="03A716D4" w14:textId="77777777" w:rsidTr="00411FE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097FBC85" w14:textId="77777777" w:rsidR="004167D1" w:rsidRPr="008C3E3B" w:rsidRDefault="004167D1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 xml:space="preserve"> 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04700061" w14:textId="77777777" w:rsidR="004167D1" w:rsidRPr="000078A9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078A9">
              <w:rPr>
                <w:rFonts w:ascii="Calibri" w:hAnsi="Calibri" w:cs="Calibri"/>
                <w:color w:val="000000" w:themeColor="text1"/>
              </w:rPr>
              <w:t>0.08</w:t>
            </w:r>
            <w:r>
              <w:rPr>
                <w:rFonts w:ascii="Calibri" w:hAnsi="Calibri" w:cs="Calibri"/>
                <w:color w:val="000000" w:themeColor="text1"/>
              </w:rPr>
              <w:t>9</w:t>
            </w:r>
            <w:r w:rsidRPr="000078A9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268" w:type="dxa"/>
            <w:noWrap/>
            <w:vAlign w:val="bottom"/>
          </w:tcPr>
          <w:p w14:paraId="57CB3658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-0.001</w:t>
            </w:r>
          </w:p>
        </w:tc>
        <w:tc>
          <w:tcPr>
            <w:tcW w:w="1170" w:type="dxa"/>
            <w:vAlign w:val="bottom"/>
          </w:tcPr>
          <w:p w14:paraId="29F0B526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 xml:space="preserve">0.009    </w:t>
            </w:r>
          </w:p>
        </w:tc>
        <w:tc>
          <w:tcPr>
            <w:tcW w:w="826" w:type="dxa"/>
            <w:noWrap/>
            <w:vAlign w:val="bottom"/>
          </w:tcPr>
          <w:p w14:paraId="12622ADB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0.529</w:t>
            </w:r>
          </w:p>
        </w:tc>
        <w:tc>
          <w:tcPr>
            <w:tcW w:w="806" w:type="dxa"/>
            <w:vAlign w:val="bottom"/>
          </w:tcPr>
          <w:p w14:paraId="5B12C1F0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0.081    </w:t>
            </w:r>
          </w:p>
        </w:tc>
        <w:tc>
          <w:tcPr>
            <w:tcW w:w="1361" w:type="dxa"/>
            <w:noWrap/>
            <w:vAlign w:val="bottom"/>
          </w:tcPr>
          <w:p w14:paraId="79A6FEBB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>-0.001</w:t>
            </w:r>
          </w:p>
        </w:tc>
        <w:tc>
          <w:tcPr>
            <w:tcW w:w="1327" w:type="dxa"/>
            <w:vAlign w:val="bottom"/>
          </w:tcPr>
          <w:p w14:paraId="16875761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0.009    </w:t>
            </w:r>
          </w:p>
        </w:tc>
        <w:tc>
          <w:tcPr>
            <w:tcW w:w="901" w:type="dxa"/>
            <w:noWrap/>
            <w:vAlign w:val="bottom"/>
          </w:tcPr>
          <w:p w14:paraId="612FD910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>0.534</w:t>
            </w:r>
          </w:p>
        </w:tc>
      </w:tr>
      <w:tr w:rsidR="004167D1" w:rsidRPr="008C3E3B" w14:paraId="09BE5D84" w14:textId="77777777" w:rsidTr="00411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3C237897" w14:textId="77777777" w:rsidR="004167D1" w:rsidRPr="008C3E3B" w:rsidRDefault="004167D1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25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37D60DD3" w14:textId="77777777" w:rsidR="004167D1" w:rsidRPr="000078A9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078A9">
              <w:rPr>
                <w:rFonts w:ascii="Calibri" w:hAnsi="Calibri" w:cs="Calibri"/>
                <w:color w:val="000000" w:themeColor="text1"/>
              </w:rPr>
              <w:t>0.15</w:t>
            </w:r>
            <w:r>
              <w:rPr>
                <w:rFonts w:ascii="Calibri" w:hAnsi="Calibri" w:cs="Calibri"/>
                <w:color w:val="000000" w:themeColor="text1"/>
              </w:rPr>
              <w:t>2</w:t>
            </w:r>
            <w:r w:rsidRPr="000078A9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268" w:type="dxa"/>
            <w:noWrap/>
            <w:vAlign w:val="bottom"/>
            <w:hideMark/>
          </w:tcPr>
          <w:p w14:paraId="29DD30BE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0.001</w:t>
            </w:r>
          </w:p>
        </w:tc>
        <w:tc>
          <w:tcPr>
            <w:tcW w:w="1170" w:type="dxa"/>
            <w:vAlign w:val="bottom"/>
            <w:hideMark/>
          </w:tcPr>
          <w:p w14:paraId="25A3C1BE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 xml:space="preserve">0.018    </w:t>
            </w:r>
          </w:p>
        </w:tc>
        <w:tc>
          <w:tcPr>
            <w:tcW w:w="826" w:type="dxa"/>
            <w:noWrap/>
            <w:vAlign w:val="bottom"/>
            <w:hideMark/>
          </w:tcPr>
          <w:p w14:paraId="164C4BE6" w14:textId="5984AFEE" w:rsidR="004167D1" w:rsidRPr="000A4156" w:rsidRDefault="004167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0.795</w:t>
            </w:r>
          </w:p>
        </w:tc>
        <w:tc>
          <w:tcPr>
            <w:tcW w:w="806" w:type="dxa"/>
            <w:vAlign w:val="bottom"/>
          </w:tcPr>
          <w:p w14:paraId="0808810A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0.117    </w:t>
            </w:r>
          </w:p>
        </w:tc>
        <w:tc>
          <w:tcPr>
            <w:tcW w:w="1361" w:type="dxa"/>
            <w:noWrap/>
            <w:vAlign w:val="bottom"/>
            <w:hideMark/>
          </w:tcPr>
          <w:p w14:paraId="494AFEE0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0.002</w:t>
            </w:r>
          </w:p>
        </w:tc>
        <w:tc>
          <w:tcPr>
            <w:tcW w:w="1327" w:type="dxa"/>
            <w:vAlign w:val="bottom"/>
            <w:hideMark/>
          </w:tcPr>
          <w:p w14:paraId="5D20B196" w14:textId="525E24F0" w:rsidR="004167D1" w:rsidRPr="000A4156" w:rsidRDefault="004167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0.013    </w:t>
            </w:r>
          </w:p>
        </w:tc>
        <w:tc>
          <w:tcPr>
            <w:tcW w:w="901" w:type="dxa"/>
            <w:noWrap/>
            <w:vAlign w:val="bottom"/>
            <w:hideMark/>
          </w:tcPr>
          <w:p w14:paraId="4A49BC01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0.538</w:t>
            </w:r>
          </w:p>
        </w:tc>
      </w:tr>
      <w:tr w:rsidR="004167D1" w:rsidRPr="008C3E3B" w14:paraId="5FA05EE0" w14:textId="77777777" w:rsidTr="00411FE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67163AB0" w14:textId="77777777" w:rsidR="004167D1" w:rsidRPr="008C3E3B" w:rsidRDefault="004167D1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75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5AD65272" w14:textId="77777777" w:rsidR="004167D1" w:rsidRPr="000078A9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078A9">
              <w:rPr>
                <w:rFonts w:ascii="Calibri" w:hAnsi="Calibri" w:cs="Calibri"/>
                <w:color w:val="000000" w:themeColor="text1"/>
              </w:rPr>
              <w:t>0.35</w:t>
            </w:r>
            <w:r>
              <w:rPr>
                <w:rFonts w:ascii="Calibri" w:hAnsi="Calibri" w:cs="Calibri"/>
                <w:color w:val="000000" w:themeColor="text1"/>
              </w:rPr>
              <w:t>2</w:t>
            </w:r>
            <w:r w:rsidRPr="000078A9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268" w:type="dxa"/>
            <w:noWrap/>
            <w:vAlign w:val="bottom"/>
            <w:hideMark/>
          </w:tcPr>
          <w:p w14:paraId="6B25B774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-0.003</w:t>
            </w:r>
          </w:p>
        </w:tc>
        <w:tc>
          <w:tcPr>
            <w:tcW w:w="1170" w:type="dxa"/>
            <w:vAlign w:val="bottom"/>
            <w:hideMark/>
          </w:tcPr>
          <w:p w14:paraId="20FBC764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 xml:space="preserve">0.022    </w:t>
            </w:r>
          </w:p>
        </w:tc>
        <w:tc>
          <w:tcPr>
            <w:tcW w:w="826" w:type="dxa"/>
            <w:noWrap/>
            <w:vAlign w:val="bottom"/>
            <w:hideMark/>
          </w:tcPr>
          <w:p w14:paraId="761D10AE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0.447</w:t>
            </w:r>
          </w:p>
        </w:tc>
        <w:tc>
          <w:tcPr>
            <w:tcW w:w="806" w:type="dxa"/>
            <w:vAlign w:val="bottom"/>
          </w:tcPr>
          <w:p w14:paraId="5415DCBE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0.206    </w:t>
            </w:r>
          </w:p>
        </w:tc>
        <w:tc>
          <w:tcPr>
            <w:tcW w:w="1361" w:type="dxa"/>
            <w:noWrap/>
            <w:vAlign w:val="bottom"/>
            <w:hideMark/>
          </w:tcPr>
          <w:p w14:paraId="65C256D6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>-0.003</w:t>
            </w:r>
          </w:p>
        </w:tc>
        <w:tc>
          <w:tcPr>
            <w:tcW w:w="1327" w:type="dxa"/>
            <w:vAlign w:val="bottom"/>
            <w:hideMark/>
          </w:tcPr>
          <w:p w14:paraId="6B8A4C92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 xml:space="preserve">0.018    </w:t>
            </w:r>
          </w:p>
        </w:tc>
        <w:tc>
          <w:tcPr>
            <w:tcW w:w="901" w:type="dxa"/>
            <w:noWrap/>
            <w:vAlign w:val="bottom"/>
            <w:hideMark/>
          </w:tcPr>
          <w:p w14:paraId="33A86E68" w14:textId="77777777" w:rsidR="004167D1" w:rsidRPr="000A4156" w:rsidRDefault="004167D1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>0.349</w:t>
            </w:r>
          </w:p>
        </w:tc>
      </w:tr>
      <w:tr w:rsidR="004167D1" w:rsidRPr="008C3E3B" w14:paraId="03671BF6" w14:textId="77777777" w:rsidTr="00411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2664A213" w14:textId="77777777" w:rsidR="004167D1" w:rsidRPr="008C3E3B" w:rsidRDefault="004167D1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95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7DAA7F8D" w14:textId="77777777" w:rsidR="004167D1" w:rsidRPr="000078A9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078A9">
              <w:rPr>
                <w:rFonts w:ascii="Calibri" w:hAnsi="Calibri" w:cs="Calibri"/>
                <w:color w:val="000000" w:themeColor="text1"/>
              </w:rPr>
              <w:t>0.590</w:t>
            </w:r>
          </w:p>
        </w:tc>
        <w:tc>
          <w:tcPr>
            <w:tcW w:w="1268" w:type="dxa"/>
            <w:noWrap/>
            <w:vAlign w:val="bottom"/>
          </w:tcPr>
          <w:p w14:paraId="10EC3D76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-0.011</w:t>
            </w:r>
          </w:p>
        </w:tc>
        <w:tc>
          <w:tcPr>
            <w:tcW w:w="1170" w:type="dxa"/>
            <w:vAlign w:val="bottom"/>
          </w:tcPr>
          <w:p w14:paraId="51FE8772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>0.059</w:t>
            </w:r>
          </w:p>
        </w:tc>
        <w:tc>
          <w:tcPr>
            <w:tcW w:w="826" w:type="dxa"/>
            <w:noWrap/>
            <w:vAlign w:val="bottom"/>
          </w:tcPr>
          <w:p w14:paraId="2C9F075E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0.322</w:t>
            </w:r>
          </w:p>
        </w:tc>
        <w:tc>
          <w:tcPr>
            <w:tcW w:w="806" w:type="dxa"/>
            <w:vAlign w:val="bottom"/>
          </w:tcPr>
          <w:p w14:paraId="6BEA6AA7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0.383</w:t>
            </w:r>
          </w:p>
        </w:tc>
        <w:tc>
          <w:tcPr>
            <w:tcW w:w="1361" w:type="dxa"/>
            <w:noWrap/>
            <w:vAlign w:val="bottom"/>
          </w:tcPr>
          <w:p w14:paraId="1B0A69C7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eastAsia="Times New Roman" w:hAnsi="Calibri" w:cs="Calibri"/>
                <w:color w:val="000000" w:themeColor="text1"/>
              </w:rPr>
              <w:t>-0.012</w:t>
            </w:r>
          </w:p>
        </w:tc>
        <w:tc>
          <w:tcPr>
            <w:tcW w:w="1327" w:type="dxa"/>
            <w:vAlign w:val="bottom"/>
          </w:tcPr>
          <w:p w14:paraId="7988BA5A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0.067</w:t>
            </w:r>
          </w:p>
        </w:tc>
        <w:tc>
          <w:tcPr>
            <w:tcW w:w="901" w:type="dxa"/>
            <w:noWrap/>
            <w:vAlign w:val="bottom"/>
          </w:tcPr>
          <w:p w14:paraId="0D61FE58" w14:textId="77777777" w:rsidR="004167D1" w:rsidRPr="000A4156" w:rsidRDefault="004167D1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0A4156">
              <w:rPr>
                <w:rFonts w:ascii="Calibri" w:hAnsi="Calibri" w:cs="Calibri"/>
                <w:color w:val="000000" w:themeColor="text1"/>
              </w:rPr>
              <w:t>0.335</w:t>
            </w:r>
          </w:p>
        </w:tc>
      </w:tr>
    </w:tbl>
    <w:p w14:paraId="2DAFF0F4" w14:textId="4FA726A7" w:rsidR="004167D1" w:rsidRDefault="004167D1"/>
    <w:p w14:paraId="0DD37CAD" w14:textId="69E36946" w:rsidR="00452D10" w:rsidRPr="008C3E3B" w:rsidRDefault="00452D10" w:rsidP="00452D10">
      <w:pPr>
        <w:spacing w:line="240" w:lineRule="auto"/>
        <w:rPr>
          <w:rFonts w:ascii="Calibri" w:hAnsi="Calibri" w:cs="Calibri"/>
        </w:rPr>
      </w:pPr>
      <w:r w:rsidRPr="008C3E3B">
        <w:rPr>
          <w:rFonts w:ascii="Calibri" w:hAnsi="Calibri" w:cs="Calibri"/>
        </w:rPr>
        <w:t>Table</w:t>
      </w:r>
      <w:r>
        <w:rPr>
          <w:rFonts w:ascii="Calibri" w:hAnsi="Calibri" w:cs="Calibri"/>
        </w:rPr>
        <w:t xml:space="preserve"> 7b</w:t>
      </w:r>
      <w:r w:rsidRPr="008C3E3B">
        <w:rPr>
          <w:rFonts w:ascii="Calibri" w:hAnsi="Calibri" w:cs="Calibri"/>
        </w:rPr>
        <w:t xml:space="preserve">: Trend statistics for </w:t>
      </w:r>
      <w:r>
        <w:rPr>
          <w:rFonts w:ascii="Calibri" w:hAnsi="Calibri" w:cs="Calibri"/>
        </w:rPr>
        <w:t>acetylene</w:t>
      </w:r>
      <w:r w:rsidRPr="008C3E3B">
        <w:rPr>
          <w:rFonts w:ascii="Calibri" w:hAnsi="Calibri" w:cs="Calibri"/>
        </w:rPr>
        <w:t xml:space="preserve"> mole fractions at BAO for 2008-2015 using daytime samples with wind directions from the south.</w:t>
      </w:r>
    </w:p>
    <w:tbl>
      <w:tblPr>
        <w:tblStyle w:val="MediumGrid1-Accent1"/>
        <w:tblW w:w="9621" w:type="dxa"/>
        <w:tblLook w:val="04A0" w:firstRow="1" w:lastRow="0" w:firstColumn="1" w:lastColumn="0" w:noHBand="0" w:noVBand="1"/>
      </w:tblPr>
      <w:tblGrid>
        <w:gridCol w:w="1156"/>
        <w:gridCol w:w="806"/>
        <w:gridCol w:w="1268"/>
        <w:gridCol w:w="1170"/>
        <w:gridCol w:w="826"/>
        <w:gridCol w:w="806"/>
        <w:gridCol w:w="1361"/>
        <w:gridCol w:w="1327"/>
        <w:gridCol w:w="901"/>
      </w:tblGrid>
      <w:tr w:rsidR="00452D10" w:rsidRPr="008C3E3B" w14:paraId="1FA4BBC4" w14:textId="77777777" w:rsidTr="00411F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0562B039" w14:textId="77777777" w:rsidR="00452D10" w:rsidRPr="008C3E3B" w:rsidRDefault="00452D10" w:rsidP="00411FE2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Acetylene</w:t>
            </w:r>
          </w:p>
        </w:tc>
        <w:tc>
          <w:tcPr>
            <w:tcW w:w="4070" w:type="dxa"/>
            <w:gridSpan w:val="4"/>
          </w:tcPr>
          <w:p w14:paraId="360F371A" w14:textId="77777777" w:rsidR="00452D10" w:rsidRPr="008C3E3B" w:rsidRDefault="00452D10" w:rsidP="00411F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 xml:space="preserve">    Full Year</w:t>
            </w:r>
          </w:p>
        </w:tc>
        <w:tc>
          <w:tcPr>
            <w:tcW w:w="4395" w:type="dxa"/>
            <w:gridSpan w:val="4"/>
          </w:tcPr>
          <w:p w14:paraId="00C1A35C" w14:textId="77777777" w:rsidR="00452D10" w:rsidRPr="008C3E3B" w:rsidRDefault="00452D10" w:rsidP="00411F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Photochemical Season (May-Sept)</w:t>
            </w:r>
          </w:p>
        </w:tc>
      </w:tr>
      <w:tr w:rsidR="00452D10" w:rsidRPr="008C3E3B" w14:paraId="5547DB97" w14:textId="77777777" w:rsidTr="00411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0DC422A7" w14:textId="77777777" w:rsidR="00452D10" w:rsidRPr="008C3E3B" w:rsidRDefault="00452D10" w:rsidP="00411FE2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806" w:type="dxa"/>
          </w:tcPr>
          <w:p w14:paraId="3872147B" w14:textId="77777777" w:rsidR="00452D10" w:rsidRPr="008C3E3B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Value 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268" w:type="dxa"/>
            <w:noWrap/>
            <w:hideMark/>
          </w:tcPr>
          <w:p w14:paraId="0B889089" w14:textId="77777777" w:rsidR="00452D10" w:rsidRPr="008C3E3B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Slope</w:t>
            </w:r>
          </w:p>
          <w:p w14:paraId="111D8B79" w14:textId="77777777" w:rsidR="00452D10" w:rsidRPr="008C3E3B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yr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70" w:type="dxa"/>
            <w:hideMark/>
          </w:tcPr>
          <w:p w14:paraId="357C612C" w14:textId="77777777" w:rsidR="00452D10" w:rsidRPr="0026393C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fr-CH"/>
              </w:rPr>
            </w:pPr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(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ppb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yr</w:t>
            </w:r>
            <w:r w:rsidRPr="0026393C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26393C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826" w:type="dxa"/>
            <w:noWrap/>
            <w:hideMark/>
          </w:tcPr>
          <w:p w14:paraId="7FA8A202" w14:textId="77777777" w:rsidR="00452D10" w:rsidRPr="008C3E3B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  <w:tc>
          <w:tcPr>
            <w:tcW w:w="806" w:type="dxa"/>
          </w:tcPr>
          <w:p w14:paraId="035C1C71" w14:textId="77777777" w:rsidR="00452D10" w:rsidRPr="008C3E3B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Value 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61" w:type="dxa"/>
            <w:noWrap/>
            <w:hideMark/>
          </w:tcPr>
          <w:p w14:paraId="7FBBDC4F" w14:textId="77777777" w:rsidR="00452D10" w:rsidRPr="008C3E3B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Slope</w:t>
            </w:r>
          </w:p>
          <w:p w14:paraId="64FFCAEB" w14:textId="77777777" w:rsidR="00452D10" w:rsidRPr="008C3E3B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(pp</w:t>
            </w:r>
            <w:r>
              <w:rPr>
                <w:rFonts w:ascii="Calibri" w:eastAsia="Times New Roman" w:hAnsi="Calibri" w:cs="Calibri"/>
                <w:color w:val="000000"/>
              </w:rPr>
              <w:t>b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yr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  <w:r w:rsidRPr="008C3E3B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27" w:type="dxa"/>
            <w:hideMark/>
          </w:tcPr>
          <w:p w14:paraId="44187BE7" w14:textId="77777777" w:rsidR="00452D10" w:rsidRPr="0026393C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fr-CH"/>
              </w:rPr>
            </w:pPr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2 Sigma Standard 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Deviation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(</w:t>
            </w:r>
            <w:proofErr w:type="spellStart"/>
            <w:r w:rsidRPr="0026393C">
              <w:rPr>
                <w:rFonts w:ascii="Calibri" w:hAnsi="Calibri" w:cs="Calibri"/>
                <w:color w:val="000000"/>
                <w:lang w:val="fr-CH"/>
              </w:rPr>
              <w:t>ppb</w:t>
            </w:r>
            <w:proofErr w:type="spellEnd"/>
            <w:r w:rsidRPr="0026393C">
              <w:rPr>
                <w:rFonts w:ascii="Calibri" w:hAnsi="Calibri" w:cs="Calibri"/>
                <w:color w:val="000000"/>
                <w:lang w:val="fr-CH"/>
              </w:rPr>
              <w:t xml:space="preserve"> yr</w:t>
            </w:r>
            <w:r w:rsidRPr="0026393C">
              <w:rPr>
                <w:rFonts w:ascii="Calibri" w:hAnsi="Calibri" w:cs="Calibri"/>
                <w:color w:val="000000"/>
                <w:vertAlign w:val="superscript"/>
                <w:lang w:val="fr-CH"/>
              </w:rPr>
              <w:t>-1</w:t>
            </w:r>
            <w:r w:rsidRPr="0026393C">
              <w:rPr>
                <w:rFonts w:ascii="Calibri" w:hAnsi="Calibri" w:cs="Calibri"/>
                <w:color w:val="000000"/>
                <w:lang w:val="fr-CH"/>
              </w:rPr>
              <w:t>)</w:t>
            </w:r>
          </w:p>
        </w:tc>
        <w:tc>
          <w:tcPr>
            <w:tcW w:w="901" w:type="dxa"/>
            <w:noWrap/>
            <w:hideMark/>
          </w:tcPr>
          <w:p w14:paraId="7A562149" w14:textId="77777777" w:rsidR="00452D10" w:rsidRPr="008C3E3B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P-Value</w:t>
            </w:r>
          </w:p>
        </w:tc>
      </w:tr>
      <w:tr w:rsidR="00452D10" w:rsidRPr="008C3E3B" w14:paraId="17F40FB5" w14:textId="77777777" w:rsidTr="00411FE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40C00340" w14:textId="77777777" w:rsidR="00452D10" w:rsidRPr="008C3E3B" w:rsidRDefault="00452D10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Mean</w:t>
            </w:r>
          </w:p>
        </w:tc>
        <w:tc>
          <w:tcPr>
            <w:tcW w:w="806" w:type="dxa"/>
            <w:vAlign w:val="bottom"/>
          </w:tcPr>
          <w:p w14:paraId="21498E76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0.33</w:t>
            </w:r>
            <w:r>
              <w:rPr>
                <w:rFonts w:ascii="Calibri" w:hAnsi="Calibri" w:cs="Calibri"/>
                <w:color w:val="000000" w:themeColor="text1"/>
              </w:rPr>
              <w:t>1</w:t>
            </w:r>
            <w:r w:rsidRPr="001912F2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268" w:type="dxa"/>
            <w:noWrap/>
            <w:vAlign w:val="bottom"/>
            <w:hideMark/>
          </w:tcPr>
          <w:p w14:paraId="1DEB0109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-0.001</w:t>
            </w:r>
          </w:p>
        </w:tc>
        <w:tc>
          <w:tcPr>
            <w:tcW w:w="1170" w:type="dxa"/>
            <w:vAlign w:val="bottom"/>
            <w:hideMark/>
          </w:tcPr>
          <w:p w14:paraId="5B938AA3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eastAsia="Times New Roman" w:hAnsi="Calibri" w:cs="Calibri"/>
                <w:color w:val="000000" w:themeColor="text1"/>
              </w:rPr>
              <w:t xml:space="preserve">0.025   </w:t>
            </w:r>
          </w:p>
        </w:tc>
        <w:tc>
          <w:tcPr>
            <w:tcW w:w="826" w:type="dxa"/>
            <w:noWrap/>
            <w:vAlign w:val="bottom"/>
            <w:hideMark/>
          </w:tcPr>
          <w:p w14:paraId="463A7D49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0.768</w:t>
            </w:r>
          </w:p>
        </w:tc>
        <w:tc>
          <w:tcPr>
            <w:tcW w:w="806" w:type="dxa"/>
            <w:vAlign w:val="bottom"/>
          </w:tcPr>
          <w:p w14:paraId="4CE52CD7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 xml:space="preserve">0.169    </w:t>
            </w:r>
          </w:p>
        </w:tc>
        <w:tc>
          <w:tcPr>
            <w:tcW w:w="1361" w:type="dxa"/>
            <w:noWrap/>
            <w:vAlign w:val="bottom"/>
            <w:hideMark/>
          </w:tcPr>
          <w:p w14:paraId="0EF60D59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-0.00</w:t>
            </w:r>
            <w:r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1327" w:type="dxa"/>
            <w:vAlign w:val="bottom"/>
            <w:hideMark/>
          </w:tcPr>
          <w:p w14:paraId="106ACFA0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0.01</w:t>
            </w:r>
            <w:r>
              <w:rPr>
                <w:rFonts w:ascii="Calibri" w:hAnsi="Calibri" w:cs="Calibri"/>
                <w:color w:val="000000" w:themeColor="text1"/>
              </w:rPr>
              <w:t>9</w:t>
            </w:r>
          </w:p>
        </w:tc>
        <w:tc>
          <w:tcPr>
            <w:tcW w:w="901" w:type="dxa"/>
            <w:noWrap/>
            <w:vAlign w:val="bottom"/>
            <w:hideMark/>
          </w:tcPr>
          <w:p w14:paraId="6CABDAC1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0.43</w:t>
            </w:r>
            <w:r>
              <w:rPr>
                <w:rFonts w:ascii="Calibri" w:hAnsi="Calibri" w:cs="Calibri"/>
                <w:color w:val="000000" w:themeColor="text1"/>
              </w:rPr>
              <w:t>2</w:t>
            </w:r>
          </w:p>
        </w:tc>
      </w:tr>
      <w:tr w:rsidR="00452D10" w:rsidRPr="008C3E3B" w14:paraId="7385D0DC" w14:textId="77777777" w:rsidTr="00411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090B5452" w14:textId="77777777" w:rsidR="00452D10" w:rsidRPr="008C3E3B" w:rsidRDefault="00452D10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Median</w:t>
            </w:r>
          </w:p>
        </w:tc>
        <w:tc>
          <w:tcPr>
            <w:tcW w:w="806" w:type="dxa"/>
            <w:vAlign w:val="bottom"/>
          </w:tcPr>
          <w:p w14:paraId="12AE7ECC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 xml:space="preserve">0.250    </w:t>
            </w:r>
          </w:p>
        </w:tc>
        <w:tc>
          <w:tcPr>
            <w:tcW w:w="1268" w:type="dxa"/>
            <w:noWrap/>
            <w:vAlign w:val="bottom"/>
            <w:hideMark/>
          </w:tcPr>
          <w:p w14:paraId="4B4303A4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0.00</w:t>
            </w:r>
            <w:r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170" w:type="dxa"/>
            <w:vAlign w:val="bottom"/>
            <w:hideMark/>
          </w:tcPr>
          <w:p w14:paraId="64EF98DF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eastAsia="Times New Roman" w:hAnsi="Calibri" w:cs="Calibri"/>
                <w:color w:val="000000" w:themeColor="text1"/>
              </w:rPr>
              <w:t xml:space="preserve">0.025   </w:t>
            </w:r>
          </w:p>
        </w:tc>
        <w:tc>
          <w:tcPr>
            <w:tcW w:w="826" w:type="dxa"/>
            <w:noWrap/>
            <w:vAlign w:val="bottom"/>
            <w:hideMark/>
          </w:tcPr>
          <w:p w14:paraId="56C88B3C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0.873</w:t>
            </w:r>
          </w:p>
        </w:tc>
        <w:tc>
          <w:tcPr>
            <w:tcW w:w="806" w:type="dxa"/>
            <w:vAlign w:val="bottom"/>
          </w:tcPr>
          <w:p w14:paraId="66927009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0.1</w:t>
            </w:r>
            <w:r>
              <w:rPr>
                <w:rFonts w:ascii="Calibri" w:hAnsi="Calibri" w:cs="Calibri"/>
                <w:color w:val="000000" w:themeColor="text1"/>
              </w:rPr>
              <w:t>50</w:t>
            </w:r>
            <w:r w:rsidRPr="00A46DE7">
              <w:rPr>
                <w:rFonts w:ascii="Calibri" w:hAnsi="Calibri" w:cs="Calibri"/>
                <w:color w:val="000000" w:themeColor="text1"/>
              </w:rPr>
              <w:t xml:space="preserve">       </w:t>
            </w:r>
          </w:p>
        </w:tc>
        <w:tc>
          <w:tcPr>
            <w:tcW w:w="1361" w:type="dxa"/>
            <w:noWrap/>
            <w:vAlign w:val="bottom"/>
            <w:hideMark/>
          </w:tcPr>
          <w:p w14:paraId="1AE0F10C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0.000</w:t>
            </w:r>
          </w:p>
        </w:tc>
        <w:tc>
          <w:tcPr>
            <w:tcW w:w="1327" w:type="dxa"/>
            <w:vAlign w:val="bottom"/>
            <w:hideMark/>
          </w:tcPr>
          <w:p w14:paraId="428C22CA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 xml:space="preserve">0.015    </w:t>
            </w:r>
          </w:p>
        </w:tc>
        <w:tc>
          <w:tcPr>
            <w:tcW w:w="901" w:type="dxa"/>
            <w:noWrap/>
            <w:vAlign w:val="bottom"/>
            <w:hideMark/>
          </w:tcPr>
          <w:p w14:paraId="151F7986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eastAsia="Times New Roman" w:hAnsi="Calibri" w:cs="Calibri"/>
                <w:color w:val="000000" w:themeColor="text1"/>
              </w:rPr>
              <w:t>0.972</w:t>
            </w:r>
          </w:p>
        </w:tc>
      </w:tr>
      <w:tr w:rsidR="00452D10" w:rsidRPr="008C3E3B" w14:paraId="3D0C9BBC" w14:textId="77777777" w:rsidTr="00411FE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6FAA7730" w14:textId="77777777" w:rsidR="00452D10" w:rsidRPr="008C3E3B" w:rsidRDefault="00452D10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 xml:space="preserve"> 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79AB6299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 xml:space="preserve">0.091    </w:t>
            </w:r>
          </w:p>
        </w:tc>
        <w:tc>
          <w:tcPr>
            <w:tcW w:w="1268" w:type="dxa"/>
            <w:noWrap/>
            <w:vAlign w:val="bottom"/>
          </w:tcPr>
          <w:p w14:paraId="3EF272A8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-0.001</w:t>
            </w:r>
          </w:p>
        </w:tc>
        <w:tc>
          <w:tcPr>
            <w:tcW w:w="1170" w:type="dxa"/>
            <w:vAlign w:val="bottom"/>
          </w:tcPr>
          <w:p w14:paraId="7625603C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eastAsia="Times New Roman" w:hAnsi="Calibri" w:cs="Calibri"/>
                <w:color w:val="000000" w:themeColor="text1"/>
              </w:rPr>
              <w:t>0.00</w:t>
            </w:r>
            <w:r>
              <w:rPr>
                <w:rFonts w:ascii="Calibri" w:eastAsia="Times New Roman" w:hAnsi="Calibri" w:cs="Calibri"/>
                <w:color w:val="000000" w:themeColor="text1"/>
              </w:rPr>
              <w:t>8</w:t>
            </w:r>
            <w:r w:rsidRPr="001912F2">
              <w:rPr>
                <w:rFonts w:ascii="Calibri" w:eastAsia="Times New Roman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826" w:type="dxa"/>
            <w:noWrap/>
            <w:vAlign w:val="bottom"/>
          </w:tcPr>
          <w:p w14:paraId="12E9C966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0.454</w:t>
            </w:r>
          </w:p>
        </w:tc>
        <w:tc>
          <w:tcPr>
            <w:tcW w:w="806" w:type="dxa"/>
            <w:vAlign w:val="bottom"/>
          </w:tcPr>
          <w:p w14:paraId="2DDFFB3D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0.08</w:t>
            </w:r>
            <w:r>
              <w:rPr>
                <w:rFonts w:ascii="Calibri" w:hAnsi="Calibri" w:cs="Calibri"/>
                <w:color w:val="000000" w:themeColor="text1"/>
              </w:rPr>
              <w:t>2</w:t>
            </w:r>
            <w:r w:rsidRPr="00A46DE7">
              <w:rPr>
                <w:rFonts w:ascii="Calibri" w:hAnsi="Calibri" w:cs="Calibri"/>
                <w:color w:val="000000" w:themeColor="text1"/>
              </w:rPr>
              <w:t xml:space="preserve">     </w:t>
            </w:r>
          </w:p>
        </w:tc>
        <w:tc>
          <w:tcPr>
            <w:tcW w:w="1361" w:type="dxa"/>
            <w:noWrap/>
            <w:vAlign w:val="bottom"/>
          </w:tcPr>
          <w:p w14:paraId="04B61AF2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eastAsia="Times New Roman" w:hAnsi="Calibri" w:cs="Calibri"/>
                <w:color w:val="000000" w:themeColor="text1"/>
              </w:rPr>
              <w:t>-0.001</w:t>
            </w:r>
          </w:p>
        </w:tc>
        <w:tc>
          <w:tcPr>
            <w:tcW w:w="1327" w:type="dxa"/>
            <w:vAlign w:val="bottom"/>
          </w:tcPr>
          <w:p w14:paraId="593469D7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 xml:space="preserve">0.010    </w:t>
            </w:r>
          </w:p>
        </w:tc>
        <w:tc>
          <w:tcPr>
            <w:tcW w:w="901" w:type="dxa"/>
            <w:noWrap/>
            <w:vAlign w:val="bottom"/>
          </w:tcPr>
          <w:p w14:paraId="4ACD3239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eastAsia="Times New Roman" w:hAnsi="Calibri" w:cs="Calibri"/>
                <w:color w:val="000000" w:themeColor="text1"/>
              </w:rPr>
              <w:t>0.59</w:t>
            </w:r>
            <w:r>
              <w:rPr>
                <w:rFonts w:ascii="Calibri" w:eastAsia="Times New Roman" w:hAnsi="Calibri" w:cs="Calibri"/>
                <w:color w:val="000000" w:themeColor="text1"/>
              </w:rPr>
              <w:t>4</w:t>
            </w:r>
          </w:p>
        </w:tc>
      </w:tr>
      <w:tr w:rsidR="00452D10" w:rsidRPr="008C3E3B" w14:paraId="7C85D756" w14:textId="77777777" w:rsidTr="00411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27BF4BC6" w14:textId="77777777" w:rsidR="00452D10" w:rsidRPr="008C3E3B" w:rsidRDefault="00452D10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25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70CAA18D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 xml:space="preserve">0.153    </w:t>
            </w:r>
          </w:p>
        </w:tc>
        <w:tc>
          <w:tcPr>
            <w:tcW w:w="1268" w:type="dxa"/>
            <w:noWrap/>
            <w:vAlign w:val="bottom"/>
            <w:hideMark/>
          </w:tcPr>
          <w:p w14:paraId="28A48806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0.0</w:t>
            </w:r>
            <w:r>
              <w:rPr>
                <w:rFonts w:ascii="Calibri" w:hAnsi="Calibri" w:cs="Calibri"/>
                <w:color w:val="000000" w:themeColor="text1"/>
              </w:rPr>
              <w:t>02</w:t>
            </w:r>
          </w:p>
        </w:tc>
        <w:tc>
          <w:tcPr>
            <w:tcW w:w="1170" w:type="dxa"/>
            <w:vAlign w:val="bottom"/>
            <w:hideMark/>
          </w:tcPr>
          <w:p w14:paraId="4B0313F0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eastAsia="Times New Roman" w:hAnsi="Calibri" w:cs="Calibri"/>
                <w:color w:val="000000" w:themeColor="text1"/>
              </w:rPr>
              <w:t xml:space="preserve">0.012    </w:t>
            </w:r>
          </w:p>
        </w:tc>
        <w:tc>
          <w:tcPr>
            <w:tcW w:w="826" w:type="dxa"/>
            <w:noWrap/>
            <w:vAlign w:val="bottom"/>
            <w:hideMark/>
          </w:tcPr>
          <w:p w14:paraId="5020BC26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0.42</w:t>
            </w:r>
            <w:r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806" w:type="dxa"/>
            <w:vAlign w:val="bottom"/>
          </w:tcPr>
          <w:p w14:paraId="12DECF1B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0.11</w:t>
            </w:r>
            <w:r>
              <w:rPr>
                <w:rFonts w:ascii="Calibri" w:hAnsi="Calibri" w:cs="Calibri"/>
                <w:color w:val="000000" w:themeColor="text1"/>
              </w:rPr>
              <w:t>1</w:t>
            </w:r>
            <w:r w:rsidRPr="00A46DE7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361" w:type="dxa"/>
            <w:noWrap/>
            <w:vAlign w:val="bottom"/>
            <w:hideMark/>
          </w:tcPr>
          <w:p w14:paraId="08BBF55C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-0.001</w:t>
            </w:r>
          </w:p>
        </w:tc>
        <w:tc>
          <w:tcPr>
            <w:tcW w:w="1327" w:type="dxa"/>
            <w:vAlign w:val="bottom"/>
            <w:hideMark/>
          </w:tcPr>
          <w:p w14:paraId="2DC086E4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 xml:space="preserve">0.006    </w:t>
            </w:r>
          </w:p>
        </w:tc>
        <w:tc>
          <w:tcPr>
            <w:tcW w:w="901" w:type="dxa"/>
            <w:noWrap/>
            <w:vAlign w:val="bottom"/>
            <w:hideMark/>
          </w:tcPr>
          <w:p w14:paraId="4E03A2B5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0.32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</w:tr>
      <w:tr w:rsidR="00452D10" w:rsidRPr="008C3E3B" w14:paraId="3BFB28F7" w14:textId="77777777" w:rsidTr="00411FE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  <w:hideMark/>
          </w:tcPr>
          <w:p w14:paraId="35A2F96D" w14:textId="77777777" w:rsidR="00452D10" w:rsidRPr="008C3E3B" w:rsidRDefault="00452D10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75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484795C0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0.40</w:t>
            </w:r>
            <w:r>
              <w:rPr>
                <w:rFonts w:ascii="Calibri" w:hAnsi="Calibri" w:cs="Calibri"/>
                <w:color w:val="000000" w:themeColor="text1"/>
              </w:rPr>
              <w:t>6</w:t>
            </w:r>
            <w:r w:rsidRPr="001912F2">
              <w:rPr>
                <w:rFonts w:ascii="Calibri" w:hAnsi="Calibri" w:cs="Calibri"/>
                <w:color w:val="000000" w:themeColor="text1"/>
              </w:rPr>
              <w:t xml:space="preserve">    </w:t>
            </w:r>
          </w:p>
        </w:tc>
        <w:tc>
          <w:tcPr>
            <w:tcW w:w="1268" w:type="dxa"/>
            <w:noWrap/>
            <w:vAlign w:val="bottom"/>
            <w:hideMark/>
          </w:tcPr>
          <w:p w14:paraId="7D48C7B4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-0.004</w:t>
            </w:r>
          </w:p>
        </w:tc>
        <w:tc>
          <w:tcPr>
            <w:tcW w:w="1170" w:type="dxa"/>
            <w:vAlign w:val="bottom"/>
            <w:hideMark/>
          </w:tcPr>
          <w:p w14:paraId="6C22463D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eastAsia="Times New Roman" w:hAnsi="Calibri" w:cs="Calibri"/>
                <w:color w:val="000000" w:themeColor="text1"/>
              </w:rPr>
              <w:t xml:space="preserve">0.033    </w:t>
            </w:r>
          </w:p>
        </w:tc>
        <w:tc>
          <w:tcPr>
            <w:tcW w:w="826" w:type="dxa"/>
            <w:noWrap/>
            <w:vAlign w:val="bottom"/>
            <w:hideMark/>
          </w:tcPr>
          <w:p w14:paraId="79ED8A1E" w14:textId="77777777" w:rsidR="00452D10" w:rsidRPr="001912F2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0.510</w:t>
            </w:r>
          </w:p>
        </w:tc>
        <w:tc>
          <w:tcPr>
            <w:tcW w:w="806" w:type="dxa"/>
            <w:vAlign w:val="bottom"/>
          </w:tcPr>
          <w:p w14:paraId="28D899C2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 xml:space="preserve">0.200       </w:t>
            </w:r>
          </w:p>
        </w:tc>
        <w:tc>
          <w:tcPr>
            <w:tcW w:w="1361" w:type="dxa"/>
            <w:noWrap/>
            <w:vAlign w:val="bottom"/>
            <w:hideMark/>
          </w:tcPr>
          <w:p w14:paraId="188F80DE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eastAsia="Times New Roman" w:hAnsi="Calibri" w:cs="Calibri"/>
                <w:color w:val="000000" w:themeColor="text1"/>
              </w:rPr>
              <w:t>-0.00</w:t>
            </w:r>
            <w:r>
              <w:rPr>
                <w:rFonts w:ascii="Calibri" w:eastAsia="Times New Roman" w:hAnsi="Calibri" w:cs="Calibri"/>
                <w:color w:val="000000" w:themeColor="text1"/>
              </w:rPr>
              <w:t>3</w:t>
            </w:r>
          </w:p>
        </w:tc>
        <w:tc>
          <w:tcPr>
            <w:tcW w:w="1327" w:type="dxa"/>
            <w:vAlign w:val="bottom"/>
            <w:hideMark/>
          </w:tcPr>
          <w:p w14:paraId="544F92DF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 xml:space="preserve">0.020    </w:t>
            </w:r>
          </w:p>
        </w:tc>
        <w:tc>
          <w:tcPr>
            <w:tcW w:w="901" w:type="dxa"/>
            <w:noWrap/>
            <w:vAlign w:val="bottom"/>
            <w:hideMark/>
          </w:tcPr>
          <w:p w14:paraId="0BC26722" w14:textId="77777777" w:rsidR="00452D10" w:rsidRPr="00A46DE7" w:rsidRDefault="00452D10" w:rsidP="00411F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eastAsia="Times New Roman" w:hAnsi="Calibri" w:cs="Calibri"/>
                <w:color w:val="000000" w:themeColor="text1"/>
              </w:rPr>
              <w:t>0.438</w:t>
            </w:r>
          </w:p>
        </w:tc>
      </w:tr>
      <w:tr w:rsidR="00452D10" w:rsidRPr="008C3E3B" w14:paraId="31827165" w14:textId="77777777" w:rsidTr="00411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6" w:type="dxa"/>
            <w:noWrap/>
          </w:tcPr>
          <w:p w14:paraId="2D5F6C9D" w14:textId="77777777" w:rsidR="00452D10" w:rsidRPr="008C3E3B" w:rsidRDefault="00452D10" w:rsidP="00411FE2">
            <w:pPr>
              <w:rPr>
                <w:rFonts w:ascii="Calibri" w:eastAsia="Times New Roman" w:hAnsi="Calibri" w:cs="Calibri"/>
                <w:color w:val="000000"/>
              </w:rPr>
            </w:pPr>
            <w:r w:rsidRPr="008C3E3B">
              <w:rPr>
                <w:rFonts w:ascii="Calibri" w:eastAsia="Times New Roman" w:hAnsi="Calibri" w:cs="Calibri"/>
                <w:color w:val="000000"/>
              </w:rPr>
              <w:t>95</w:t>
            </w:r>
            <w:r w:rsidRPr="008C3E3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Pr="008C3E3B">
              <w:rPr>
                <w:rFonts w:ascii="Calibri" w:eastAsia="Times New Roman" w:hAnsi="Calibri" w:cs="Calibri"/>
                <w:color w:val="000000"/>
              </w:rPr>
              <w:t xml:space="preserve"> %</w:t>
            </w:r>
            <w:proofErr w:type="spellStart"/>
            <w:r w:rsidRPr="008C3E3B">
              <w:rPr>
                <w:rFonts w:ascii="Calibri" w:eastAsia="Times New Roman" w:hAnsi="Calibri" w:cs="Calibri"/>
                <w:color w:val="000000"/>
              </w:rPr>
              <w:t>ile</w:t>
            </w:r>
            <w:proofErr w:type="spellEnd"/>
          </w:p>
        </w:tc>
        <w:tc>
          <w:tcPr>
            <w:tcW w:w="806" w:type="dxa"/>
            <w:vAlign w:val="bottom"/>
          </w:tcPr>
          <w:p w14:paraId="40D6978E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0.87</w:t>
            </w:r>
            <w:r>
              <w:rPr>
                <w:rFonts w:ascii="Calibri" w:hAnsi="Calibri" w:cs="Calibri"/>
                <w:color w:val="000000" w:themeColor="text1"/>
              </w:rPr>
              <w:t>8</w:t>
            </w:r>
          </w:p>
        </w:tc>
        <w:tc>
          <w:tcPr>
            <w:tcW w:w="1268" w:type="dxa"/>
            <w:noWrap/>
            <w:vAlign w:val="bottom"/>
          </w:tcPr>
          <w:p w14:paraId="0380F83C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-0.0</w:t>
            </w:r>
            <w:r>
              <w:rPr>
                <w:rFonts w:ascii="Calibri" w:hAnsi="Calibri" w:cs="Calibri"/>
                <w:color w:val="000000" w:themeColor="text1"/>
              </w:rPr>
              <w:t>10</w:t>
            </w:r>
          </w:p>
        </w:tc>
        <w:tc>
          <w:tcPr>
            <w:tcW w:w="1170" w:type="dxa"/>
            <w:vAlign w:val="bottom"/>
          </w:tcPr>
          <w:p w14:paraId="05BFBA84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eastAsia="Times New Roman" w:hAnsi="Calibri" w:cs="Calibri"/>
                <w:color w:val="000000" w:themeColor="text1"/>
              </w:rPr>
              <w:t>0.120</w:t>
            </w:r>
          </w:p>
        </w:tc>
        <w:tc>
          <w:tcPr>
            <w:tcW w:w="826" w:type="dxa"/>
            <w:noWrap/>
            <w:vAlign w:val="bottom"/>
          </w:tcPr>
          <w:p w14:paraId="27630D95" w14:textId="77777777" w:rsidR="00452D10" w:rsidRPr="001912F2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1912F2">
              <w:rPr>
                <w:rFonts w:ascii="Calibri" w:hAnsi="Calibri" w:cs="Calibri"/>
                <w:color w:val="000000" w:themeColor="text1"/>
              </w:rPr>
              <w:t>0.6</w:t>
            </w:r>
            <w:r>
              <w:rPr>
                <w:rFonts w:ascii="Calibri" w:hAnsi="Calibri" w:cs="Calibri"/>
                <w:color w:val="000000" w:themeColor="text1"/>
              </w:rPr>
              <w:t>60</w:t>
            </w:r>
          </w:p>
        </w:tc>
        <w:tc>
          <w:tcPr>
            <w:tcW w:w="806" w:type="dxa"/>
            <w:vAlign w:val="bottom"/>
          </w:tcPr>
          <w:p w14:paraId="1E0CC660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0.312</w:t>
            </w:r>
          </w:p>
        </w:tc>
        <w:tc>
          <w:tcPr>
            <w:tcW w:w="1361" w:type="dxa"/>
            <w:noWrap/>
            <w:vAlign w:val="bottom"/>
          </w:tcPr>
          <w:p w14:paraId="6B232205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eastAsia="Times New Roman" w:hAnsi="Calibri" w:cs="Calibri"/>
                <w:color w:val="000000" w:themeColor="text1"/>
              </w:rPr>
              <w:t>-0.009</w:t>
            </w:r>
          </w:p>
        </w:tc>
        <w:tc>
          <w:tcPr>
            <w:tcW w:w="1327" w:type="dxa"/>
            <w:vAlign w:val="bottom"/>
          </w:tcPr>
          <w:p w14:paraId="3DDD0F28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0.06</w:t>
            </w:r>
            <w:r>
              <w:rPr>
                <w:rFonts w:ascii="Calibri" w:hAnsi="Calibri" w:cs="Calibri"/>
                <w:color w:val="000000" w:themeColor="text1"/>
              </w:rPr>
              <w:t>9</w:t>
            </w:r>
          </w:p>
        </w:tc>
        <w:tc>
          <w:tcPr>
            <w:tcW w:w="901" w:type="dxa"/>
            <w:noWrap/>
            <w:vAlign w:val="bottom"/>
          </w:tcPr>
          <w:p w14:paraId="649B3663" w14:textId="77777777" w:rsidR="00452D10" w:rsidRPr="00A46DE7" w:rsidRDefault="00452D10" w:rsidP="00411F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</w:rPr>
            </w:pPr>
            <w:r w:rsidRPr="00A46DE7">
              <w:rPr>
                <w:rFonts w:ascii="Calibri" w:hAnsi="Calibri" w:cs="Calibri"/>
                <w:color w:val="000000" w:themeColor="text1"/>
              </w:rPr>
              <w:t>0.466</w:t>
            </w:r>
          </w:p>
        </w:tc>
      </w:tr>
    </w:tbl>
    <w:p w14:paraId="5A82A18B" w14:textId="77777777" w:rsidR="004167D1" w:rsidRDefault="004167D1"/>
    <w:sectPr w:rsidR="004167D1" w:rsidSect="008040F9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487F4" w14:textId="77777777" w:rsidR="00805FF1" w:rsidRDefault="00805FF1" w:rsidP="004979B9">
      <w:pPr>
        <w:spacing w:after="0" w:line="240" w:lineRule="auto"/>
      </w:pPr>
      <w:r>
        <w:separator/>
      </w:r>
    </w:p>
  </w:endnote>
  <w:endnote w:type="continuationSeparator" w:id="0">
    <w:p w14:paraId="33FBEAEE" w14:textId="77777777" w:rsidR="00805FF1" w:rsidRDefault="00805FF1" w:rsidP="00497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04450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419755" w14:textId="2E7BEC78" w:rsidR="00C33C4E" w:rsidRDefault="00C33C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03B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FA99C4B" w14:textId="77777777" w:rsidR="00C33C4E" w:rsidRDefault="00C33C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9EA8A" w14:textId="77777777" w:rsidR="00805FF1" w:rsidRDefault="00805FF1" w:rsidP="004979B9">
      <w:pPr>
        <w:spacing w:after="0" w:line="240" w:lineRule="auto"/>
      </w:pPr>
      <w:r>
        <w:separator/>
      </w:r>
    </w:p>
  </w:footnote>
  <w:footnote w:type="continuationSeparator" w:id="0">
    <w:p w14:paraId="1C1CE968" w14:textId="77777777" w:rsidR="00805FF1" w:rsidRDefault="00805FF1" w:rsidP="004979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C2DA6"/>
    <w:multiLevelType w:val="hybridMultilevel"/>
    <w:tmpl w:val="DC149DA0"/>
    <w:lvl w:ilvl="0" w:tplc="D24C5E0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5151F7"/>
    <w:multiLevelType w:val="hybridMultilevel"/>
    <w:tmpl w:val="34D2D7C6"/>
    <w:lvl w:ilvl="0" w:tplc="CFA6C8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7EE"/>
    <w:rsid w:val="00011E93"/>
    <w:rsid w:val="0001347F"/>
    <w:rsid w:val="000243B2"/>
    <w:rsid w:val="0003763F"/>
    <w:rsid w:val="00044B96"/>
    <w:rsid w:val="00052C14"/>
    <w:rsid w:val="0007055E"/>
    <w:rsid w:val="00071129"/>
    <w:rsid w:val="0007297B"/>
    <w:rsid w:val="0007533D"/>
    <w:rsid w:val="00076F7A"/>
    <w:rsid w:val="000A25AD"/>
    <w:rsid w:val="000B1E24"/>
    <w:rsid w:val="000B726C"/>
    <w:rsid w:val="000B754B"/>
    <w:rsid w:val="000D68A6"/>
    <w:rsid w:val="000E5FB5"/>
    <w:rsid w:val="000F3AD1"/>
    <w:rsid w:val="000F4900"/>
    <w:rsid w:val="000F5A34"/>
    <w:rsid w:val="00103883"/>
    <w:rsid w:val="0014112C"/>
    <w:rsid w:val="00146588"/>
    <w:rsid w:val="001501EA"/>
    <w:rsid w:val="00154746"/>
    <w:rsid w:val="00166CB3"/>
    <w:rsid w:val="00177448"/>
    <w:rsid w:val="00177DF3"/>
    <w:rsid w:val="0018671A"/>
    <w:rsid w:val="001913AF"/>
    <w:rsid w:val="00194F4C"/>
    <w:rsid w:val="001A4BCE"/>
    <w:rsid w:val="001B27BA"/>
    <w:rsid w:val="001D21A3"/>
    <w:rsid w:val="001D63A2"/>
    <w:rsid w:val="001E7F43"/>
    <w:rsid w:val="001F38ED"/>
    <w:rsid w:val="001F611A"/>
    <w:rsid w:val="00200911"/>
    <w:rsid w:val="002109E9"/>
    <w:rsid w:val="00214BFE"/>
    <w:rsid w:val="00235CB8"/>
    <w:rsid w:val="002535AA"/>
    <w:rsid w:val="0026393C"/>
    <w:rsid w:val="00263DBC"/>
    <w:rsid w:val="00265A73"/>
    <w:rsid w:val="002750B0"/>
    <w:rsid w:val="00275FFD"/>
    <w:rsid w:val="00284D3D"/>
    <w:rsid w:val="00290024"/>
    <w:rsid w:val="00291DBB"/>
    <w:rsid w:val="002B5599"/>
    <w:rsid w:val="002D4363"/>
    <w:rsid w:val="002D584D"/>
    <w:rsid w:val="002D64AD"/>
    <w:rsid w:val="002E626C"/>
    <w:rsid w:val="002F32E6"/>
    <w:rsid w:val="003000F1"/>
    <w:rsid w:val="003076C2"/>
    <w:rsid w:val="00311474"/>
    <w:rsid w:val="00317E83"/>
    <w:rsid w:val="003217FF"/>
    <w:rsid w:val="003244A2"/>
    <w:rsid w:val="00336FBE"/>
    <w:rsid w:val="003374D5"/>
    <w:rsid w:val="003405AA"/>
    <w:rsid w:val="00342C9E"/>
    <w:rsid w:val="00345318"/>
    <w:rsid w:val="00351FFA"/>
    <w:rsid w:val="00357C2E"/>
    <w:rsid w:val="003676A3"/>
    <w:rsid w:val="00371509"/>
    <w:rsid w:val="00390D16"/>
    <w:rsid w:val="003954D8"/>
    <w:rsid w:val="003A560C"/>
    <w:rsid w:val="003B0CF1"/>
    <w:rsid w:val="003B26E0"/>
    <w:rsid w:val="003B2884"/>
    <w:rsid w:val="003E3101"/>
    <w:rsid w:val="0040205B"/>
    <w:rsid w:val="00411533"/>
    <w:rsid w:val="00411FE2"/>
    <w:rsid w:val="004147B6"/>
    <w:rsid w:val="004167D1"/>
    <w:rsid w:val="00447547"/>
    <w:rsid w:val="00452D10"/>
    <w:rsid w:val="00461E97"/>
    <w:rsid w:val="004717EE"/>
    <w:rsid w:val="00487E8D"/>
    <w:rsid w:val="0049626E"/>
    <w:rsid w:val="004979B9"/>
    <w:rsid w:val="004A0B7A"/>
    <w:rsid w:val="004A7DC9"/>
    <w:rsid w:val="004B3808"/>
    <w:rsid w:val="004C3ED1"/>
    <w:rsid w:val="004C6EC9"/>
    <w:rsid w:val="004E0A0E"/>
    <w:rsid w:val="004E76F1"/>
    <w:rsid w:val="004F1BBA"/>
    <w:rsid w:val="0050238F"/>
    <w:rsid w:val="005101F3"/>
    <w:rsid w:val="00510784"/>
    <w:rsid w:val="00511C19"/>
    <w:rsid w:val="00535987"/>
    <w:rsid w:val="00540355"/>
    <w:rsid w:val="005543FE"/>
    <w:rsid w:val="00555FF4"/>
    <w:rsid w:val="0057398F"/>
    <w:rsid w:val="0058612A"/>
    <w:rsid w:val="005A1B29"/>
    <w:rsid w:val="005A6911"/>
    <w:rsid w:val="005B6A41"/>
    <w:rsid w:val="005C2787"/>
    <w:rsid w:val="005C294E"/>
    <w:rsid w:val="005C72C3"/>
    <w:rsid w:val="005D5162"/>
    <w:rsid w:val="005D531A"/>
    <w:rsid w:val="005E4318"/>
    <w:rsid w:val="005E453D"/>
    <w:rsid w:val="005F0524"/>
    <w:rsid w:val="00644281"/>
    <w:rsid w:val="00655EAA"/>
    <w:rsid w:val="006561CB"/>
    <w:rsid w:val="00685493"/>
    <w:rsid w:val="006879A9"/>
    <w:rsid w:val="006919C1"/>
    <w:rsid w:val="006963E4"/>
    <w:rsid w:val="006A41FC"/>
    <w:rsid w:val="006B537E"/>
    <w:rsid w:val="006D5806"/>
    <w:rsid w:val="006D7BCA"/>
    <w:rsid w:val="006E29B1"/>
    <w:rsid w:val="00710AEF"/>
    <w:rsid w:val="00713229"/>
    <w:rsid w:val="00714FCC"/>
    <w:rsid w:val="00715B6B"/>
    <w:rsid w:val="00731890"/>
    <w:rsid w:val="00737B8D"/>
    <w:rsid w:val="00741DFE"/>
    <w:rsid w:val="0075193C"/>
    <w:rsid w:val="007631CD"/>
    <w:rsid w:val="00770EE2"/>
    <w:rsid w:val="00775475"/>
    <w:rsid w:val="00796AA8"/>
    <w:rsid w:val="007A0C50"/>
    <w:rsid w:val="007A1C67"/>
    <w:rsid w:val="007C76DE"/>
    <w:rsid w:val="007D6692"/>
    <w:rsid w:val="007E08BA"/>
    <w:rsid w:val="007E6C0F"/>
    <w:rsid w:val="007F72E3"/>
    <w:rsid w:val="008040F9"/>
    <w:rsid w:val="008059EF"/>
    <w:rsid w:val="00805FF1"/>
    <w:rsid w:val="00831CBD"/>
    <w:rsid w:val="008345B9"/>
    <w:rsid w:val="0084512C"/>
    <w:rsid w:val="008454DC"/>
    <w:rsid w:val="008628AE"/>
    <w:rsid w:val="008703BB"/>
    <w:rsid w:val="0087516F"/>
    <w:rsid w:val="00880F20"/>
    <w:rsid w:val="008A1DD7"/>
    <w:rsid w:val="008B1464"/>
    <w:rsid w:val="008C4698"/>
    <w:rsid w:val="008E5D75"/>
    <w:rsid w:val="008F20A0"/>
    <w:rsid w:val="009152DA"/>
    <w:rsid w:val="009171CA"/>
    <w:rsid w:val="0094656E"/>
    <w:rsid w:val="00951D06"/>
    <w:rsid w:val="00952CD0"/>
    <w:rsid w:val="009534F6"/>
    <w:rsid w:val="009554B9"/>
    <w:rsid w:val="0095654A"/>
    <w:rsid w:val="00961F7A"/>
    <w:rsid w:val="00972EB5"/>
    <w:rsid w:val="0097340F"/>
    <w:rsid w:val="00973B35"/>
    <w:rsid w:val="009806EC"/>
    <w:rsid w:val="00992AEA"/>
    <w:rsid w:val="00992FCB"/>
    <w:rsid w:val="009A0D46"/>
    <w:rsid w:val="009A1731"/>
    <w:rsid w:val="009B05CA"/>
    <w:rsid w:val="009C207F"/>
    <w:rsid w:val="009C5C71"/>
    <w:rsid w:val="009D02BA"/>
    <w:rsid w:val="009D079D"/>
    <w:rsid w:val="009D42B3"/>
    <w:rsid w:val="009E7FF3"/>
    <w:rsid w:val="009F61FD"/>
    <w:rsid w:val="00A10D17"/>
    <w:rsid w:val="00A22935"/>
    <w:rsid w:val="00A44EB4"/>
    <w:rsid w:val="00A45FAA"/>
    <w:rsid w:val="00A573AF"/>
    <w:rsid w:val="00A61188"/>
    <w:rsid w:val="00A642AF"/>
    <w:rsid w:val="00A77FAB"/>
    <w:rsid w:val="00A85ED8"/>
    <w:rsid w:val="00A900FC"/>
    <w:rsid w:val="00AB0EEF"/>
    <w:rsid w:val="00AB170A"/>
    <w:rsid w:val="00AB22AD"/>
    <w:rsid w:val="00AB355B"/>
    <w:rsid w:val="00AB7C85"/>
    <w:rsid w:val="00AC6A91"/>
    <w:rsid w:val="00AD557D"/>
    <w:rsid w:val="00AF2ACC"/>
    <w:rsid w:val="00B01046"/>
    <w:rsid w:val="00B24C67"/>
    <w:rsid w:val="00B25AC0"/>
    <w:rsid w:val="00B30E48"/>
    <w:rsid w:val="00B36449"/>
    <w:rsid w:val="00B443FE"/>
    <w:rsid w:val="00B44731"/>
    <w:rsid w:val="00B52160"/>
    <w:rsid w:val="00B53E1C"/>
    <w:rsid w:val="00B900D5"/>
    <w:rsid w:val="00B905AB"/>
    <w:rsid w:val="00B92280"/>
    <w:rsid w:val="00B92911"/>
    <w:rsid w:val="00B93A04"/>
    <w:rsid w:val="00B95EED"/>
    <w:rsid w:val="00BA0F1B"/>
    <w:rsid w:val="00BA5774"/>
    <w:rsid w:val="00BC0C08"/>
    <w:rsid w:val="00BE2B86"/>
    <w:rsid w:val="00BF015D"/>
    <w:rsid w:val="00BF0D2D"/>
    <w:rsid w:val="00BF360C"/>
    <w:rsid w:val="00C04E31"/>
    <w:rsid w:val="00C14975"/>
    <w:rsid w:val="00C213A5"/>
    <w:rsid w:val="00C323C2"/>
    <w:rsid w:val="00C339FD"/>
    <w:rsid w:val="00C33C4E"/>
    <w:rsid w:val="00C4407C"/>
    <w:rsid w:val="00C5084F"/>
    <w:rsid w:val="00C50ABD"/>
    <w:rsid w:val="00C63B6B"/>
    <w:rsid w:val="00C75CA9"/>
    <w:rsid w:val="00C970E8"/>
    <w:rsid w:val="00CB2EC8"/>
    <w:rsid w:val="00CB6397"/>
    <w:rsid w:val="00CC596B"/>
    <w:rsid w:val="00CD45CB"/>
    <w:rsid w:val="00CD5137"/>
    <w:rsid w:val="00CE4CC8"/>
    <w:rsid w:val="00CF11BB"/>
    <w:rsid w:val="00CF3DE8"/>
    <w:rsid w:val="00D03CC6"/>
    <w:rsid w:val="00D342B5"/>
    <w:rsid w:val="00D521CD"/>
    <w:rsid w:val="00D579ED"/>
    <w:rsid w:val="00D6496D"/>
    <w:rsid w:val="00D74E50"/>
    <w:rsid w:val="00D763BB"/>
    <w:rsid w:val="00D84481"/>
    <w:rsid w:val="00D94A74"/>
    <w:rsid w:val="00D95D2F"/>
    <w:rsid w:val="00DA2707"/>
    <w:rsid w:val="00DB6A7D"/>
    <w:rsid w:val="00DC0923"/>
    <w:rsid w:val="00DC39B5"/>
    <w:rsid w:val="00DC4C4B"/>
    <w:rsid w:val="00DC724E"/>
    <w:rsid w:val="00E03F49"/>
    <w:rsid w:val="00E327AE"/>
    <w:rsid w:val="00E3635E"/>
    <w:rsid w:val="00E36CE3"/>
    <w:rsid w:val="00E37A2F"/>
    <w:rsid w:val="00E641CD"/>
    <w:rsid w:val="00E703D7"/>
    <w:rsid w:val="00E81DF3"/>
    <w:rsid w:val="00E82E34"/>
    <w:rsid w:val="00E830DC"/>
    <w:rsid w:val="00E9652B"/>
    <w:rsid w:val="00EA718A"/>
    <w:rsid w:val="00EB57B5"/>
    <w:rsid w:val="00EB6E41"/>
    <w:rsid w:val="00EC4730"/>
    <w:rsid w:val="00EC52ED"/>
    <w:rsid w:val="00EC60DD"/>
    <w:rsid w:val="00EE626E"/>
    <w:rsid w:val="00EF7563"/>
    <w:rsid w:val="00F025D2"/>
    <w:rsid w:val="00F1195C"/>
    <w:rsid w:val="00F16F2B"/>
    <w:rsid w:val="00F24653"/>
    <w:rsid w:val="00F25442"/>
    <w:rsid w:val="00F27C29"/>
    <w:rsid w:val="00F3031B"/>
    <w:rsid w:val="00F43510"/>
    <w:rsid w:val="00F615AA"/>
    <w:rsid w:val="00F64C65"/>
    <w:rsid w:val="00F915A4"/>
    <w:rsid w:val="00F932EA"/>
    <w:rsid w:val="00F94511"/>
    <w:rsid w:val="00F94975"/>
    <w:rsid w:val="00FC3C56"/>
    <w:rsid w:val="00FC7EB1"/>
    <w:rsid w:val="00FD37FA"/>
    <w:rsid w:val="00FE1D4D"/>
    <w:rsid w:val="00FE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BC74B"/>
  <w15:docId w15:val="{8116E07C-CA45-49FF-A03A-8412494B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7EE"/>
  </w:style>
  <w:style w:type="paragraph" w:styleId="Heading1">
    <w:name w:val="heading 1"/>
    <w:basedOn w:val="Normal"/>
    <w:next w:val="Normal"/>
    <w:link w:val="Heading1Char"/>
    <w:uiPriority w:val="9"/>
    <w:qFormat/>
    <w:rsid w:val="00F119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EB5"/>
    <w:rPr>
      <w:rFonts w:ascii="Tahoma" w:hAnsi="Tahoma" w:cs="Tahoma"/>
      <w:sz w:val="16"/>
      <w:szCs w:val="16"/>
    </w:rPr>
  </w:style>
  <w:style w:type="table" w:styleId="MediumGrid1-Accent1">
    <w:name w:val="Medium Grid 1 Accent 1"/>
    <w:basedOn w:val="TableNormal"/>
    <w:uiPriority w:val="67"/>
    <w:rsid w:val="00A77FA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Revision">
    <w:name w:val="Revision"/>
    <w:hidden/>
    <w:uiPriority w:val="99"/>
    <w:semiHidden/>
    <w:rsid w:val="00D579E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703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03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03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03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03D7"/>
    <w:rPr>
      <w:b/>
      <w:bCs/>
      <w:sz w:val="20"/>
      <w:szCs w:val="20"/>
    </w:rPr>
  </w:style>
  <w:style w:type="table" w:customStyle="1" w:styleId="MediumGrid1-Accent11">
    <w:name w:val="Medium Grid 1 - Accent 11"/>
    <w:basedOn w:val="TableNormal"/>
    <w:next w:val="MediumGrid1-Accent1"/>
    <w:uiPriority w:val="67"/>
    <w:rsid w:val="00C5084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3A56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C63B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4D3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4D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97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B9"/>
  </w:style>
  <w:style w:type="paragraph" w:styleId="Footer">
    <w:name w:val="footer"/>
    <w:basedOn w:val="Normal"/>
    <w:link w:val="FooterChar"/>
    <w:uiPriority w:val="99"/>
    <w:unhideWhenUsed/>
    <w:rsid w:val="00497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B9"/>
  </w:style>
  <w:style w:type="character" w:styleId="LineNumber">
    <w:name w:val="line number"/>
    <w:basedOn w:val="DefaultParagraphFont"/>
    <w:uiPriority w:val="99"/>
    <w:semiHidden/>
    <w:unhideWhenUsed/>
    <w:rsid w:val="00973B35"/>
  </w:style>
  <w:style w:type="character" w:customStyle="1" w:styleId="Heading1Char">
    <w:name w:val="Heading 1 Char"/>
    <w:basedOn w:val="DefaultParagraphFont"/>
    <w:link w:val="Heading1"/>
    <w:uiPriority w:val="9"/>
    <w:rsid w:val="00F119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amuel.j.oltmans@noaa.gov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1976</Words>
  <Characters>11267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Oltmans</dc:creator>
  <cp:keywords/>
  <dc:description/>
  <cp:lastModifiedBy>Samuel Oltmans</cp:lastModifiedBy>
  <cp:revision>2</cp:revision>
  <dcterms:created xsi:type="dcterms:W3CDTF">2021-04-14T20:25:00Z</dcterms:created>
  <dcterms:modified xsi:type="dcterms:W3CDTF">2021-04-14T20:25:00Z</dcterms:modified>
</cp:coreProperties>
</file>