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6893A" w14:textId="77777777" w:rsidR="00B27031" w:rsidRPr="00DC073A" w:rsidRDefault="00B27031" w:rsidP="00B27031">
      <w:pPr>
        <w:pStyle w:val="Heading2"/>
        <w:jc w:val="center"/>
        <w:rPr>
          <w:rFonts w:ascii="Times New Roman" w:hAnsi="Times New Roman" w:cs="Times New Roman"/>
          <w:b/>
          <w:bCs/>
          <w:color w:val="auto"/>
          <w:sz w:val="28"/>
          <w:szCs w:val="28"/>
        </w:rPr>
      </w:pPr>
      <w:bookmarkStart w:id="0" w:name="_GoBack"/>
      <w:bookmarkEnd w:id="0"/>
      <w:r w:rsidRPr="00DC073A">
        <w:rPr>
          <w:rFonts w:ascii="Times New Roman" w:hAnsi="Times New Roman" w:cs="Times New Roman"/>
          <w:b/>
          <w:bCs/>
          <w:color w:val="auto"/>
          <w:sz w:val="28"/>
          <w:szCs w:val="28"/>
        </w:rPr>
        <w:t>Supplemental Material</w:t>
      </w:r>
    </w:p>
    <w:p w14:paraId="385B5FCC" w14:textId="77777777" w:rsidR="00B27031" w:rsidRPr="000D0ACE" w:rsidRDefault="00B27031" w:rsidP="00B27031">
      <w:pPr>
        <w:rPr>
          <w:rFonts w:cs="Times New Roman"/>
          <w:sz w:val="28"/>
          <w:szCs w:val="24"/>
        </w:rPr>
      </w:pPr>
    </w:p>
    <w:p w14:paraId="2476D3E7" w14:textId="5E2AD988" w:rsidR="00B27031" w:rsidRDefault="0095242A" w:rsidP="00B27031">
      <w:pPr>
        <w:pStyle w:val="Heading1"/>
        <w:rPr>
          <w:rFonts w:ascii="Times New Roman" w:hAnsi="Times New Roman" w:cs="Times New Roman"/>
          <w:b/>
          <w:bCs/>
          <w:color w:val="auto"/>
          <w:sz w:val="28"/>
          <w:szCs w:val="28"/>
        </w:rPr>
      </w:pPr>
      <w:r>
        <w:rPr>
          <w:rFonts w:ascii="Times New Roman" w:hAnsi="Times New Roman" w:cs="Times New Roman"/>
          <w:b/>
          <w:bCs/>
          <w:color w:val="auto"/>
          <w:sz w:val="28"/>
          <w:szCs w:val="28"/>
        </w:rPr>
        <w:t>Environmental drivers of spring primary production in Hudson Bay</w:t>
      </w:r>
    </w:p>
    <w:p w14:paraId="7DAC00A2" w14:textId="77777777" w:rsidR="00B27031" w:rsidRDefault="00B27031" w:rsidP="00B27031"/>
    <w:p w14:paraId="4AA13E23" w14:textId="4C901F9F" w:rsidR="00B27031" w:rsidRPr="000A54CB" w:rsidRDefault="00B27031" w:rsidP="00B27031">
      <w:pPr>
        <w:rPr>
          <w:rFonts w:cs="Times New Roman"/>
          <w:szCs w:val="24"/>
          <w:vertAlign w:val="superscript"/>
        </w:rPr>
      </w:pPr>
      <w:proofErr w:type="spellStart"/>
      <w:r w:rsidRPr="000A54CB">
        <w:rPr>
          <w:rFonts w:cs="Times New Roman"/>
          <w:szCs w:val="24"/>
        </w:rPr>
        <w:t>Matthes</w:t>
      </w:r>
      <w:proofErr w:type="spellEnd"/>
      <w:r w:rsidRPr="000A54CB">
        <w:rPr>
          <w:rFonts w:cs="Times New Roman"/>
          <w:szCs w:val="24"/>
        </w:rPr>
        <w:t>, L.C.</w:t>
      </w:r>
      <w:r w:rsidRPr="000A54CB">
        <w:rPr>
          <w:rFonts w:cs="Times New Roman"/>
          <w:szCs w:val="24"/>
          <w:vertAlign w:val="superscript"/>
        </w:rPr>
        <w:t>1</w:t>
      </w:r>
      <w:r w:rsidRPr="000A54CB">
        <w:rPr>
          <w:rFonts w:cs="Times New Roman"/>
          <w:szCs w:val="24"/>
        </w:rPr>
        <w:t xml:space="preserve">, </w:t>
      </w:r>
      <w:proofErr w:type="spellStart"/>
      <w:r w:rsidRPr="000A54CB">
        <w:rPr>
          <w:rFonts w:cs="Times New Roman"/>
          <w:szCs w:val="24"/>
        </w:rPr>
        <w:t>Ehn</w:t>
      </w:r>
      <w:proofErr w:type="spellEnd"/>
      <w:r w:rsidRPr="000A54CB">
        <w:rPr>
          <w:rFonts w:cs="Times New Roman"/>
          <w:szCs w:val="24"/>
        </w:rPr>
        <w:t>, J.K.</w:t>
      </w:r>
      <w:r w:rsidRPr="000A54CB">
        <w:rPr>
          <w:rFonts w:cs="Times New Roman"/>
          <w:szCs w:val="24"/>
          <w:vertAlign w:val="superscript"/>
        </w:rPr>
        <w:t>1</w:t>
      </w:r>
      <w:r w:rsidRPr="000A54CB">
        <w:rPr>
          <w:rFonts w:cs="Times New Roman"/>
          <w:szCs w:val="24"/>
        </w:rPr>
        <w:t>, Dalman, L.A.</w:t>
      </w:r>
      <w:r w:rsidRPr="000A54CB">
        <w:rPr>
          <w:rFonts w:cs="Times New Roman"/>
          <w:szCs w:val="24"/>
          <w:vertAlign w:val="superscript"/>
        </w:rPr>
        <w:t>1</w:t>
      </w:r>
      <w:r w:rsidRPr="000A54CB">
        <w:rPr>
          <w:rFonts w:cs="Times New Roman"/>
          <w:szCs w:val="24"/>
        </w:rPr>
        <w:t>, Babb, D.G.</w:t>
      </w:r>
      <w:r w:rsidRPr="000A54CB">
        <w:rPr>
          <w:rFonts w:cs="Times New Roman"/>
          <w:szCs w:val="24"/>
          <w:vertAlign w:val="superscript"/>
        </w:rPr>
        <w:t>1</w:t>
      </w:r>
      <w:r w:rsidRPr="000A54CB">
        <w:rPr>
          <w:rFonts w:cs="Times New Roman"/>
          <w:szCs w:val="24"/>
        </w:rPr>
        <w:t>,</w:t>
      </w:r>
      <w:r>
        <w:rPr>
          <w:rFonts w:cs="Times New Roman"/>
          <w:szCs w:val="24"/>
        </w:rPr>
        <w:t xml:space="preserve"> </w:t>
      </w:r>
      <w:proofErr w:type="spellStart"/>
      <w:r w:rsidRPr="000A54CB">
        <w:rPr>
          <w:rFonts w:cs="Times New Roman"/>
          <w:szCs w:val="24"/>
        </w:rPr>
        <w:t>Peeken</w:t>
      </w:r>
      <w:proofErr w:type="spellEnd"/>
      <w:r w:rsidRPr="000A54CB">
        <w:rPr>
          <w:rFonts w:cs="Times New Roman"/>
          <w:szCs w:val="24"/>
        </w:rPr>
        <w:t>, I.</w:t>
      </w:r>
      <w:r>
        <w:rPr>
          <w:rFonts w:cs="Times New Roman"/>
          <w:szCs w:val="24"/>
          <w:vertAlign w:val="superscript"/>
        </w:rPr>
        <w:t>2</w:t>
      </w:r>
      <w:r>
        <w:rPr>
          <w:rFonts w:cs="Times New Roman"/>
          <w:szCs w:val="24"/>
        </w:rPr>
        <w:t xml:space="preserve">, </w:t>
      </w:r>
      <w:proofErr w:type="spellStart"/>
      <w:r w:rsidRPr="000A54CB">
        <w:rPr>
          <w:rFonts w:cs="Times New Roman"/>
          <w:szCs w:val="24"/>
        </w:rPr>
        <w:t>Harasyn</w:t>
      </w:r>
      <w:proofErr w:type="spellEnd"/>
      <w:r w:rsidRPr="000A54CB">
        <w:rPr>
          <w:rFonts w:cs="Times New Roman"/>
          <w:szCs w:val="24"/>
        </w:rPr>
        <w:t>, M.</w:t>
      </w:r>
      <w:r w:rsidRPr="000A54CB">
        <w:rPr>
          <w:rFonts w:cs="Times New Roman"/>
          <w:szCs w:val="24"/>
          <w:vertAlign w:val="superscript"/>
        </w:rPr>
        <w:t>1</w:t>
      </w:r>
      <w:r w:rsidRPr="000A54CB">
        <w:rPr>
          <w:rFonts w:cs="Times New Roman"/>
          <w:szCs w:val="24"/>
        </w:rPr>
        <w:t>, Kiril</w:t>
      </w:r>
      <w:r w:rsidR="00151EB0">
        <w:rPr>
          <w:rFonts w:cs="Times New Roman"/>
          <w:szCs w:val="24"/>
        </w:rPr>
        <w:t>l</w:t>
      </w:r>
      <w:r w:rsidRPr="000A54CB">
        <w:rPr>
          <w:rFonts w:cs="Times New Roman"/>
          <w:szCs w:val="24"/>
        </w:rPr>
        <w:t>ov, S.</w:t>
      </w:r>
      <w:r w:rsidRPr="000A54CB">
        <w:rPr>
          <w:rFonts w:cs="Times New Roman"/>
          <w:szCs w:val="24"/>
          <w:vertAlign w:val="superscript"/>
        </w:rPr>
        <w:t>1</w:t>
      </w:r>
      <w:r w:rsidRPr="000A54CB">
        <w:rPr>
          <w:rFonts w:cs="Times New Roman"/>
          <w:szCs w:val="24"/>
        </w:rPr>
        <w:t>, Lee, J.</w:t>
      </w:r>
      <w:r>
        <w:rPr>
          <w:rFonts w:cs="Times New Roman"/>
          <w:szCs w:val="24"/>
          <w:vertAlign w:val="superscript"/>
        </w:rPr>
        <w:t>3</w:t>
      </w:r>
      <w:r w:rsidRPr="000A54CB">
        <w:rPr>
          <w:rFonts w:cs="Times New Roman"/>
          <w:szCs w:val="24"/>
        </w:rPr>
        <w:t>, B</w:t>
      </w:r>
      <w:r>
        <w:rPr>
          <w:rFonts w:cs="Times New Roman"/>
          <w:szCs w:val="24"/>
        </w:rPr>
        <w:t>é</w:t>
      </w:r>
      <w:r w:rsidRPr="000A54CB">
        <w:rPr>
          <w:rFonts w:cs="Times New Roman"/>
          <w:szCs w:val="24"/>
        </w:rPr>
        <w:t>langer, S.</w:t>
      </w:r>
      <w:r w:rsidRPr="000A54CB">
        <w:rPr>
          <w:rFonts w:cs="Times New Roman"/>
          <w:szCs w:val="24"/>
          <w:vertAlign w:val="superscript"/>
        </w:rPr>
        <w:t>4</w:t>
      </w:r>
      <w:r w:rsidRPr="000A54CB">
        <w:rPr>
          <w:rFonts w:cs="Times New Roman"/>
          <w:szCs w:val="24"/>
        </w:rPr>
        <w:t>, Tremblay, J.-</w:t>
      </w:r>
      <w:r>
        <w:rPr>
          <w:rFonts w:cs="Times New Roman"/>
          <w:szCs w:val="24"/>
        </w:rPr>
        <w:t>É</w:t>
      </w:r>
      <w:r w:rsidRPr="000A54CB">
        <w:rPr>
          <w:rFonts w:cs="Times New Roman"/>
          <w:szCs w:val="24"/>
        </w:rPr>
        <w:t>.</w:t>
      </w:r>
      <w:r>
        <w:rPr>
          <w:rFonts w:cs="Times New Roman"/>
          <w:szCs w:val="24"/>
          <w:vertAlign w:val="superscript"/>
        </w:rPr>
        <w:t>3</w:t>
      </w:r>
      <w:r w:rsidRPr="000A54CB">
        <w:rPr>
          <w:rFonts w:cs="Times New Roman"/>
          <w:szCs w:val="24"/>
        </w:rPr>
        <w:t>, Barber, D.G.</w:t>
      </w:r>
      <w:r w:rsidRPr="000A54CB">
        <w:rPr>
          <w:rFonts w:cs="Times New Roman"/>
          <w:szCs w:val="24"/>
          <w:vertAlign w:val="superscript"/>
        </w:rPr>
        <w:t>1</w:t>
      </w:r>
      <w:r>
        <w:rPr>
          <w:rFonts w:cs="Times New Roman"/>
          <w:szCs w:val="24"/>
        </w:rPr>
        <w:t xml:space="preserve"> </w:t>
      </w:r>
      <w:r w:rsidRPr="000A54CB">
        <w:rPr>
          <w:rFonts w:cs="Times New Roman"/>
          <w:szCs w:val="24"/>
        </w:rPr>
        <w:t>and Mundy, C.J.</w:t>
      </w:r>
      <w:r w:rsidRPr="000A54CB">
        <w:rPr>
          <w:rFonts w:cs="Times New Roman"/>
          <w:szCs w:val="24"/>
          <w:vertAlign w:val="superscript"/>
        </w:rPr>
        <w:t>1</w:t>
      </w:r>
    </w:p>
    <w:p w14:paraId="26D9A526" w14:textId="77777777" w:rsidR="00B27031" w:rsidRPr="000A54CB" w:rsidRDefault="00B27031" w:rsidP="00B27031">
      <w:pPr>
        <w:rPr>
          <w:rFonts w:cs="Times New Roman"/>
          <w:szCs w:val="24"/>
          <w:vertAlign w:val="superscript"/>
        </w:rPr>
      </w:pPr>
    </w:p>
    <w:p w14:paraId="06A173E2" w14:textId="77777777" w:rsidR="00B27031" w:rsidRDefault="00B27031" w:rsidP="00B27031">
      <w:pPr>
        <w:rPr>
          <w:rFonts w:cs="Times New Roman"/>
          <w:szCs w:val="24"/>
        </w:rPr>
      </w:pPr>
      <w:r w:rsidRPr="003C26BB">
        <w:rPr>
          <w:rFonts w:cs="Times New Roman"/>
          <w:szCs w:val="24"/>
          <w:vertAlign w:val="superscript"/>
        </w:rPr>
        <w:t>1</w:t>
      </w:r>
      <w:r w:rsidRPr="003C26BB">
        <w:rPr>
          <w:rFonts w:cs="Times New Roman"/>
          <w:szCs w:val="24"/>
        </w:rPr>
        <w:t xml:space="preserve"> Centre for Earth Observation Science, University of Manitoba, Winnipeg, MB, Canada</w:t>
      </w:r>
    </w:p>
    <w:p w14:paraId="7AE746BE" w14:textId="77777777" w:rsidR="00B27031" w:rsidRPr="003C26BB" w:rsidRDefault="00B27031" w:rsidP="00B27031">
      <w:pPr>
        <w:ind w:left="142" w:hanging="142"/>
        <w:rPr>
          <w:rFonts w:cs="Times New Roman"/>
          <w:szCs w:val="24"/>
          <w:vertAlign w:val="superscript"/>
        </w:rPr>
      </w:pPr>
      <w:r>
        <w:rPr>
          <w:rFonts w:cs="Times New Roman"/>
          <w:szCs w:val="24"/>
          <w:vertAlign w:val="superscript"/>
        </w:rPr>
        <w:t>2</w:t>
      </w:r>
      <w:r w:rsidRPr="003C26BB">
        <w:rPr>
          <w:rFonts w:cs="Times New Roman"/>
          <w:sz w:val="18"/>
          <w:szCs w:val="18"/>
        </w:rPr>
        <w:t xml:space="preserve"> </w:t>
      </w:r>
      <w:r w:rsidRPr="002470BA">
        <w:rPr>
          <w:rFonts w:cs="Times New Roman"/>
          <w:szCs w:val="24"/>
        </w:rPr>
        <w:t xml:space="preserve">Alfred </w:t>
      </w:r>
      <w:r w:rsidRPr="003C26BB">
        <w:rPr>
          <w:rFonts w:cs="Times New Roman"/>
          <w:szCs w:val="24"/>
        </w:rPr>
        <w:t>Wegener Institute</w:t>
      </w:r>
      <w:r>
        <w:rPr>
          <w:rFonts w:cs="Times New Roman"/>
          <w:szCs w:val="24"/>
        </w:rPr>
        <w:t>,</w:t>
      </w:r>
      <w:r w:rsidRPr="003C26BB">
        <w:rPr>
          <w:rFonts w:cs="Times New Roman"/>
          <w:szCs w:val="24"/>
        </w:rPr>
        <w:t xml:space="preserve"> Helmholtz Centre for Polar and Marine Research, Bremerhaven, Germany</w:t>
      </w:r>
    </w:p>
    <w:p w14:paraId="1591D638" w14:textId="77777777" w:rsidR="00B27031" w:rsidRPr="003C26BB" w:rsidRDefault="00B27031" w:rsidP="00B27031">
      <w:pPr>
        <w:rPr>
          <w:rFonts w:cs="Times New Roman"/>
          <w:szCs w:val="24"/>
        </w:rPr>
      </w:pPr>
      <w:r>
        <w:rPr>
          <w:rFonts w:cs="Times New Roman"/>
          <w:szCs w:val="24"/>
          <w:vertAlign w:val="superscript"/>
        </w:rPr>
        <w:t>3</w:t>
      </w:r>
      <w:r w:rsidRPr="003C26BB">
        <w:rPr>
          <w:rFonts w:cs="Times New Roman"/>
          <w:szCs w:val="24"/>
        </w:rPr>
        <w:t xml:space="preserve"> </w:t>
      </w:r>
      <w:r>
        <w:rPr>
          <w:rFonts w:cs="Times New Roman"/>
          <w:szCs w:val="24"/>
          <w:lang w:val="fr-CA"/>
        </w:rPr>
        <w:t>Québec-Océan and Takuvik, Département de Biologie, Université Laval, Québec, QC, Canada</w:t>
      </w:r>
    </w:p>
    <w:p w14:paraId="16D3EB1A" w14:textId="77777777" w:rsidR="00B27031" w:rsidRPr="00951286" w:rsidRDefault="00B27031" w:rsidP="00B27031">
      <w:pPr>
        <w:ind w:left="142" w:hanging="142"/>
        <w:rPr>
          <w:rFonts w:cs="Times New Roman"/>
          <w:szCs w:val="24"/>
          <w:lang w:val="de-DE"/>
        </w:rPr>
      </w:pPr>
      <w:r w:rsidRPr="00951286">
        <w:rPr>
          <w:rFonts w:cs="Times New Roman"/>
          <w:szCs w:val="24"/>
          <w:vertAlign w:val="superscript"/>
          <w:lang w:val="de-DE"/>
        </w:rPr>
        <w:t xml:space="preserve">4 </w:t>
      </w:r>
      <w:r w:rsidRPr="00951286">
        <w:rPr>
          <w:rFonts w:cs="Times New Roman"/>
          <w:szCs w:val="24"/>
          <w:lang w:val="de-DE"/>
        </w:rPr>
        <w:t>Département de Biologie, Chimie et Géographie and BORÉAS, Université du Québec à Rimouski, QC, Canada</w:t>
      </w:r>
    </w:p>
    <w:p w14:paraId="5AEF063B" w14:textId="77777777" w:rsidR="00B27031" w:rsidRPr="00951286" w:rsidRDefault="00B27031" w:rsidP="00B27031">
      <w:pPr>
        <w:rPr>
          <w:rFonts w:cs="Times New Roman"/>
          <w:szCs w:val="24"/>
          <w:vertAlign w:val="superscript"/>
          <w:lang w:val="de-DE"/>
        </w:rPr>
      </w:pPr>
    </w:p>
    <w:p w14:paraId="1ECEF1B5" w14:textId="77777777" w:rsidR="00B27031" w:rsidRPr="00951286" w:rsidRDefault="00B27031" w:rsidP="00B27031">
      <w:pPr>
        <w:rPr>
          <w:rFonts w:cs="Times New Roman"/>
          <w:szCs w:val="24"/>
          <w:lang w:val="de-DE"/>
        </w:rPr>
      </w:pPr>
    </w:p>
    <w:p w14:paraId="041B724B" w14:textId="77777777" w:rsidR="00B27031" w:rsidRPr="000A54CB" w:rsidRDefault="00B27031" w:rsidP="00B27031">
      <w:pPr>
        <w:pStyle w:val="NoSpacing"/>
        <w:rPr>
          <w:rFonts w:cs="Times New Roman"/>
          <w:i/>
          <w:iCs/>
        </w:rPr>
      </w:pPr>
      <w:r>
        <w:rPr>
          <w:rFonts w:cs="Times New Roman"/>
          <w:i/>
          <w:iCs/>
        </w:rPr>
        <w:t>Corresponding author</w:t>
      </w:r>
      <w:r w:rsidRPr="000A54CB">
        <w:rPr>
          <w:rFonts w:cs="Times New Roman"/>
          <w:i/>
          <w:iCs/>
        </w:rPr>
        <w:t>:</w:t>
      </w:r>
    </w:p>
    <w:p w14:paraId="2BFC49F0" w14:textId="79B96FAA" w:rsidR="00B27031" w:rsidRPr="000A54CB" w:rsidRDefault="003577A7" w:rsidP="00B27031">
      <w:pPr>
        <w:rPr>
          <w:rFonts w:cs="Times New Roman"/>
          <w:szCs w:val="24"/>
        </w:rPr>
      </w:pPr>
      <w:r>
        <w:rPr>
          <w:rFonts w:cs="Times New Roman"/>
          <w:szCs w:val="24"/>
        </w:rPr>
        <w:t>lisa.matthes.1@ulaval.ca</w:t>
      </w:r>
    </w:p>
    <w:p w14:paraId="08AD59DA" w14:textId="77777777" w:rsidR="00B27031" w:rsidRDefault="00B27031" w:rsidP="00B27031">
      <w:pPr>
        <w:sectPr w:rsidR="00B27031" w:rsidSect="00F55F7C">
          <w:pgSz w:w="12240" w:h="15840"/>
          <w:pgMar w:top="1440" w:right="1440" w:bottom="1440" w:left="1440" w:header="708" w:footer="708" w:gutter="0"/>
          <w:cols w:space="708"/>
          <w:docGrid w:linePitch="360"/>
        </w:sectPr>
      </w:pPr>
    </w:p>
    <w:p w14:paraId="7D5CB59E" w14:textId="77777777" w:rsidR="00B27031" w:rsidRPr="00DC073A" w:rsidRDefault="00B27031" w:rsidP="00B27031">
      <w:pPr>
        <w:spacing w:after="240"/>
        <w:rPr>
          <w:b/>
          <w:bCs/>
          <w:sz w:val="28"/>
          <w:szCs w:val="28"/>
        </w:rPr>
      </w:pPr>
      <w:r w:rsidRPr="00DC073A">
        <w:rPr>
          <w:b/>
          <w:bCs/>
          <w:sz w:val="28"/>
          <w:szCs w:val="28"/>
        </w:rPr>
        <w:lastRenderedPageBreak/>
        <w:t>List of Contents:</w:t>
      </w:r>
    </w:p>
    <w:p w14:paraId="6100A02F" w14:textId="4700D9DE" w:rsidR="000C0BCA" w:rsidRPr="00DC073A" w:rsidRDefault="000C0BCA" w:rsidP="000C0BCA">
      <w:pPr>
        <w:spacing w:after="120"/>
        <w:jc w:val="both"/>
        <w:rPr>
          <w:rFonts w:cs="Times New Roman"/>
          <w:szCs w:val="24"/>
        </w:rPr>
      </w:pPr>
      <w:r w:rsidRPr="00DC073A">
        <w:rPr>
          <w:rFonts w:cs="Times New Roman"/>
          <w:b/>
          <w:bCs/>
          <w:szCs w:val="24"/>
        </w:rPr>
        <w:t>Table S</w:t>
      </w:r>
      <w:r>
        <w:rPr>
          <w:rFonts w:cs="Times New Roman"/>
          <w:b/>
          <w:bCs/>
          <w:szCs w:val="24"/>
        </w:rPr>
        <w:t>1</w:t>
      </w:r>
      <w:r w:rsidR="00CE1E10">
        <w:rPr>
          <w:rFonts w:cs="Times New Roman"/>
          <w:b/>
          <w:bCs/>
          <w:szCs w:val="24"/>
        </w:rPr>
        <w:t>.</w:t>
      </w:r>
      <w:r w:rsidR="00CE1E10" w:rsidRPr="00DC073A">
        <w:rPr>
          <w:rFonts w:cs="Times New Roman"/>
          <w:b/>
          <w:bCs/>
          <w:szCs w:val="24"/>
        </w:rPr>
        <w:t xml:space="preserve"> </w:t>
      </w:r>
      <w:r w:rsidR="00832377">
        <w:rPr>
          <w:rFonts w:cs="Times New Roman"/>
          <w:szCs w:val="24"/>
        </w:rPr>
        <w:t>Environmental variables</w:t>
      </w:r>
      <w:r w:rsidRPr="00C06599">
        <w:rPr>
          <w:rFonts w:cs="Times New Roman"/>
          <w:szCs w:val="24"/>
        </w:rPr>
        <w:t xml:space="preserve"> of 23 stations sampled in Hudson Bay in June 2018. </w:t>
      </w:r>
      <w:r w:rsidR="00832377">
        <w:rPr>
          <w:rFonts w:cs="Times New Roman"/>
          <w:szCs w:val="24"/>
        </w:rPr>
        <w:t>Variables</w:t>
      </w:r>
      <w:r w:rsidRPr="00C06599">
        <w:rPr>
          <w:rFonts w:cs="Times New Roman"/>
          <w:szCs w:val="24"/>
        </w:rPr>
        <w:t xml:space="preserve"> </w:t>
      </w:r>
      <w:r w:rsidRPr="00DC073A">
        <w:rPr>
          <w:rFonts w:cs="Times New Roman"/>
          <w:szCs w:val="24"/>
        </w:rPr>
        <w:t xml:space="preserve">are the ice concentration (%) retrieved from ice charts, days of open water days prior to sampling (DOW), diffuse vertical attenuation coefficient for </w:t>
      </w:r>
      <w:proofErr w:type="spellStart"/>
      <w:r w:rsidRPr="00DC073A">
        <w:rPr>
          <w:rFonts w:cs="Times New Roman"/>
          <w:szCs w:val="24"/>
        </w:rPr>
        <w:t>downwelling</w:t>
      </w:r>
      <w:proofErr w:type="spellEnd"/>
      <w:r w:rsidRPr="00DC073A">
        <w:rPr>
          <w:rFonts w:cs="Times New Roman"/>
          <w:szCs w:val="24"/>
        </w:rPr>
        <w:t xml:space="preserve"> scalar PAR (K</w:t>
      </w:r>
      <w:r w:rsidRPr="00DC073A">
        <w:rPr>
          <w:rFonts w:cs="Times New Roman"/>
          <w:szCs w:val="24"/>
          <w:vertAlign w:val="subscript"/>
        </w:rPr>
        <w:t>d0</w:t>
      </w:r>
      <w:r w:rsidRPr="00DC073A">
        <w:rPr>
          <w:rFonts w:cs="Times New Roman"/>
          <w:szCs w:val="24"/>
        </w:rPr>
        <w:t>), depth of mixed layer (</w:t>
      </w:r>
      <w:proofErr w:type="spellStart"/>
      <w:r w:rsidRPr="00DC073A">
        <w:rPr>
          <w:rFonts w:cs="Times New Roman"/>
          <w:szCs w:val="24"/>
        </w:rPr>
        <w:t>Z</w:t>
      </w:r>
      <w:r w:rsidRPr="00DC073A">
        <w:rPr>
          <w:rFonts w:cs="Times New Roman"/>
          <w:szCs w:val="24"/>
          <w:vertAlign w:val="subscript"/>
        </w:rPr>
        <w:t>m</w:t>
      </w:r>
      <w:proofErr w:type="spellEnd"/>
      <w:r w:rsidRPr="00DC073A">
        <w:rPr>
          <w:rFonts w:cs="Times New Roman"/>
          <w:szCs w:val="24"/>
        </w:rPr>
        <w:t>), average temperature of the mixed layer (T</w:t>
      </w:r>
      <w:r w:rsidRPr="00DC073A">
        <w:rPr>
          <w:rFonts w:cs="Times New Roman"/>
          <w:szCs w:val="24"/>
          <w:vertAlign w:val="subscript"/>
        </w:rPr>
        <w:t>m</w:t>
      </w:r>
      <w:r w:rsidRPr="00DC073A">
        <w:rPr>
          <w:rFonts w:cs="Times New Roman"/>
          <w:szCs w:val="24"/>
        </w:rPr>
        <w:t>), average salinity of the mixed layer (S</w:t>
      </w:r>
      <w:r w:rsidRPr="00DC073A">
        <w:rPr>
          <w:rFonts w:cs="Times New Roman"/>
          <w:szCs w:val="24"/>
          <w:vertAlign w:val="subscript"/>
        </w:rPr>
        <w:t>m</w:t>
      </w:r>
      <w:r w:rsidRPr="00DC073A">
        <w:rPr>
          <w:rFonts w:cs="Times New Roman"/>
          <w:szCs w:val="24"/>
        </w:rPr>
        <w:t>), and integrated concentration of nitrate plus nitrite (</w:t>
      </w:r>
      <w:proofErr w:type="spellStart"/>
      <w:r w:rsidRPr="00DC073A">
        <w:rPr>
          <w:rFonts w:cs="Times New Roman"/>
          <w:szCs w:val="24"/>
        </w:rPr>
        <w:t>NO</w:t>
      </w:r>
      <w:r w:rsidRPr="00DC073A">
        <w:rPr>
          <w:rFonts w:cs="Times New Roman"/>
          <w:szCs w:val="24"/>
          <w:vertAlign w:val="subscript"/>
        </w:rPr>
        <w:t>X_eu</w:t>
      </w:r>
      <w:proofErr w:type="spellEnd"/>
      <w:r w:rsidRPr="00DC073A">
        <w:rPr>
          <w:rFonts w:cs="Times New Roman"/>
          <w:szCs w:val="24"/>
        </w:rPr>
        <w:t>), phosphate (PO</w:t>
      </w:r>
      <w:r w:rsidRPr="00DC073A">
        <w:rPr>
          <w:rFonts w:cs="Times New Roman"/>
          <w:szCs w:val="24"/>
          <w:vertAlign w:val="subscript"/>
        </w:rPr>
        <w:t xml:space="preserve">4_eu), </w:t>
      </w:r>
      <w:r w:rsidRPr="00DC073A">
        <w:rPr>
          <w:rFonts w:cs="Times New Roman"/>
          <w:szCs w:val="24"/>
        </w:rPr>
        <w:t>and silicic acid (Si(OH)</w:t>
      </w:r>
      <w:r w:rsidRPr="00DC073A">
        <w:rPr>
          <w:rFonts w:cs="Times New Roman"/>
          <w:szCs w:val="24"/>
          <w:vertAlign w:val="subscript"/>
        </w:rPr>
        <w:t>4_eu</w:t>
      </w:r>
      <w:r w:rsidRPr="00DC073A">
        <w:rPr>
          <w:rFonts w:cs="Times New Roman"/>
          <w:szCs w:val="24"/>
        </w:rPr>
        <w:t>) over the euphotic zone.</w:t>
      </w:r>
    </w:p>
    <w:p w14:paraId="68B05BCB" w14:textId="482E7B91" w:rsidR="00B27031" w:rsidRPr="00DC073A" w:rsidRDefault="00B27031" w:rsidP="00B27031">
      <w:pPr>
        <w:autoSpaceDE w:val="0"/>
        <w:autoSpaceDN w:val="0"/>
        <w:adjustRightInd w:val="0"/>
        <w:spacing w:after="120" w:line="240" w:lineRule="auto"/>
        <w:jc w:val="both"/>
        <w:rPr>
          <w:szCs w:val="24"/>
        </w:rPr>
      </w:pPr>
      <w:r w:rsidRPr="00DC073A">
        <w:rPr>
          <w:b/>
          <w:bCs/>
          <w:szCs w:val="24"/>
        </w:rPr>
        <w:t xml:space="preserve">Table </w:t>
      </w:r>
      <w:r w:rsidR="000C0BCA" w:rsidRPr="00DC073A">
        <w:rPr>
          <w:b/>
          <w:bCs/>
          <w:szCs w:val="24"/>
        </w:rPr>
        <w:t>S</w:t>
      </w:r>
      <w:r w:rsidR="000C0BCA">
        <w:rPr>
          <w:b/>
          <w:bCs/>
          <w:szCs w:val="24"/>
        </w:rPr>
        <w:t>2</w:t>
      </w:r>
      <w:r w:rsidR="00CE1E10">
        <w:rPr>
          <w:szCs w:val="24"/>
        </w:rPr>
        <w:t>.</w:t>
      </w:r>
      <w:r w:rsidRPr="00C06599">
        <w:rPr>
          <w:szCs w:val="24"/>
        </w:rPr>
        <w:t xml:space="preserve"> </w:t>
      </w:r>
      <w:r w:rsidRPr="00C06599">
        <w:rPr>
          <w:rFonts w:cs="Times New Roman"/>
          <w:szCs w:val="24"/>
        </w:rPr>
        <w:t xml:space="preserve">Initial and final (after CHEMTAX optimization) pigment to chlorophyll </w:t>
      </w:r>
      <w:proofErr w:type="gramStart"/>
      <w:r w:rsidRPr="00C06599">
        <w:rPr>
          <w:rFonts w:cs="Times New Roman"/>
          <w:i/>
          <w:iCs/>
          <w:szCs w:val="24"/>
        </w:rPr>
        <w:t>a</w:t>
      </w:r>
      <w:r w:rsidRPr="00C06599">
        <w:rPr>
          <w:rFonts w:cs="Times New Roman"/>
          <w:szCs w:val="24"/>
        </w:rPr>
        <w:t xml:space="preserve"> ratios</w:t>
      </w:r>
      <w:proofErr w:type="gramEnd"/>
      <w:r w:rsidRPr="00C06599">
        <w:rPr>
          <w:rFonts w:cs="Times New Roman"/>
          <w:szCs w:val="24"/>
        </w:rPr>
        <w:t xml:space="preserve"> for sea-ice algae.</w:t>
      </w:r>
    </w:p>
    <w:p w14:paraId="50BE5C14" w14:textId="0781EB23" w:rsidR="00B27031" w:rsidRPr="00DC073A" w:rsidRDefault="00B27031" w:rsidP="00B27031">
      <w:pPr>
        <w:spacing w:after="120"/>
        <w:jc w:val="both"/>
        <w:rPr>
          <w:rFonts w:cs="Times New Roman"/>
          <w:szCs w:val="24"/>
        </w:rPr>
      </w:pPr>
      <w:r w:rsidRPr="00DC073A">
        <w:rPr>
          <w:rFonts w:cs="Times New Roman"/>
          <w:b/>
          <w:bCs/>
          <w:szCs w:val="24"/>
        </w:rPr>
        <w:t xml:space="preserve">Table </w:t>
      </w:r>
      <w:r w:rsidR="000C0BCA" w:rsidRPr="00DC073A">
        <w:rPr>
          <w:rFonts w:cs="Times New Roman"/>
          <w:b/>
          <w:bCs/>
          <w:szCs w:val="24"/>
        </w:rPr>
        <w:t>S</w:t>
      </w:r>
      <w:r w:rsidR="000C0BCA">
        <w:rPr>
          <w:rFonts w:cs="Times New Roman"/>
          <w:b/>
          <w:bCs/>
          <w:szCs w:val="24"/>
        </w:rPr>
        <w:t>3</w:t>
      </w:r>
      <w:r w:rsidR="00CE1E10">
        <w:rPr>
          <w:rFonts w:cs="Times New Roman"/>
          <w:b/>
          <w:bCs/>
          <w:szCs w:val="24"/>
        </w:rPr>
        <w:t>.</w:t>
      </w:r>
      <w:r w:rsidRPr="00DC073A">
        <w:rPr>
          <w:rFonts w:cs="Times New Roman"/>
          <w:b/>
          <w:bCs/>
          <w:szCs w:val="24"/>
        </w:rPr>
        <w:t xml:space="preserve"> </w:t>
      </w:r>
      <w:r w:rsidRPr="00C06599">
        <w:rPr>
          <w:rFonts w:cs="Times New Roman"/>
          <w:szCs w:val="24"/>
        </w:rPr>
        <w:t xml:space="preserve">Initial pigment to chlorophyll </w:t>
      </w:r>
      <w:r w:rsidRPr="00C06599">
        <w:rPr>
          <w:rFonts w:cs="Times New Roman"/>
          <w:i/>
          <w:iCs/>
          <w:szCs w:val="24"/>
        </w:rPr>
        <w:t>a</w:t>
      </w:r>
      <w:r w:rsidRPr="00C06599">
        <w:rPr>
          <w:rFonts w:cs="Times New Roman"/>
          <w:szCs w:val="24"/>
        </w:rPr>
        <w:t xml:space="preserve"> ratio for each phytoplankton group.</w:t>
      </w:r>
    </w:p>
    <w:p w14:paraId="31DF433C" w14:textId="30D5C29F" w:rsidR="00B27031" w:rsidRPr="00DC073A" w:rsidRDefault="00B27031" w:rsidP="00B27031">
      <w:pPr>
        <w:spacing w:after="120"/>
        <w:jc w:val="both"/>
        <w:rPr>
          <w:rFonts w:cs="Times New Roman"/>
          <w:szCs w:val="24"/>
        </w:rPr>
      </w:pPr>
      <w:r w:rsidRPr="00DC073A">
        <w:rPr>
          <w:rFonts w:cs="Times New Roman"/>
          <w:b/>
          <w:bCs/>
          <w:szCs w:val="24"/>
        </w:rPr>
        <w:t xml:space="preserve">Table </w:t>
      </w:r>
      <w:r w:rsidR="000C0BCA" w:rsidRPr="00DC073A">
        <w:rPr>
          <w:rFonts w:cs="Times New Roman"/>
          <w:b/>
          <w:bCs/>
          <w:szCs w:val="24"/>
        </w:rPr>
        <w:t>S</w:t>
      </w:r>
      <w:r w:rsidR="000C0BCA">
        <w:rPr>
          <w:rFonts w:cs="Times New Roman"/>
          <w:b/>
          <w:bCs/>
          <w:szCs w:val="24"/>
        </w:rPr>
        <w:t>4</w:t>
      </w:r>
      <w:r w:rsidR="00CE1E10">
        <w:rPr>
          <w:rFonts w:cs="Times New Roman"/>
          <w:b/>
          <w:bCs/>
          <w:szCs w:val="24"/>
        </w:rPr>
        <w:t>.</w:t>
      </w:r>
      <w:r w:rsidRPr="00DC073A">
        <w:rPr>
          <w:rFonts w:cs="Times New Roman"/>
          <w:b/>
          <w:bCs/>
          <w:szCs w:val="24"/>
        </w:rPr>
        <w:t xml:space="preserve"> </w:t>
      </w:r>
      <w:r w:rsidRPr="00C06599">
        <w:rPr>
          <w:rFonts w:cs="Times New Roman"/>
          <w:szCs w:val="24"/>
        </w:rPr>
        <w:t xml:space="preserve">Final (after CHEMTAX optimization) pigment to chlorophyll </w:t>
      </w:r>
      <w:r w:rsidRPr="00C06599">
        <w:rPr>
          <w:rFonts w:cs="Times New Roman"/>
          <w:i/>
          <w:iCs/>
          <w:szCs w:val="24"/>
        </w:rPr>
        <w:t>a</w:t>
      </w:r>
      <w:r w:rsidRPr="00C06599">
        <w:rPr>
          <w:rFonts w:cs="Times New Roman"/>
          <w:szCs w:val="24"/>
        </w:rPr>
        <w:t xml:space="preserve"> ratio for each phytoplankton group.</w:t>
      </w:r>
    </w:p>
    <w:p w14:paraId="256B66CF" w14:textId="013437B6" w:rsidR="00B27031" w:rsidRPr="00DC073A" w:rsidRDefault="00B27031" w:rsidP="00B27031">
      <w:pPr>
        <w:rPr>
          <w:szCs w:val="24"/>
        </w:rPr>
      </w:pPr>
      <w:r w:rsidRPr="00DC073A">
        <w:rPr>
          <w:b/>
          <w:bCs/>
          <w:szCs w:val="24"/>
        </w:rPr>
        <w:t>Figure S1</w:t>
      </w:r>
      <w:r w:rsidR="00CE1E10">
        <w:rPr>
          <w:b/>
          <w:bCs/>
          <w:szCs w:val="24"/>
        </w:rPr>
        <w:t>.</w:t>
      </w:r>
      <w:r w:rsidRPr="00DC073A">
        <w:rPr>
          <w:b/>
          <w:bCs/>
          <w:szCs w:val="24"/>
        </w:rPr>
        <w:t xml:space="preserve"> </w:t>
      </w:r>
      <w:r w:rsidRPr="00DC073A">
        <w:rPr>
          <w:rFonts w:cs="Times New Roman"/>
          <w:b/>
          <w:bCs/>
          <w:i/>
          <w:iCs/>
          <w:szCs w:val="24"/>
        </w:rPr>
        <w:t>Melosira arctica</w:t>
      </w:r>
      <w:r w:rsidRPr="00DC073A">
        <w:rPr>
          <w:rFonts w:cs="Times New Roman"/>
          <w:b/>
          <w:bCs/>
          <w:szCs w:val="24"/>
        </w:rPr>
        <w:t xml:space="preserve"> growing attached to the bottom of first-year sea ice in central Hudson Bay</w:t>
      </w:r>
      <w:r>
        <w:rPr>
          <w:rFonts w:cs="Times New Roman"/>
          <w:b/>
          <w:bCs/>
          <w:szCs w:val="24"/>
        </w:rPr>
        <w:t xml:space="preserve">. </w:t>
      </w:r>
      <w:r w:rsidRPr="009A131B">
        <w:rPr>
          <w:rFonts w:cs="Times New Roman"/>
          <w:szCs w:val="24"/>
        </w:rPr>
        <w:t>(Photo credit: L. Dalman)</w:t>
      </w:r>
      <w:r>
        <w:rPr>
          <w:rFonts w:cs="Times New Roman"/>
          <w:szCs w:val="24"/>
        </w:rPr>
        <w:t>.</w:t>
      </w:r>
    </w:p>
    <w:p w14:paraId="7B02C916" w14:textId="77777777" w:rsidR="00CE1E10" w:rsidRPr="00BE5D8F" w:rsidRDefault="00B27031" w:rsidP="00CE1E10">
      <w:pPr>
        <w:pStyle w:val="Caption"/>
        <w:keepNext/>
        <w:spacing w:after="120"/>
        <w:rPr>
          <w:i w:val="0"/>
          <w:iCs w:val="0"/>
          <w:color w:val="auto"/>
          <w:sz w:val="20"/>
          <w:szCs w:val="20"/>
        </w:rPr>
      </w:pPr>
      <w:r w:rsidRPr="00DC073A">
        <w:rPr>
          <w:b/>
          <w:bCs/>
          <w:i w:val="0"/>
          <w:iCs w:val="0"/>
          <w:color w:val="auto"/>
          <w:sz w:val="24"/>
          <w:szCs w:val="24"/>
        </w:rPr>
        <w:t>Table S5</w:t>
      </w:r>
      <w:r w:rsidR="00CE1E10">
        <w:rPr>
          <w:b/>
          <w:bCs/>
          <w:i w:val="0"/>
          <w:iCs w:val="0"/>
          <w:color w:val="auto"/>
          <w:sz w:val="24"/>
          <w:szCs w:val="24"/>
        </w:rPr>
        <w:t>.</w:t>
      </w:r>
      <w:r w:rsidRPr="00DC073A">
        <w:rPr>
          <w:b/>
          <w:bCs/>
          <w:i w:val="0"/>
          <w:iCs w:val="0"/>
          <w:color w:val="auto"/>
          <w:sz w:val="24"/>
          <w:szCs w:val="24"/>
        </w:rPr>
        <w:t xml:space="preserve"> </w:t>
      </w:r>
      <w:r w:rsidR="00CE1E10" w:rsidRPr="00CE1E10">
        <w:rPr>
          <w:i w:val="0"/>
          <w:iCs w:val="0"/>
          <w:color w:val="auto"/>
          <w:sz w:val="24"/>
          <w:szCs w:val="24"/>
        </w:rPr>
        <w:t xml:space="preserve">Historical and measured seasonal primary production of microalgal communities in Hudson Bay presented in Figure 8. </w:t>
      </w:r>
    </w:p>
    <w:p w14:paraId="3F948E84" w14:textId="14D0FB6E" w:rsidR="00B27031" w:rsidRPr="00DC073A" w:rsidRDefault="00B27031" w:rsidP="00B27031">
      <w:pPr>
        <w:pStyle w:val="Caption"/>
        <w:keepNext/>
        <w:spacing w:after="120"/>
        <w:rPr>
          <w:i w:val="0"/>
          <w:iCs w:val="0"/>
          <w:color w:val="auto"/>
          <w:sz w:val="24"/>
          <w:szCs w:val="24"/>
        </w:rPr>
      </w:pPr>
      <w:r w:rsidRPr="00DC073A">
        <w:rPr>
          <w:b/>
          <w:bCs/>
          <w:i w:val="0"/>
          <w:iCs w:val="0"/>
          <w:color w:val="auto"/>
          <w:sz w:val="24"/>
          <w:szCs w:val="24"/>
        </w:rPr>
        <w:t>Table S6</w:t>
      </w:r>
      <w:r w:rsidR="00CE1E10">
        <w:rPr>
          <w:b/>
          <w:bCs/>
          <w:i w:val="0"/>
          <w:iCs w:val="0"/>
          <w:color w:val="auto"/>
          <w:sz w:val="24"/>
          <w:szCs w:val="24"/>
        </w:rPr>
        <w:t>.</w:t>
      </w:r>
      <w:r w:rsidRPr="00DC073A">
        <w:rPr>
          <w:b/>
          <w:bCs/>
          <w:i w:val="0"/>
          <w:iCs w:val="0"/>
          <w:color w:val="auto"/>
          <w:sz w:val="24"/>
          <w:szCs w:val="24"/>
        </w:rPr>
        <w:t xml:space="preserve"> </w:t>
      </w:r>
      <w:r w:rsidRPr="00C06599">
        <w:rPr>
          <w:i w:val="0"/>
          <w:iCs w:val="0"/>
          <w:color w:val="auto"/>
          <w:sz w:val="24"/>
          <w:szCs w:val="24"/>
        </w:rPr>
        <w:t>Seasonal and annual primary production in Hudson Bay.</w:t>
      </w:r>
    </w:p>
    <w:p w14:paraId="58C6F405" w14:textId="77777777" w:rsidR="00B27031" w:rsidRDefault="00B27031" w:rsidP="00B27031">
      <w:pPr>
        <w:sectPr w:rsidR="00B27031" w:rsidSect="00951286">
          <w:pgSz w:w="12240" w:h="15840"/>
          <w:pgMar w:top="1440" w:right="1440" w:bottom="1440" w:left="1440" w:header="708" w:footer="708" w:gutter="0"/>
          <w:cols w:space="708"/>
          <w:docGrid w:linePitch="360"/>
        </w:sectPr>
      </w:pPr>
    </w:p>
    <w:p w14:paraId="6EB0DFCA" w14:textId="0306A457" w:rsidR="001166A5" w:rsidRPr="00933938" w:rsidRDefault="001166A5" w:rsidP="001166A5">
      <w:pPr>
        <w:spacing w:after="120"/>
        <w:jc w:val="both"/>
        <w:rPr>
          <w:rFonts w:cs="Times New Roman"/>
          <w:sz w:val="20"/>
          <w:szCs w:val="18"/>
        </w:rPr>
      </w:pPr>
      <w:r>
        <w:rPr>
          <w:rFonts w:cs="Times New Roman"/>
          <w:b/>
          <w:bCs/>
          <w:sz w:val="20"/>
          <w:szCs w:val="18"/>
        </w:rPr>
        <w:t>T</w:t>
      </w:r>
      <w:r w:rsidRPr="00933938">
        <w:rPr>
          <w:rFonts w:cs="Times New Roman"/>
          <w:b/>
          <w:bCs/>
          <w:sz w:val="20"/>
          <w:szCs w:val="18"/>
        </w:rPr>
        <w:t>able S</w:t>
      </w:r>
      <w:r w:rsidR="001346B0">
        <w:rPr>
          <w:rFonts w:cs="Times New Roman"/>
          <w:b/>
          <w:bCs/>
          <w:sz w:val="20"/>
          <w:szCs w:val="18"/>
        </w:rPr>
        <w:t>1</w:t>
      </w:r>
      <w:r w:rsidR="00CE1E10">
        <w:rPr>
          <w:rFonts w:cs="Times New Roman"/>
          <w:b/>
          <w:bCs/>
          <w:sz w:val="20"/>
          <w:szCs w:val="18"/>
        </w:rPr>
        <w:t>.</w:t>
      </w:r>
      <w:r w:rsidRPr="00933938">
        <w:rPr>
          <w:rFonts w:cs="Times New Roman"/>
          <w:b/>
          <w:bCs/>
          <w:sz w:val="20"/>
          <w:szCs w:val="18"/>
        </w:rPr>
        <w:t xml:space="preserve"> </w:t>
      </w:r>
      <w:r w:rsidR="00832377">
        <w:rPr>
          <w:rFonts w:cs="Times New Roman"/>
          <w:sz w:val="20"/>
          <w:szCs w:val="18"/>
        </w:rPr>
        <w:t>Environmental variables</w:t>
      </w:r>
      <w:r w:rsidRPr="00C06599">
        <w:rPr>
          <w:rFonts w:cs="Times New Roman"/>
          <w:sz w:val="20"/>
          <w:szCs w:val="18"/>
        </w:rPr>
        <w:t xml:space="preserve"> of 23 stations sampled in Hudson Bay in June 2018. </w:t>
      </w:r>
      <w:r w:rsidR="00832377">
        <w:rPr>
          <w:rFonts w:cs="Times New Roman"/>
          <w:sz w:val="20"/>
          <w:szCs w:val="18"/>
        </w:rPr>
        <w:t>Variables</w:t>
      </w:r>
      <w:r w:rsidRPr="00933938">
        <w:rPr>
          <w:rFonts w:cs="Times New Roman"/>
          <w:sz w:val="20"/>
          <w:szCs w:val="18"/>
        </w:rPr>
        <w:t xml:space="preserve"> are the ice concentration (%) retrieved from ice charts, </w:t>
      </w:r>
      <w:r>
        <w:rPr>
          <w:rFonts w:cs="Times New Roman"/>
          <w:sz w:val="20"/>
          <w:szCs w:val="18"/>
        </w:rPr>
        <w:t xml:space="preserve">days of </w:t>
      </w:r>
      <w:r w:rsidRPr="00933938">
        <w:rPr>
          <w:rFonts w:cs="Times New Roman"/>
          <w:sz w:val="20"/>
          <w:szCs w:val="18"/>
        </w:rPr>
        <w:t xml:space="preserve">open water days prior </w:t>
      </w:r>
      <w:r>
        <w:rPr>
          <w:rFonts w:cs="Times New Roman"/>
          <w:sz w:val="20"/>
          <w:szCs w:val="18"/>
        </w:rPr>
        <w:t xml:space="preserve">to </w:t>
      </w:r>
      <w:r w:rsidRPr="00933938">
        <w:rPr>
          <w:rFonts w:cs="Times New Roman"/>
          <w:sz w:val="20"/>
          <w:szCs w:val="18"/>
        </w:rPr>
        <w:t xml:space="preserve">sampling (DOW), diffuse vertical attenuation coefficient for </w:t>
      </w:r>
      <w:proofErr w:type="spellStart"/>
      <w:r w:rsidRPr="00933938">
        <w:rPr>
          <w:rFonts w:cs="Times New Roman"/>
          <w:sz w:val="20"/>
          <w:szCs w:val="18"/>
        </w:rPr>
        <w:t>downwelling</w:t>
      </w:r>
      <w:proofErr w:type="spellEnd"/>
      <w:r w:rsidRPr="00933938">
        <w:rPr>
          <w:rFonts w:cs="Times New Roman"/>
          <w:sz w:val="20"/>
          <w:szCs w:val="18"/>
        </w:rPr>
        <w:t xml:space="preserve"> scalar PAR (K</w:t>
      </w:r>
      <w:r w:rsidRPr="00933938">
        <w:rPr>
          <w:rFonts w:cs="Times New Roman"/>
          <w:sz w:val="20"/>
          <w:szCs w:val="18"/>
          <w:vertAlign w:val="subscript"/>
        </w:rPr>
        <w:t>d0</w:t>
      </w:r>
      <w:r w:rsidRPr="00933938">
        <w:rPr>
          <w:rFonts w:cs="Times New Roman"/>
          <w:sz w:val="20"/>
          <w:szCs w:val="18"/>
        </w:rPr>
        <w:t>), depth of mixed layer (</w:t>
      </w:r>
      <w:proofErr w:type="spellStart"/>
      <w:r w:rsidRPr="00933938">
        <w:rPr>
          <w:rFonts w:cs="Times New Roman"/>
          <w:sz w:val="20"/>
          <w:szCs w:val="18"/>
        </w:rPr>
        <w:t>Z</w:t>
      </w:r>
      <w:r w:rsidRPr="00933938">
        <w:rPr>
          <w:rFonts w:cs="Times New Roman"/>
          <w:sz w:val="20"/>
          <w:szCs w:val="18"/>
          <w:vertAlign w:val="subscript"/>
        </w:rPr>
        <w:t>m</w:t>
      </w:r>
      <w:proofErr w:type="spellEnd"/>
      <w:r w:rsidRPr="00933938">
        <w:rPr>
          <w:rFonts w:cs="Times New Roman"/>
          <w:sz w:val="20"/>
          <w:szCs w:val="18"/>
        </w:rPr>
        <w:t>), average temperature of the mixed layer (T</w:t>
      </w:r>
      <w:r w:rsidRPr="00933938">
        <w:rPr>
          <w:rFonts w:cs="Times New Roman"/>
          <w:sz w:val="20"/>
          <w:szCs w:val="18"/>
          <w:vertAlign w:val="subscript"/>
        </w:rPr>
        <w:t>m</w:t>
      </w:r>
      <w:r w:rsidRPr="00933938">
        <w:rPr>
          <w:rFonts w:cs="Times New Roman"/>
          <w:sz w:val="20"/>
          <w:szCs w:val="18"/>
        </w:rPr>
        <w:t>), average salinity of the mixed layer (S</w:t>
      </w:r>
      <w:r w:rsidRPr="00933938">
        <w:rPr>
          <w:rFonts w:cs="Times New Roman"/>
          <w:sz w:val="20"/>
          <w:szCs w:val="18"/>
          <w:vertAlign w:val="subscript"/>
        </w:rPr>
        <w:t>m</w:t>
      </w:r>
      <w:r w:rsidRPr="00933938">
        <w:rPr>
          <w:rFonts w:cs="Times New Roman"/>
          <w:sz w:val="20"/>
          <w:szCs w:val="18"/>
        </w:rPr>
        <w:t>), and integrated concentration of nitrate plus nitrite (</w:t>
      </w:r>
      <w:proofErr w:type="spellStart"/>
      <w:r w:rsidRPr="00933938">
        <w:rPr>
          <w:rFonts w:cs="Times New Roman"/>
          <w:sz w:val="20"/>
          <w:szCs w:val="18"/>
        </w:rPr>
        <w:t>NO</w:t>
      </w:r>
      <w:r w:rsidRPr="00933938">
        <w:rPr>
          <w:rFonts w:cs="Times New Roman"/>
          <w:sz w:val="20"/>
          <w:szCs w:val="18"/>
          <w:vertAlign w:val="subscript"/>
        </w:rPr>
        <w:t>X_eu</w:t>
      </w:r>
      <w:proofErr w:type="spellEnd"/>
      <w:r w:rsidRPr="00933938">
        <w:rPr>
          <w:rFonts w:cs="Times New Roman"/>
          <w:sz w:val="20"/>
          <w:szCs w:val="18"/>
        </w:rPr>
        <w:t>), phosphate (PO</w:t>
      </w:r>
      <w:r w:rsidRPr="00933938">
        <w:rPr>
          <w:rFonts w:cs="Times New Roman"/>
          <w:sz w:val="20"/>
          <w:szCs w:val="18"/>
          <w:vertAlign w:val="subscript"/>
        </w:rPr>
        <w:t xml:space="preserve">4_eu), </w:t>
      </w:r>
      <w:r w:rsidRPr="00933938">
        <w:rPr>
          <w:rFonts w:cs="Times New Roman"/>
          <w:sz w:val="20"/>
          <w:szCs w:val="18"/>
        </w:rPr>
        <w:t>and silicic acid (Si</w:t>
      </w:r>
      <w:r>
        <w:rPr>
          <w:rFonts w:cs="Times New Roman"/>
          <w:sz w:val="20"/>
          <w:szCs w:val="18"/>
        </w:rPr>
        <w:t>(OH)</w:t>
      </w:r>
      <w:r w:rsidRPr="00933938">
        <w:rPr>
          <w:rFonts w:cs="Times New Roman"/>
          <w:sz w:val="20"/>
          <w:szCs w:val="18"/>
          <w:vertAlign w:val="subscript"/>
        </w:rPr>
        <w:t>4_eu</w:t>
      </w:r>
      <w:r w:rsidRPr="00933938">
        <w:rPr>
          <w:rFonts w:cs="Times New Roman"/>
          <w:sz w:val="20"/>
          <w:szCs w:val="18"/>
        </w:rPr>
        <w:t>) over the euphotic zone.</w:t>
      </w:r>
    </w:p>
    <w:tbl>
      <w:tblPr>
        <w:tblW w:w="9356" w:type="dxa"/>
        <w:tblLook w:val="04A0" w:firstRow="1" w:lastRow="0" w:firstColumn="1" w:lastColumn="0" w:noHBand="0" w:noVBand="1"/>
      </w:tblPr>
      <w:tblGrid>
        <w:gridCol w:w="993"/>
        <w:gridCol w:w="987"/>
        <w:gridCol w:w="716"/>
        <w:gridCol w:w="851"/>
        <w:gridCol w:w="709"/>
        <w:gridCol w:w="850"/>
        <w:gridCol w:w="848"/>
        <w:gridCol w:w="1134"/>
        <w:gridCol w:w="1134"/>
        <w:gridCol w:w="1134"/>
      </w:tblGrid>
      <w:tr w:rsidR="001166A5" w:rsidRPr="00AA7B37" w14:paraId="1E96D7CB" w14:textId="77777777" w:rsidTr="002A599F">
        <w:trPr>
          <w:trHeight w:val="520"/>
        </w:trPr>
        <w:tc>
          <w:tcPr>
            <w:tcW w:w="993" w:type="dxa"/>
            <w:tcBorders>
              <w:top w:val="single" w:sz="4" w:space="0" w:color="auto"/>
              <w:bottom w:val="single" w:sz="12" w:space="0" w:color="auto"/>
            </w:tcBorders>
            <w:shd w:val="clear" w:color="auto" w:fill="auto"/>
            <w:noWrap/>
            <w:vAlign w:val="center"/>
            <w:hideMark/>
          </w:tcPr>
          <w:p w14:paraId="12863E9F" w14:textId="00E7EB74" w:rsidR="001166A5" w:rsidRPr="00A15949" w:rsidRDefault="001166A5" w:rsidP="00073B24">
            <w:pPr>
              <w:spacing w:after="0" w:line="240" w:lineRule="auto"/>
              <w:jc w:val="center"/>
              <w:rPr>
                <w:rFonts w:eastAsia="Times New Roman" w:cs="Times New Roman"/>
                <w:b/>
                <w:bCs/>
                <w:color w:val="000000"/>
                <w:sz w:val="20"/>
                <w:szCs w:val="20"/>
                <w:lang w:eastAsia="en-CA"/>
              </w:rPr>
            </w:pPr>
            <w:proofErr w:type="spellStart"/>
            <w:r w:rsidRPr="00A15949">
              <w:rPr>
                <w:rFonts w:eastAsia="Times New Roman" w:cs="Times New Roman"/>
                <w:b/>
                <w:bCs/>
                <w:color w:val="000000"/>
                <w:sz w:val="20"/>
                <w:szCs w:val="20"/>
                <w:lang w:eastAsia="en-CA"/>
              </w:rPr>
              <w:t>Station</w:t>
            </w:r>
            <w:r w:rsidR="00832377" w:rsidRPr="00832377">
              <w:rPr>
                <w:rFonts w:eastAsia="Times New Roman" w:cs="Times New Roman"/>
                <w:b/>
                <w:bCs/>
                <w:color w:val="000000"/>
                <w:sz w:val="20"/>
                <w:szCs w:val="20"/>
                <w:vertAlign w:val="superscript"/>
                <w:lang w:eastAsia="en-CA"/>
              </w:rPr>
              <w:t>a</w:t>
            </w:r>
            <w:proofErr w:type="spellEnd"/>
          </w:p>
        </w:tc>
        <w:tc>
          <w:tcPr>
            <w:tcW w:w="987" w:type="dxa"/>
            <w:tcBorders>
              <w:top w:val="single" w:sz="4" w:space="0" w:color="auto"/>
              <w:bottom w:val="single" w:sz="12" w:space="0" w:color="auto"/>
            </w:tcBorders>
            <w:shd w:val="clear" w:color="auto" w:fill="auto"/>
            <w:noWrap/>
            <w:vAlign w:val="center"/>
            <w:hideMark/>
          </w:tcPr>
          <w:p w14:paraId="431D2584" w14:textId="77777777" w:rsidR="001166A5" w:rsidRPr="00A15949" w:rsidRDefault="001166A5" w:rsidP="00073B24">
            <w:pPr>
              <w:spacing w:after="0" w:line="240" w:lineRule="auto"/>
              <w:jc w:val="center"/>
              <w:rPr>
                <w:rFonts w:eastAsia="Times New Roman" w:cs="Times New Roman"/>
                <w:b/>
                <w:bCs/>
                <w:color w:val="000000"/>
                <w:sz w:val="20"/>
                <w:szCs w:val="20"/>
                <w:lang w:eastAsia="en-CA"/>
              </w:rPr>
            </w:pPr>
            <w:r w:rsidRPr="00A15949">
              <w:rPr>
                <w:rFonts w:eastAsia="Times New Roman" w:cs="Times New Roman"/>
                <w:b/>
                <w:bCs/>
                <w:color w:val="000000"/>
                <w:sz w:val="20"/>
                <w:szCs w:val="20"/>
                <w:lang w:eastAsia="en-CA"/>
              </w:rPr>
              <w:t xml:space="preserve">Ice conc. </w:t>
            </w:r>
            <w:r w:rsidRPr="00CF4273">
              <w:rPr>
                <w:rFonts w:eastAsia="Times New Roman" w:cs="Times New Roman"/>
                <w:b/>
                <w:bCs/>
                <w:color w:val="000000"/>
                <w:sz w:val="18"/>
                <w:szCs w:val="18"/>
                <w:lang w:eastAsia="en-CA"/>
              </w:rPr>
              <w:t>(tenth)</w:t>
            </w:r>
          </w:p>
        </w:tc>
        <w:tc>
          <w:tcPr>
            <w:tcW w:w="716" w:type="dxa"/>
            <w:tcBorders>
              <w:top w:val="single" w:sz="4" w:space="0" w:color="auto"/>
              <w:bottom w:val="single" w:sz="12" w:space="0" w:color="auto"/>
            </w:tcBorders>
            <w:shd w:val="clear" w:color="auto" w:fill="auto"/>
            <w:noWrap/>
            <w:vAlign w:val="center"/>
            <w:hideMark/>
          </w:tcPr>
          <w:p w14:paraId="503504EE" w14:textId="77777777" w:rsidR="001166A5" w:rsidRPr="00A15949" w:rsidRDefault="001166A5" w:rsidP="00073B24">
            <w:pPr>
              <w:spacing w:after="0" w:line="240" w:lineRule="auto"/>
              <w:jc w:val="center"/>
              <w:rPr>
                <w:rFonts w:eastAsia="Times New Roman" w:cs="Times New Roman"/>
                <w:b/>
                <w:bCs/>
                <w:color w:val="000000"/>
                <w:sz w:val="20"/>
                <w:szCs w:val="20"/>
                <w:lang w:eastAsia="en-CA"/>
              </w:rPr>
            </w:pPr>
            <w:r w:rsidRPr="00A15949">
              <w:rPr>
                <w:rFonts w:eastAsia="Times New Roman" w:cs="Times New Roman"/>
                <w:b/>
                <w:bCs/>
                <w:color w:val="000000"/>
                <w:sz w:val="20"/>
                <w:szCs w:val="20"/>
                <w:lang w:eastAsia="en-CA"/>
              </w:rPr>
              <w:t>DOW</w:t>
            </w:r>
          </w:p>
        </w:tc>
        <w:tc>
          <w:tcPr>
            <w:tcW w:w="851" w:type="dxa"/>
            <w:tcBorders>
              <w:top w:val="single" w:sz="4" w:space="0" w:color="auto"/>
              <w:bottom w:val="single" w:sz="12" w:space="0" w:color="auto"/>
            </w:tcBorders>
            <w:shd w:val="clear" w:color="auto" w:fill="auto"/>
            <w:noWrap/>
            <w:vAlign w:val="center"/>
            <w:hideMark/>
          </w:tcPr>
          <w:p w14:paraId="1D0AFF58" w14:textId="0D46341F" w:rsidR="001166A5" w:rsidRPr="00A15949" w:rsidRDefault="001166A5" w:rsidP="00073B24">
            <w:pPr>
              <w:spacing w:after="0" w:line="240" w:lineRule="auto"/>
              <w:jc w:val="center"/>
              <w:rPr>
                <w:rFonts w:eastAsia="Times New Roman" w:cs="Times New Roman"/>
                <w:b/>
                <w:bCs/>
                <w:color w:val="000000"/>
                <w:sz w:val="20"/>
                <w:szCs w:val="20"/>
                <w:lang w:eastAsia="en-CA"/>
              </w:rPr>
            </w:pPr>
            <w:r w:rsidRPr="00A15949">
              <w:rPr>
                <w:rFonts w:eastAsia="Times New Roman" w:cs="Times New Roman"/>
                <w:b/>
                <w:bCs/>
                <w:color w:val="000000"/>
                <w:sz w:val="20"/>
                <w:szCs w:val="20"/>
                <w:lang w:eastAsia="en-CA"/>
              </w:rPr>
              <w:t>K</w:t>
            </w:r>
            <w:r w:rsidRPr="00A15949">
              <w:rPr>
                <w:rFonts w:eastAsia="Times New Roman" w:cs="Times New Roman"/>
                <w:b/>
                <w:bCs/>
                <w:color w:val="000000"/>
                <w:sz w:val="20"/>
                <w:szCs w:val="20"/>
                <w:vertAlign w:val="subscript"/>
                <w:lang w:eastAsia="en-CA"/>
              </w:rPr>
              <w:t xml:space="preserve">d0 </w:t>
            </w:r>
            <w:r>
              <w:rPr>
                <w:rFonts w:eastAsia="Times New Roman" w:cs="Times New Roman"/>
                <w:b/>
                <w:bCs/>
                <w:color w:val="000000"/>
                <w:sz w:val="20"/>
                <w:szCs w:val="20"/>
                <w:vertAlign w:val="subscript"/>
                <w:lang w:eastAsia="en-CA"/>
              </w:rPr>
              <w:t xml:space="preserve">     </w:t>
            </w:r>
            <w:proofErr w:type="gramStart"/>
            <w:r>
              <w:rPr>
                <w:rFonts w:eastAsia="Times New Roman" w:cs="Times New Roman"/>
                <w:b/>
                <w:bCs/>
                <w:color w:val="000000"/>
                <w:sz w:val="20"/>
                <w:szCs w:val="20"/>
                <w:vertAlign w:val="subscript"/>
                <w:lang w:eastAsia="en-CA"/>
              </w:rPr>
              <w:t xml:space="preserve"> </w:t>
            </w:r>
            <w:r w:rsidRPr="00A15949">
              <w:rPr>
                <w:rFonts w:eastAsia="Times New Roman" w:cs="Times New Roman"/>
                <w:b/>
                <w:bCs/>
                <w:color w:val="000000"/>
                <w:sz w:val="20"/>
                <w:szCs w:val="20"/>
                <w:vertAlign w:val="subscript"/>
                <w:lang w:eastAsia="en-CA"/>
              </w:rPr>
              <w:t xml:space="preserve">  </w:t>
            </w:r>
            <w:r w:rsidRPr="00CF4273">
              <w:rPr>
                <w:rFonts w:eastAsia="Times New Roman" w:cs="Times New Roman"/>
                <w:b/>
                <w:bCs/>
                <w:color w:val="000000"/>
                <w:sz w:val="18"/>
                <w:szCs w:val="18"/>
                <w:lang w:eastAsia="en-CA"/>
              </w:rPr>
              <w:t>(</w:t>
            </w:r>
            <w:proofErr w:type="gramEnd"/>
            <w:r w:rsidRPr="00CF4273">
              <w:rPr>
                <w:rFonts w:eastAsia="Times New Roman" w:cs="Times New Roman"/>
                <w:b/>
                <w:bCs/>
                <w:color w:val="000000"/>
                <w:sz w:val="18"/>
                <w:szCs w:val="18"/>
                <w:lang w:eastAsia="en-CA"/>
              </w:rPr>
              <w:t>m</w:t>
            </w:r>
            <w:r w:rsidR="00254444">
              <w:rPr>
                <w:rFonts w:eastAsia="Times New Roman" w:cs="Times New Roman"/>
                <w:b/>
                <w:bCs/>
                <w:color w:val="000000"/>
                <w:sz w:val="18"/>
                <w:szCs w:val="18"/>
                <w:vertAlign w:val="superscript"/>
                <w:lang w:eastAsia="en-CA"/>
              </w:rPr>
              <w:sym w:font="Symbol" w:char="F02D"/>
            </w:r>
            <w:r w:rsidRPr="00CF4273">
              <w:rPr>
                <w:rFonts w:eastAsia="Times New Roman" w:cs="Times New Roman"/>
                <w:b/>
                <w:bCs/>
                <w:color w:val="000000"/>
                <w:sz w:val="18"/>
                <w:szCs w:val="18"/>
                <w:vertAlign w:val="superscript"/>
                <w:lang w:eastAsia="en-CA"/>
              </w:rPr>
              <w:t>1</w:t>
            </w:r>
            <w:r w:rsidRPr="00CF4273">
              <w:rPr>
                <w:rFonts w:eastAsia="Times New Roman" w:cs="Times New Roman"/>
                <w:b/>
                <w:bCs/>
                <w:color w:val="000000"/>
                <w:sz w:val="18"/>
                <w:szCs w:val="18"/>
                <w:lang w:eastAsia="en-CA"/>
              </w:rPr>
              <w:t>)</w:t>
            </w:r>
          </w:p>
        </w:tc>
        <w:tc>
          <w:tcPr>
            <w:tcW w:w="709" w:type="dxa"/>
            <w:tcBorders>
              <w:top w:val="single" w:sz="4" w:space="0" w:color="auto"/>
              <w:bottom w:val="single" w:sz="12" w:space="0" w:color="auto"/>
            </w:tcBorders>
            <w:shd w:val="clear" w:color="auto" w:fill="auto"/>
            <w:noWrap/>
            <w:vAlign w:val="center"/>
            <w:hideMark/>
          </w:tcPr>
          <w:p w14:paraId="49F2A77D" w14:textId="77777777" w:rsidR="001166A5" w:rsidRPr="00A15949" w:rsidRDefault="001166A5" w:rsidP="00073B24">
            <w:pPr>
              <w:spacing w:after="0" w:line="240" w:lineRule="auto"/>
              <w:jc w:val="center"/>
              <w:rPr>
                <w:rFonts w:eastAsia="Times New Roman" w:cs="Times New Roman"/>
                <w:b/>
                <w:bCs/>
                <w:color w:val="000000"/>
                <w:sz w:val="20"/>
                <w:szCs w:val="20"/>
                <w:lang w:eastAsia="en-CA"/>
              </w:rPr>
            </w:pPr>
            <w:proofErr w:type="spellStart"/>
            <w:r w:rsidRPr="00A15949">
              <w:rPr>
                <w:rFonts w:eastAsia="Times New Roman" w:cs="Times New Roman"/>
                <w:b/>
                <w:bCs/>
                <w:color w:val="000000"/>
                <w:sz w:val="20"/>
                <w:szCs w:val="20"/>
                <w:lang w:eastAsia="en-CA"/>
              </w:rPr>
              <w:t>Z</w:t>
            </w:r>
            <w:r w:rsidRPr="00A15949">
              <w:rPr>
                <w:rFonts w:eastAsia="Times New Roman" w:cs="Times New Roman"/>
                <w:b/>
                <w:bCs/>
                <w:color w:val="000000"/>
                <w:sz w:val="20"/>
                <w:szCs w:val="20"/>
                <w:vertAlign w:val="subscript"/>
                <w:lang w:eastAsia="en-CA"/>
              </w:rPr>
              <w:t>m</w:t>
            </w:r>
            <w:proofErr w:type="spellEnd"/>
            <w:r w:rsidRPr="00A15949">
              <w:rPr>
                <w:rFonts w:eastAsia="Times New Roman" w:cs="Times New Roman"/>
                <w:b/>
                <w:bCs/>
                <w:color w:val="000000"/>
                <w:sz w:val="20"/>
                <w:szCs w:val="20"/>
                <w:vertAlign w:val="subscript"/>
                <w:lang w:eastAsia="en-CA"/>
              </w:rPr>
              <w:t xml:space="preserve"> </w:t>
            </w:r>
            <w:r w:rsidRPr="00CF4273">
              <w:rPr>
                <w:rFonts w:eastAsia="Times New Roman" w:cs="Times New Roman"/>
                <w:b/>
                <w:bCs/>
                <w:color w:val="000000"/>
                <w:sz w:val="18"/>
                <w:szCs w:val="18"/>
                <w:lang w:eastAsia="en-CA"/>
              </w:rPr>
              <w:t>(m)</w:t>
            </w:r>
          </w:p>
        </w:tc>
        <w:tc>
          <w:tcPr>
            <w:tcW w:w="850" w:type="dxa"/>
            <w:tcBorders>
              <w:top w:val="single" w:sz="4" w:space="0" w:color="auto"/>
              <w:bottom w:val="single" w:sz="12" w:space="0" w:color="auto"/>
            </w:tcBorders>
            <w:shd w:val="clear" w:color="auto" w:fill="auto"/>
            <w:noWrap/>
            <w:vAlign w:val="center"/>
            <w:hideMark/>
          </w:tcPr>
          <w:p w14:paraId="7D103C0D" w14:textId="77777777" w:rsidR="001166A5" w:rsidRPr="00A15949" w:rsidRDefault="001166A5" w:rsidP="00073B24">
            <w:pPr>
              <w:spacing w:after="0" w:line="240" w:lineRule="auto"/>
              <w:jc w:val="center"/>
              <w:rPr>
                <w:rFonts w:eastAsia="Times New Roman" w:cs="Times New Roman"/>
                <w:b/>
                <w:bCs/>
                <w:color w:val="000000"/>
                <w:sz w:val="20"/>
                <w:szCs w:val="20"/>
                <w:lang w:eastAsia="en-CA"/>
              </w:rPr>
            </w:pPr>
            <w:r w:rsidRPr="00A15949">
              <w:rPr>
                <w:rFonts w:eastAsia="Times New Roman" w:cs="Times New Roman"/>
                <w:b/>
                <w:bCs/>
                <w:color w:val="000000"/>
                <w:sz w:val="20"/>
                <w:szCs w:val="20"/>
                <w:lang w:eastAsia="en-CA"/>
              </w:rPr>
              <w:t>T</w:t>
            </w:r>
            <w:r w:rsidRPr="00A15949">
              <w:rPr>
                <w:rFonts w:eastAsia="Times New Roman" w:cs="Times New Roman"/>
                <w:b/>
                <w:bCs/>
                <w:color w:val="000000"/>
                <w:sz w:val="20"/>
                <w:szCs w:val="20"/>
                <w:vertAlign w:val="subscript"/>
                <w:lang w:eastAsia="en-CA"/>
              </w:rPr>
              <w:t xml:space="preserve">m  </w:t>
            </w:r>
            <w:proofErr w:type="gramStart"/>
            <w:r w:rsidRPr="00A15949">
              <w:rPr>
                <w:rFonts w:eastAsia="Times New Roman" w:cs="Times New Roman"/>
                <w:b/>
                <w:bCs/>
                <w:color w:val="000000"/>
                <w:sz w:val="20"/>
                <w:szCs w:val="20"/>
                <w:vertAlign w:val="subscript"/>
                <w:lang w:eastAsia="en-CA"/>
              </w:rPr>
              <w:t xml:space="preserve">   </w:t>
            </w:r>
            <w:r w:rsidRPr="00CF4273">
              <w:rPr>
                <w:rFonts w:eastAsia="Times New Roman" w:cs="Times New Roman"/>
                <w:b/>
                <w:bCs/>
                <w:color w:val="000000"/>
                <w:sz w:val="18"/>
                <w:szCs w:val="18"/>
                <w:lang w:eastAsia="en-CA"/>
              </w:rPr>
              <w:t>(</w:t>
            </w:r>
            <w:proofErr w:type="gramEnd"/>
            <w:r w:rsidRPr="00CF4273">
              <w:rPr>
                <w:rFonts w:eastAsia="Times New Roman" w:cs="Times New Roman"/>
                <w:b/>
                <w:bCs/>
                <w:color w:val="000000"/>
                <w:sz w:val="18"/>
                <w:szCs w:val="18"/>
                <w:lang w:eastAsia="en-CA"/>
              </w:rPr>
              <w:t>°C)</w:t>
            </w:r>
          </w:p>
        </w:tc>
        <w:tc>
          <w:tcPr>
            <w:tcW w:w="848" w:type="dxa"/>
            <w:tcBorders>
              <w:top w:val="single" w:sz="4" w:space="0" w:color="auto"/>
              <w:bottom w:val="single" w:sz="12" w:space="0" w:color="auto"/>
            </w:tcBorders>
            <w:shd w:val="clear" w:color="auto" w:fill="auto"/>
            <w:noWrap/>
            <w:vAlign w:val="center"/>
            <w:hideMark/>
          </w:tcPr>
          <w:p w14:paraId="72DCB029" w14:textId="77777777" w:rsidR="001166A5" w:rsidRPr="00A15949" w:rsidRDefault="001166A5" w:rsidP="00073B24">
            <w:pPr>
              <w:spacing w:after="0" w:line="240" w:lineRule="auto"/>
              <w:jc w:val="center"/>
              <w:rPr>
                <w:rFonts w:eastAsia="Times New Roman" w:cs="Times New Roman"/>
                <w:b/>
                <w:bCs/>
                <w:color w:val="000000"/>
                <w:sz w:val="20"/>
                <w:szCs w:val="20"/>
                <w:lang w:eastAsia="en-CA"/>
              </w:rPr>
            </w:pPr>
            <w:r w:rsidRPr="00A15949">
              <w:rPr>
                <w:rFonts w:eastAsia="Times New Roman" w:cs="Times New Roman"/>
                <w:b/>
                <w:bCs/>
                <w:color w:val="000000"/>
                <w:sz w:val="20"/>
                <w:szCs w:val="20"/>
                <w:lang w:eastAsia="en-CA"/>
              </w:rPr>
              <w:t>S</w:t>
            </w:r>
            <w:r w:rsidRPr="00A15949">
              <w:rPr>
                <w:rFonts w:eastAsia="Times New Roman" w:cs="Times New Roman"/>
                <w:b/>
                <w:bCs/>
                <w:color w:val="000000"/>
                <w:sz w:val="20"/>
                <w:szCs w:val="20"/>
                <w:vertAlign w:val="subscript"/>
                <w:lang w:eastAsia="en-CA"/>
              </w:rPr>
              <w:t>m</w:t>
            </w:r>
          </w:p>
        </w:tc>
        <w:tc>
          <w:tcPr>
            <w:tcW w:w="1134" w:type="dxa"/>
            <w:tcBorders>
              <w:top w:val="single" w:sz="4" w:space="0" w:color="auto"/>
              <w:bottom w:val="single" w:sz="12" w:space="0" w:color="auto"/>
            </w:tcBorders>
            <w:shd w:val="clear" w:color="auto" w:fill="auto"/>
            <w:noWrap/>
            <w:vAlign w:val="center"/>
            <w:hideMark/>
          </w:tcPr>
          <w:p w14:paraId="175F1566" w14:textId="37F0FBE4" w:rsidR="001166A5" w:rsidRPr="00A15949" w:rsidRDefault="001166A5" w:rsidP="00073B24">
            <w:pPr>
              <w:spacing w:after="0" w:line="240" w:lineRule="auto"/>
              <w:jc w:val="center"/>
              <w:rPr>
                <w:rFonts w:eastAsia="Times New Roman" w:cs="Times New Roman"/>
                <w:b/>
                <w:bCs/>
                <w:color w:val="000000"/>
                <w:sz w:val="20"/>
                <w:szCs w:val="20"/>
                <w:lang w:eastAsia="en-CA"/>
              </w:rPr>
            </w:pPr>
            <w:proofErr w:type="spellStart"/>
            <w:r w:rsidRPr="00CE0A5D">
              <w:rPr>
                <w:rFonts w:eastAsia="Times New Roman" w:cs="Times New Roman"/>
                <w:b/>
                <w:bCs/>
                <w:color w:val="000000"/>
                <w:sz w:val="20"/>
                <w:szCs w:val="20"/>
                <w:lang w:eastAsia="en-CA"/>
              </w:rPr>
              <w:t>NO</w:t>
            </w:r>
            <w:r>
              <w:rPr>
                <w:rFonts w:eastAsia="Times New Roman" w:cs="Times New Roman"/>
                <w:b/>
                <w:bCs/>
                <w:color w:val="000000"/>
                <w:sz w:val="20"/>
                <w:szCs w:val="20"/>
                <w:vertAlign w:val="subscript"/>
                <w:lang w:eastAsia="en-CA"/>
              </w:rPr>
              <w:t>x</w:t>
            </w:r>
            <w:r w:rsidRPr="00A15949">
              <w:rPr>
                <w:rFonts w:eastAsia="Times New Roman" w:cs="Times New Roman"/>
                <w:b/>
                <w:bCs/>
                <w:color w:val="000000"/>
                <w:sz w:val="20"/>
                <w:szCs w:val="20"/>
                <w:vertAlign w:val="subscript"/>
                <w:lang w:eastAsia="en-CA"/>
              </w:rPr>
              <w:t>_eu</w:t>
            </w:r>
            <w:proofErr w:type="spellEnd"/>
            <w:r w:rsidRPr="00A15949">
              <w:rPr>
                <w:rFonts w:eastAsia="Times New Roman" w:cs="Times New Roman"/>
                <w:b/>
                <w:bCs/>
                <w:color w:val="000000"/>
                <w:sz w:val="20"/>
                <w:szCs w:val="20"/>
                <w:lang w:eastAsia="en-CA"/>
              </w:rPr>
              <w:t xml:space="preserve"> </w:t>
            </w:r>
            <w:r w:rsidRPr="00CF4273">
              <w:rPr>
                <w:rFonts w:eastAsia="Times New Roman" w:cs="Times New Roman"/>
                <w:b/>
                <w:bCs/>
                <w:color w:val="000000"/>
                <w:sz w:val="18"/>
                <w:szCs w:val="18"/>
                <w:lang w:eastAsia="en-CA"/>
              </w:rPr>
              <w:t>(</w:t>
            </w:r>
            <w:proofErr w:type="spellStart"/>
            <w:r w:rsidRPr="00CF4273">
              <w:rPr>
                <w:rFonts w:eastAsia="Times New Roman" w:cs="Times New Roman"/>
                <w:b/>
                <w:bCs/>
                <w:color w:val="000000"/>
                <w:sz w:val="18"/>
                <w:szCs w:val="18"/>
                <w:lang w:eastAsia="en-CA"/>
              </w:rPr>
              <w:t>mmol</w:t>
            </w:r>
            <w:proofErr w:type="spellEnd"/>
            <w:r w:rsidRPr="00CF4273">
              <w:rPr>
                <w:rFonts w:eastAsia="Times New Roman" w:cs="Times New Roman"/>
                <w:b/>
                <w:bCs/>
                <w:color w:val="000000"/>
                <w:sz w:val="18"/>
                <w:szCs w:val="18"/>
                <w:lang w:eastAsia="en-CA"/>
              </w:rPr>
              <w:t xml:space="preserve"> m</w:t>
            </w:r>
            <w:r w:rsidR="00254444">
              <w:rPr>
                <w:rFonts w:eastAsia="Times New Roman" w:cs="Times New Roman"/>
                <w:b/>
                <w:bCs/>
                <w:color w:val="000000"/>
                <w:sz w:val="18"/>
                <w:szCs w:val="18"/>
                <w:vertAlign w:val="superscript"/>
                <w:lang w:eastAsia="en-CA"/>
              </w:rPr>
              <w:sym w:font="Symbol" w:char="F02D"/>
            </w:r>
            <w:r w:rsidRPr="00CF4273">
              <w:rPr>
                <w:rFonts w:eastAsia="Times New Roman" w:cs="Times New Roman"/>
                <w:b/>
                <w:bCs/>
                <w:color w:val="000000"/>
                <w:sz w:val="18"/>
                <w:szCs w:val="18"/>
                <w:vertAlign w:val="superscript"/>
                <w:lang w:eastAsia="en-CA"/>
              </w:rPr>
              <w:t>2</w:t>
            </w:r>
            <w:r w:rsidRPr="00CF4273">
              <w:rPr>
                <w:rFonts w:eastAsia="Times New Roman" w:cs="Times New Roman"/>
                <w:b/>
                <w:bCs/>
                <w:color w:val="000000"/>
                <w:sz w:val="18"/>
                <w:szCs w:val="18"/>
                <w:lang w:eastAsia="en-CA"/>
              </w:rPr>
              <w:t>)</w:t>
            </w:r>
          </w:p>
        </w:tc>
        <w:tc>
          <w:tcPr>
            <w:tcW w:w="1134" w:type="dxa"/>
            <w:tcBorders>
              <w:top w:val="single" w:sz="4" w:space="0" w:color="auto"/>
              <w:bottom w:val="single" w:sz="12" w:space="0" w:color="auto"/>
            </w:tcBorders>
            <w:shd w:val="clear" w:color="auto" w:fill="auto"/>
            <w:noWrap/>
            <w:vAlign w:val="center"/>
            <w:hideMark/>
          </w:tcPr>
          <w:p w14:paraId="35C4B150" w14:textId="44DE432C" w:rsidR="001166A5" w:rsidRPr="00A15949" w:rsidRDefault="001166A5" w:rsidP="00073B24">
            <w:pPr>
              <w:spacing w:after="0" w:line="240" w:lineRule="auto"/>
              <w:jc w:val="center"/>
              <w:rPr>
                <w:rFonts w:eastAsia="Times New Roman" w:cs="Times New Roman"/>
                <w:b/>
                <w:bCs/>
                <w:color w:val="000000"/>
                <w:sz w:val="20"/>
                <w:szCs w:val="20"/>
                <w:lang w:eastAsia="en-CA"/>
              </w:rPr>
            </w:pPr>
            <w:r w:rsidRPr="00A15949">
              <w:rPr>
                <w:rFonts w:eastAsia="Times New Roman" w:cs="Times New Roman"/>
                <w:b/>
                <w:bCs/>
                <w:color w:val="000000"/>
                <w:sz w:val="20"/>
                <w:szCs w:val="20"/>
                <w:lang w:eastAsia="en-CA"/>
              </w:rPr>
              <w:t>PO</w:t>
            </w:r>
            <w:r w:rsidRPr="00A15949">
              <w:rPr>
                <w:rFonts w:eastAsia="Times New Roman" w:cs="Times New Roman"/>
                <w:b/>
                <w:bCs/>
                <w:color w:val="000000"/>
                <w:sz w:val="20"/>
                <w:szCs w:val="20"/>
                <w:vertAlign w:val="subscript"/>
                <w:lang w:eastAsia="en-CA"/>
              </w:rPr>
              <w:t>4_eu</w:t>
            </w:r>
            <w:r w:rsidRPr="00A15949">
              <w:rPr>
                <w:rFonts w:eastAsia="Times New Roman" w:cs="Times New Roman"/>
                <w:b/>
                <w:bCs/>
                <w:color w:val="000000"/>
                <w:sz w:val="20"/>
                <w:szCs w:val="20"/>
                <w:lang w:eastAsia="en-CA"/>
              </w:rPr>
              <w:t xml:space="preserve"> </w:t>
            </w:r>
            <w:r w:rsidRPr="00CF4273">
              <w:rPr>
                <w:rFonts w:eastAsia="Times New Roman" w:cs="Times New Roman"/>
                <w:b/>
                <w:bCs/>
                <w:color w:val="000000"/>
                <w:sz w:val="18"/>
                <w:szCs w:val="18"/>
                <w:lang w:eastAsia="en-CA"/>
              </w:rPr>
              <w:t>(mmol m</w:t>
            </w:r>
            <w:r w:rsidR="00254444">
              <w:rPr>
                <w:rFonts w:eastAsia="Times New Roman" w:cs="Times New Roman"/>
                <w:b/>
                <w:bCs/>
                <w:color w:val="000000"/>
                <w:sz w:val="18"/>
                <w:szCs w:val="18"/>
                <w:vertAlign w:val="superscript"/>
                <w:lang w:eastAsia="en-CA"/>
              </w:rPr>
              <w:sym w:font="Symbol" w:char="F02D"/>
            </w:r>
            <w:r w:rsidRPr="00CF4273">
              <w:rPr>
                <w:rFonts w:eastAsia="Times New Roman" w:cs="Times New Roman"/>
                <w:b/>
                <w:bCs/>
                <w:color w:val="000000"/>
                <w:sz w:val="18"/>
                <w:szCs w:val="18"/>
                <w:vertAlign w:val="superscript"/>
                <w:lang w:eastAsia="en-CA"/>
              </w:rPr>
              <w:t>2</w:t>
            </w:r>
            <w:r w:rsidRPr="00CF4273">
              <w:rPr>
                <w:rFonts w:eastAsia="Times New Roman" w:cs="Times New Roman"/>
                <w:b/>
                <w:bCs/>
                <w:color w:val="000000"/>
                <w:sz w:val="18"/>
                <w:szCs w:val="18"/>
                <w:lang w:eastAsia="en-CA"/>
              </w:rPr>
              <w:t>)</w:t>
            </w:r>
          </w:p>
        </w:tc>
        <w:tc>
          <w:tcPr>
            <w:tcW w:w="1134" w:type="dxa"/>
            <w:tcBorders>
              <w:top w:val="single" w:sz="4" w:space="0" w:color="auto"/>
              <w:bottom w:val="single" w:sz="12" w:space="0" w:color="auto"/>
            </w:tcBorders>
            <w:shd w:val="clear" w:color="auto" w:fill="auto"/>
            <w:noWrap/>
            <w:vAlign w:val="center"/>
            <w:hideMark/>
          </w:tcPr>
          <w:p w14:paraId="55D319EF" w14:textId="53BD26C0" w:rsidR="001166A5" w:rsidRPr="00AA7B37" w:rsidRDefault="001166A5" w:rsidP="00073B24">
            <w:pPr>
              <w:spacing w:after="0" w:line="240" w:lineRule="auto"/>
              <w:jc w:val="center"/>
              <w:rPr>
                <w:rFonts w:eastAsia="Times New Roman" w:cs="Times New Roman"/>
                <w:b/>
                <w:bCs/>
                <w:color w:val="000000"/>
                <w:sz w:val="20"/>
                <w:szCs w:val="20"/>
                <w:lang w:val="de-DE" w:eastAsia="en-CA"/>
              </w:rPr>
            </w:pPr>
            <w:r w:rsidRPr="00AA7B37">
              <w:rPr>
                <w:rFonts w:eastAsia="Times New Roman" w:cs="Times New Roman"/>
                <w:b/>
                <w:bCs/>
                <w:color w:val="000000"/>
                <w:sz w:val="20"/>
                <w:szCs w:val="20"/>
                <w:lang w:val="de-DE" w:eastAsia="en-CA"/>
              </w:rPr>
              <w:t>Si(OH)</w:t>
            </w:r>
            <w:r w:rsidRPr="00AA7B37">
              <w:rPr>
                <w:rFonts w:eastAsia="Times New Roman" w:cs="Times New Roman"/>
                <w:b/>
                <w:bCs/>
                <w:color w:val="000000"/>
                <w:sz w:val="20"/>
                <w:szCs w:val="20"/>
                <w:vertAlign w:val="subscript"/>
                <w:lang w:val="de-DE" w:eastAsia="en-CA"/>
              </w:rPr>
              <w:t>4_eu</w:t>
            </w:r>
            <w:r w:rsidRPr="00AA7B37">
              <w:rPr>
                <w:rFonts w:eastAsia="Times New Roman" w:cs="Times New Roman"/>
                <w:b/>
                <w:bCs/>
                <w:color w:val="000000"/>
                <w:sz w:val="20"/>
                <w:szCs w:val="20"/>
                <w:lang w:val="de-DE" w:eastAsia="en-CA"/>
              </w:rPr>
              <w:t xml:space="preserve"> </w:t>
            </w:r>
            <w:r w:rsidRPr="00AA7B37">
              <w:rPr>
                <w:rFonts w:eastAsia="Times New Roman" w:cs="Times New Roman"/>
                <w:b/>
                <w:bCs/>
                <w:color w:val="000000"/>
                <w:sz w:val="18"/>
                <w:szCs w:val="18"/>
                <w:lang w:val="de-DE" w:eastAsia="en-CA"/>
              </w:rPr>
              <w:t>(mmol m</w:t>
            </w:r>
            <w:r w:rsidR="00254444">
              <w:rPr>
                <w:rFonts w:eastAsia="Times New Roman" w:cs="Times New Roman"/>
                <w:b/>
                <w:bCs/>
                <w:color w:val="000000"/>
                <w:sz w:val="18"/>
                <w:szCs w:val="18"/>
                <w:vertAlign w:val="superscript"/>
                <w:lang w:eastAsia="en-CA"/>
              </w:rPr>
              <w:sym w:font="Symbol" w:char="F02D"/>
            </w:r>
            <w:r w:rsidRPr="00AA7B37">
              <w:rPr>
                <w:rFonts w:eastAsia="Times New Roman" w:cs="Times New Roman"/>
                <w:b/>
                <w:bCs/>
                <w:color w:val="000000"/>
                <w:sz w:val="18"/>
                <w:szCs w:val="18"/>
                <w:vertAlign w:val="superscript"/>
                <w:lang w:val="de-DE" w:eastAsia="en-CA"/>
              </w:rPr>
              <w:t>2</w:t>
            </w:r>
            <w:r w:rsidRPr="00AA7B37">
              <w:rPr>
                <w:rFonts w:eastAsia="Times New Roman" w:cs="Times New Roman"/>
                <w:b/>
                <w:bCs/>
                <w:color w:val="000000"/>
                <w:sz w:val="18"/>
                <w:szCs w:val="18"/>
                <w:lang w:val="de-DE" w:eastAsia="en-CA"/>
              </w:rPr>
              <w:t>)</w:t>
            </w:r>
          </w:p>
        </w:tc>
      </w:tr>
      <w:tr w:rsidR="001166A5" w:rsidRPr="009572CD" w14:paraId="0500ED7E" w14:textId="77777777" w:rsidTr="002A599F">
        <w:trPr>
          <w:trHeight w:val="280"/>
        </w:trPr>
        <w:tc>
          <w:tcPr>
            <w:tcW w:w="993" w:type="dxa"/>
            <w:tcBorders>
              <w:top w:val="single" w:sz="12" w:space="0" w:color="auto"/>
            </w:tcBorders>
            <w:shd w:val="clear" w:color="auto" w:fill="auto"/>
            <w:noWrap/>
            <w:vAlign w:val="bottom"/>
            <w:hideMark/>
          </w:tcPr>
          <w:p w14:paraId="1BE144CA" w14:textId="77777777" w:rsidR="001166A5" w:rsidRPr="003354F2" w:rsidRDefault="001166A5" w:rsidP="00073B24">
            <w:pPr>
              <w:spacing w:after="0" w:line="240" w:lineRule="auto"/>
              <w:jc w:val="center"/>
              <w:rPr>
                <w:rFonts w:eastAsia="Times New Roman" w:cs="Times New Roman"/>
                <w:b/>
                <w:bCs/>
                <w:color w:val="000000"/>
                <w:sz w:val="20"/>
                <w:szCs w:val="20"/>
                <w:lang w:eastAsia="en-CA"/>
              </w:rPr>
            </w:pPr>
            <w:r w:rsidRPr="003354F2">
              <w:rPr>
                <w:rFonts w:eastAsia="Times New Roman" w:cs="Times New Roman"/>
                <w:b/>
                <w:bCs/>
                <w:color w:val="000000"/>
                <w:sz w:val="20"/>
                <w:szCs w:val="20"/>
                <w:lang w:eastAsia="en-CA"/>
              </w:rPr>
              <w:t>5</w:t>
            </w:r>
          </w:p>
        </w:tc>
        <w:tc>
          <w:tcPr>
            <w:tcW w:w="987" w:type="dxa"/>
            <w:tcBorders>
              <w:top w:val="single" w:sz="12" w:space="0" w:color="auto"/>
            </w:tcBorders>
            <w:shd w:val="clear" w:color="auto" w:fill="auto"/>
            <w:noWrap/>
            <w:vAlign w:val="bottom"/>
            <w:hideMark/>
          </w:tcPr>
          <w:p w14:paraId="2C18BC25" w14:textId="77777777" w:rsidR="001166A5" w:rsidRPr="00A15949" w:rsidRDefault="001166A5" w:rsidP="00073B24">
            <w:pPr>
              <w:spacing w:after="0" w:line="240" w:lineRule="auto"/>
              <w:jc w:val="center"/>
              <w:rPr>
                <w:rFonts w:eastAsia="Times New Roman" w:cs="Times New Roman"/>
                <w:color w:val="000000"/>
                <w:sz w:val="20"/>
                <w:szCs w:val="20"/>
                <w:lang w:eastAsia="en-CA"/>
              </w:rPr>
            </w:pPr>
            <w:r w:rsidRPr="00A15949">
              <w:rPr>
                <w:rFonts w:eastAsia="Times New Roman" w:cs="Times New Roman"/>
                <w:color w:val="000000"/>
                <w:sz w:val="20"/>
                <w:szCs w:val="20"/>
                <w:lang w:eastAsia="en-CA"/>
              </w:rPr>
              <w:t>9</w:t>
            </w:r>
          </w:p>
        </w:tc>
        <w:tc>
          <w:tcPr>
            <w:tcW w:w="716" w:type="dxa"/>
            <w:tcBorders>
              <w:top w:val="single" w:sz="12" w:space="0" w:color="auto"/>
            </w:tcBorders>
            <w:shd w:val="clear" w:color="auto" w:fill="auto"/>
            <w:noWrap/>
            <w:vAlign w:val="bottom"/>
            <w:hideMark/>
          </w:tcPr>
          <w:p w14:paraId="4BF6AB36" w14:textId="77777777" w:rsidR="001166A5" w:rsidRPr="00A15949" w:rsidRDefault="001166A5" w:rsidP="00073B24">
            <w:pPr>
              <w:spacing w:after="0" w:line="240" w:lineRule="auto"/>
              <w:jc w:val="center"/>
              <w:rPr>
                <w:rFonts w:eastAsia="Times New Roman" w:cs="Times New Roman"/>
                <w:color w:val="000000"/>
                <w:sz w:val="20"/>
                <w:szCs w:val="20"/>
                <w:lang w:eastAsia="en-CA"/>
              </w:rPr>
            </w:pPr>
            <w:r w:rsidRPr="00A15949">
              <w:rPr>
                <w:rFonts w:eastAsia="Times New Roman" w:cs="Times New Roman"/>
                <w:color w:val="000000"/>
                <w:sz w:val="20"/>
                <w:szCs w:val="20"/>
                <w:lang w:eastAsia="en-CA"/>
              </w:rPr>
              <w:t>0</w:t>
            </w:r>
          </w:p>
        </w:tc>
        <w:tc>
          <w:tcPr>
            <w:tcW w:w="851" w:type="dxa"/>
            <w:tcBorders>
              <w:top w:val="single" w:sz="12" w:space="0" w:color="auto"/>
            </w:tcBorders>
            <w:shd w:val="clear" w:color="auto" w:fill="auto"/>
            <w:noWrap/>
            <w:vAlign w:val="bottom"/>
            <w:hideMark/>
          </w:tcPr>
          <w:p w14:paraId="5113134E"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0.10</w:t>
            </w:r>
          </w:p>
        </w:tc>
        <w:tc>
          <w:tcPr>
            <w:tcW w:w="709" w:type="dxa"/>
            <w:tcBorders>
              <w:top w:val="single" w:sz="12" w:space="0" w:color="auto"/>
            </w:tcBorders>
            <w:shd w:val="clear" w:color="auto" w:fill="auto"/>
            <w:noWrap/>
            <w:vAlign w:val="bottom"/>
            <w:hideMark/>
          </w:tcPr>
          <w:p w14:paraId="63D86542"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22</w:t>
            </w:r>
          </w:p>
        </w:tc>
        <w:tc>
          <w:tcPr>
            <w:tcW w:w="850" w:type="dxa"/>
            <w:tcBorders>
              <w:top w:val="single" w:sz="12" w:space="0" w:color="auto"/>
            </w:tcBorders>
            <w:shd w:val="clear" w:color="auto" w:fill="auto"/>
            <w:noWrap/>
            <w:vAlign w:val="bottom"/>
            <w:hideMark/>
          </w:tcPr>
          <w:p w14:paraId="7FB19194"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-1.57</w:t>
            </w:r>
          </w:p>
        </w:tc>
        <w:tc>
          <w:tcPr>
            <w:tcW w:w="848" w:type="dxa"/>
            <w:tcBorders>
              <w:top w:val="single" w:sz="12" w:space="0" w:color="auto"/>
            </w:tcBorders>
            <w:shd w:val="clear" w:color="auto" w:fill="auto"/>
            <w:noWrap/>
            <w:vAlign w:val="bottom"/>
            <w:hideMark/>
          </w:tcPr>
          <w:p w14:paraId="5A2ADD97"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32.7</w:t>
            </w:r>
          </w:p>
        </w:tc>
        <w:tc>
          <w:tcPr>
            <w:tcW w:w="1134" w:type="dxa"/>
            <w:tcBorders>
              <w:top w:val="single" w:sz="12" w:space="0" w:color="auto"/>
            </w:tcBorders>
            <w:shd w:val="clear" w:color="auto" w:fill="auto"/>
            <w:noWrap/>
            <w:vAlign w:val="bottom"/>
            <w:hideMark/>
          </w:tcPr>
          <w:p w14:paraId="3983C964"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345</w:t>
            </w:r>
          </w:p>
        </w:tc>
        <w:tc>
          <w:tcPr>
            <w:tcW w:w="1134" w:type="dxa"/>
            <w:tcBorders>
              <w:top w:val="single" w:sz="12" w:space="0" w:color="auto"/>
            </w:tcBorders>
            <w:shd w:val="clear" w:color="auto" w:fill="auto"/>
            <w:noWrap/>
            <w:vAlign w:val="bottom"/>
            <w:hideMark/>
          </w:tcPr>
          <w:p w14:paraId="0FD1CB83"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53.</w:t>
            </w:r>
            <w:r>
              <w:rPr>
                <w:rFonts w:cs="Times New Roman"/>
                <w:sz w:val="20"/>
                <w:szCs w:val="20"/>
              </w:rPr>
              <w:t>3</w:t>
            </w:r>
          </w:p>
        </w:tc>
        <w:tc>
          <w:tcPr>
            <w:tcW w:w="1134" w:type="dxa"/>
            <w:tcBorders>
              <w:top w:val="single" w:sz="12" w:space="0" w:color="auto"/>
            </w:tcBorders>
            <w:shd w:val="clear" w:color="auto" w:fill="auto"/>
            <w:noWrap/>
            <w:vAlign w:val="bottom"/>
            <w:hideMark/>
          </w:tcPr>
          <w:p w14:paraId="7E790D52"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581</w:t>
            </w:r>
          </w:p>
        </w:tc>
      </w:tr>
      <w:tr w:rsidR="001166A5" w:rsidRPr="009572CD" w14:paraId="6B2BA248" w14:textId="77777777" w:rsidTr="002A599F">
        <w:trPr>
          <w:trHeight w:val="280"/>
        </w:trPr>
        <w:tc>
          <w:tcPr>
            <w:tcW w:w="993" w:type="dxa"/>
            <w:shd w:val="clear" w:color="auto" w:fill="auto"/>
            <w:noWrap/>
            <w:vAlign w:val="bottom"/>
            <w:hideMark/>
          </w:tcPr>
          <w:p w14:paraId="0FA3A111" w14:textId="77777777" w:rsidR="001166A5" w:rsidRPr="003354F2" w:rsidRDefault="001166A5" w:rsidP="00073B24">
            <w:pPr>
              <w:spacing w:after="0" w:line="240" w:lineRule="auto"/>
              <w:jc w:val="center"/>
              <w:rPr>
                <w:rFonts w:eastAsia="Times New Roman" w:cs="Times New Roman"/>
                <w:b/>
                <w:bCs/>
                <w:color w:val="000000"/>
                <w:sz w:val="20"/>
                <w:szCs w:val="20"/>
                <w:lang w:eastAsia="en-CA"/>
              </w:rPr>
            </w:pPr>
            <w:r w:rsidRPr="003354F2">
              <w:rPr>
                <w:rFonts w:eastAsia="Times New Roman" w:cs="Times New Roman"/>
                <w:b/>
                <w:bCs/>
                <w:color w:val="000000"/>
                <w:sz w:val="20"/>
                <w:szCs w:val="20"/>
                <w:lang w:eastAsia="en-CA"/>
              </w:rPr>
              <w:t>9</w:t>
            </w:r>
          </w:p>
        </w:tc>
        <w:tc>
          <w:tcPr>
            <w:tcW w:w="987" w:type="dxa"/>
            <w:shd w:val="clear" w:color="auto" w:fill="auto"/>
            <w:noWrap/>
            <w:vAlign w:val="bottom"/>
            <w:hideMark/>
          </w:tcPr>
          <w:p w14:paraId="1366B5B0" w14:textId="77777777" w:rsidR="001166A5" w:rsidRPr="00A15949" w:rsidRDefault="001166A5" w:rsidP="00073B24">
            <w:pPr>
              <w:spacing w:after="0" w:line="240" w:lineRule="auto"/>
              <w:jc w:val="center"/>
              <w:rPr>
                <w:rFonts w:eastAsia="Times New Roman" w:cs="Times New Roman"/>
                <w:color w:val="000000"/>
                <w:sz w:val="20"/>
                <w:szCs w:val="20"/>
                <w:lang w:eastAsia="en-CA"/>
              </w:rPr>
            </w:pPr>
            <w:r w:rsidRPr="00A15949">
              <w:rPr>
                <w:rFonts w:eastAsia="Times New Roman" w:cs="Times New Roman"/>
                <w:color w:val="000000"/>
                <w:sz w:val="20"/>
                <w:szCs w:val="20"/>
                <w:lang w:eastAsia="en-CA"/>
              </w:rPr>
              <w:t>1</w:t>
            </w:r>
          </w:p>
        </w:tc>
        <w:tc>
          <w:tcPr>
            <w:tcW w:w="716" w:type="dxa"/>
            <w:shd w:val="clear" w:color="auto" w:fill="auto"/>
            <w:noWrap/>
            <w:vAlign w:val="bottom"/>
            <w:hideMark/>
          </w:tcPr>
          <w:p w14:paraId="6654D05D" w14:textId="77777777" w:rsidR="001166A5" w:rsidRPr="00A15949" w:rsidRDefault="001166A5" w:rsidP="00073B24">
            <w:pPr>
              <w:spacing w:after="0" w:line="240" w:lineRule="auto"/>
              <w:jc w:val="center"/>
              <w:rPr>
                <w:rFonts w:eastAsia="Times New Roman" w:cs="Times New Roman"/>
                <w:color w:val="000000"/>
                <w:sz w:val="20"/>
                <w:szCs w:val="20"/>
                <w:lang w:eastAsia="en-CA"/>
              </w:rPr>
            </w:pPr>
            <w:r w:rsidRPr="00A15949">
              <w:rPr>
                <w:rFonts w:eastAsia="Times New Roman" w:cs="Times New Roman"/>
                <w:color w:val="000000"/>
                <w:sz w:val="20"/>
                <w:szCs w:val="20"/>
                <w:lang w:eastAsia="en-CA"/>
              </w:rPr>
              <w:t>0</w:t>
            </w:r>
          </w:p>
        </w:tc>
        <w:tc>
          <w:tcPr>
            <w:tcW w:w="851" w:type="dxa"/>
            <w:shd w:val="clear" w:color="auto" w:fill="auto"/>
            <w:noWrap/>
            <w:vAlign w:val="bottom"/>
            <w:hideMark/>
          </w:tcPr>
          <w:p w14:paraId="5ECA7F29"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0.11</w:t>
            </w:r>
          </w:p>
        </w:tc>
        <w:tc>
          <w:tcPr>
            <w:tcW w:w="709" w:type="dxa"/>
            <w:shd w:val="clear" w:color="auto" w:fill="auto"/>
            <w:noWrap/>
            <w:vAlign w:val="bottom"/>
            <w:hideMark/>
          </w:tcPr>
          <w:p w14:paraId="197D4002"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10</w:t>
            </w:r>
          </w:p>
        </w:tc>
        <w:tc>
          <w:tcPr>
            <w:tcW w:w="850" w:type="dxa"/>
            <w:shd w:val="clear" w:color="auto" w:fill="auto"/>
            <w:noWrap/>
            <w:vAlign w:val="bottom"/>
            <w:hideMark/>
          </w:tcPr>
          <w:p w14:paraId="750D46B8"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-1.32</w:t>
            </w:r>
          </w:p>
        </w:tc>
        <w:tc>
          <w:tcPr>
            <w:tcW w:w="848" w:type="dxa"/>
            <w:shd w:val="clear" w:color="auto" w:fill="auto"/>
            <w:noWrap/>
            <w:vAlign w:val="bottom"/>
            <w:hideMark/>
          </w:tcPr>
          <w:p w14:paraId="195EF150"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32.5</w:t>
            </w:r>
          </w:p>
        </w:tc>
        <w:tc>
          <w:tcPr>
            <w:tcW w:w="1134" w:type="dxa"/>
            <w:shd w:val="clear" w:color="auto" w:fill="auto"/>
            <w:noWrap/>
            <w:vAlign w:val="bottom"/>
            <w:hideMark/>
          </w:tcPr>
          <w:p w14:paraId="6A5C5643"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18</w:t>
            </w:r>
            <w:r>
              <w:rPr>
                <w:rFonts w:cs="Times New Roman"/>
                <w:sz w:val="20"/>
                <w:szCs w:val="20"/>
              </w:rPr>
              <w:t>8</w:t>
            </w:r>
          </w:p>
        </w:tc>
        <w:tc>
          <w:tcPr>
            <w:tcW w:w="1134" w:type="dxa"/>
            <w:shd w:val="clear" w:color="auto" w:fill="auto"/>
            <w:noWrap/>
            <w:vAlign w:val="bottom"/>
            <w:hideMark/>
          </w:tcPr>
          <w:p w14:paraId="73663E20"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32.1</w:t>
            </w:r>
          </w:p>
        </w:tc>
        <w:tc>
          <w:tcPr>
            <w:tcW w:w="1134" w:type="dxa"/>
            <w:shd w:val="clear" w:color="auto" w:fill="auto"/>
            <w:noWrap/>
            <w:vAlign w:val="bottom"/>
            <w:hideMark/>
          </w:tcPr>
          <w:p w14:paraId="346A4025"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389</w:t>
            </w:r>
          </w:p>
        </w:tc>
      </w:tr>
      <w:tr w:rsidR="001166A5" w:rsidRPr="009572CD" w14:paraId="67862A54" w14:textId="77777777" w:rsidTr="002A599F">
        <w:trPr>
          <w:trHeight w:val="280"/>
        </w:trPr>
        <w:tc>
          <w:tcPr>
            <w:tcW w:w="993" w:type="dxa"/>
            <w:shd w:val="clear" w:color="auto" w:fill="auto"/>
            <w:noWrap/>
            <w:vAlign w:val="bottom"/>
            <w:hideMark/>
          </w:tcPr>
          <w:p w14:paraId="03FD9201" w14:textId="77777777" w:rsidR="001166A5" w:rsidRPr="003354F2" w:rsidRDefault="001166A5" w:rsidP="00073B24">
            <w:pPr>
              <w:spacing w:after="0" w:line="240" w:lineRule="auto"/>
              <w:jc w:val="center"/>
              <w:rPr>
                <w:rFonts w:eastAsia="Times New Roman" w:cs="Times New Roman"/>
                <w:b/>
                <w:bCs/>
                <w:color w:val="000000"/>
                <w:sz w:val="20"/>
                <w:szCs w:val="20"/>
                <w:lang w:eastAsia="en-CA"/>
              </w:rPr>
            </w:pPr>
            <w:r w:rsidRPr="003354F2">
              <w:rPr>
                <w:rFonts w:eastAsia="Times New Roman" w:cs="Times New Roman"/>
                <w:b/>
                <w:bCs/>
                <w:color w:val="000000"/>
                <w:sz w:val="20"/>
                <w:szCs w:val="20"/>
                <w:lang w:eastAsia="en-CA"/>
              </w:rPr>
              <w:t>11</w:t>
            </w:r>
          </w:p>
        </w:tc>
        <w:tc>
          <w:tcPr>
            <w:tcW w:w="987" w:type="dxa"/>
            <w:shd w:val="clear" w:color="auto" w:fill="auto"/>
            <w:noWrap/>
            <w:vAlign w:val="bottom"/>
            <w:hideMark/>
          </w:tcPr>
          <w:p w14:paraId="31D6EEEE" w14:textId="77777777" w:rsidR="001166A5" w:rsidRPr="00A15949" w:rsidRDefault="001166A5" w:rsidP="00073B24">
            <w:pPr>
              <w:spacing w:after="0" w:line="240" w:lineRule="auto"/>
              <w:jc w:val="center"/>
              <w:rPr>
                <w:rFonts w:eastAsia="Times New Roman" w:cs="Times New Roman"/>
                <w:color w:val="000000"/>
                <w:sz w:val="20"/>
                <w:szCs w:val="20"/>
                <w:lang w:eastAsia="en-CA"/>
              </w:rPr>
            </w:pPr>
            <w:r w:rsidRPr="00A15949">
              <w:rPr>
                <w:rFonts w:eastAsia="Times New Roman" w:cs="Times New Roman"/>
                <w:color w:val="000000"/>
                <w:sz w:val="20"/>
                <w:szCs w:val="20"/>
                <w:lang w:eastAsia="en-CA"/>
              </w:rPr>
              <w:t>9.7</w:t>
            </w:r>
          </w:p>
        </w:tc>
        <w:tc>
          <w:tcPr>
            <w:tcW w:w="716" w:type="dxa"/>
            <w:shd w:val="clear" w:color="auto" w:fill="auto"/>
            <w:noWrap/>
            <w:vAlign w:val="bottom"/>
            <w:hideMark/>
          </w:tcPr>
          <w:p w14:paraId="1D98EDA4" w14:textId="77777777" w:rsidR="001166A5" w:rsidRPr="00A15949" w:rsidRDefault="001166A5" w:rsidP="00073B24">
            <w:pPr>
              <w:spacing w:after="0" w:line="240" w:lineRule="auto"/>
              <w:jc w:val="center"/>
              <w:rPr>
                <w:rFonts w:eastAsia="Times New Roman" w:cs="Times New Roman"/>
                <w:color w:val="000000"/>
                <w:sz w:val="20"/>
                <w:szCs w:val="20"/>
                <w:lang w:eastAsia="en-CA"/>
              </w:rPr>
            </w:pPr>
            <w:r w:rsidRPr="00A15949">
              <w:rPr>
                <w:rFonts w:eastAsia="Times New Roman" w:cs="Times New Roman"/>
                <w:color w:val="000000"/>
                <w:sz w:val="20"/>
                <w:szCs w:val="20"/>
                <w:lang w:eastAsia="en-CA"/>
              </w:rPr>
              <w:t>0</w:t>
            </w:r>
          </w:p>
        </w:tc>
        <w:tc>
          <w:tcPr>
            <w:tcW w:w="851" w:type="dxa"/>
            <w:shd w:val="clear" w:color="auto" w:fill="auto"/>
            <w:noWrap/>
            <w:vAlign w:val="bottom"/>
            <w:hideMark/>
          </w:tcPr>
          <w:p w14:paraId="0EE16381"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0.15</w:t>
            </w:r>
          </w:p>
        </w:tc>
        <w:tc>
          <w:tcPr>
            <w:tcW w:w="709" w:type="dxa"/>
            <w:shd w:val="clear" w:color="auto" w:fill="auto"/>
            <w:noWrap/>
            <w:vAlign w:val="bottom"/>
            <w:hideMark/>
          </w:tcPr>
          <w:p w14:paraId="77B304CE"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35</w:t>
            </w:r>
          </w:p>
        </w:tc>
        <w:tc>
          <w:tcPr>
            <w:tcW w:w="850" w:type="dxa"/>
            <w:shd w:val="clear" w:color="auto" w:fill="auto"/>
            <w:noWrap/>
            <w:vAlign w:val="bottom"/>
            <w:hideMark/>
          </w:tcPr>
          <w:p w14:paraId="29CC54D7"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-1.65</w:t>
            </w:r>
          </w:p>
        </w:tc>
        <w:tc>
          <w:tcPr>
            <w:tcW w:w="848" w:type="dxa"/>
            <w:shd w:val="clear" w:color="auto" w:fill="auto"/>
            <w:noWrap/>
            <w:vAlign w:val="bottom"/>
            <w:hideMark/>
          </w:tcPr>
          <w:p w14:paraId="1EDF7547"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30.7</w:t>
            </w:r>
          </w:p>
        </w:tc>
        <w:tc>
          <w:tcPr>
            <w:tcW w:w="1134" w:type="dxa"/>
            <w:shd w:val="clear" w:color="auto" w:fill="auto"/>
            <w:noWrap/>
            <w:vAlign w:val="bottom"/>
            <w:hideMark/>
          </w:tcPr>
          <w:p w14:paraId="7DA2EEF8"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87.9</w:t>
            </w:r>
          </w:p>
        </w:tc>
        <w:tc>
          <w:tcPr>
            <w:tcW w:w="1134" w:type="dxa"/>
            <w:shd w:val="clear" w:color="auto" w:fill="auto"/>
            <w:noWrap/>
            <w:vAlign w:val="bottom"/>
            <w:hideMark/>
          </w:tcPr>
          <w:p w14:paraId="6EB6998D"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22.</w:t>
            </w:r>
            <w:r>
              <w:rPr>
                <w:rFonts w:cs="Times New Roman"/>
                <w:sz w:val="20"/>
                <w:szCs w:val="20"/>
              </w:rPr>
              <w:t>5</w:t>
            </w:r>
          </w:p>
        </w:tc>
        <w:tc>
          <w:tcPr>
            <w:tcW w:w="1134" w:type="dxa"/>
            <w:shd w:val="clear" w:color="auto" w:fill="auto"/>
            <w:noWrap/>
            <w:vAlign w:val="bottom"/>
            <w:hideMark/>
          </w:tcPr>
          <w:p w14:paraId="6E2DA0FE"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277</w:t>
            </w:r>
          </w:p>
        </w:tc>
      </w:tr>
      <w:tr w:rsidR="001166A5" w:rsidRPr="009572CD" w14:paraId="244AA81E" w14:textId="77777777" w:rsidTr="002A599F">
        <w:trPr>
          <w:trHeight w:val="280"/>
        </w:trPr>
        <w:tc>
          <w:tcPr>
            <w:tcW w:w="993" w:type="dxa"/>
            <w:shd w:val="clear" w:color="auto" w:fill="auto"/>
            <w:noWrap/>
            <w:vAlign w:val="bottom"/>
            <w:hideMark/>
          </w:tcPr>
          <w:p w14:paraId="2112D4AD" w14:textId="77777777" w:rsidR="001166A5" w:rsidRPr="003354F2" w:rsidRDefault="001166A5" w:rsidP="00073B24">
            <w:pPr>
              <w:spacing w:after="0" w:line="240" w:lineRule="auto"/>
              <w:jc w:val="center"/>
              <w:rPr>
                <w:rFonts w:eastAsia="Times New Roman" w:cs="Times New Roman"/>
                <w:b/>
                <w:bCs/>
                <w:color w:val="000000"/>
                <w:sz w:val="20"/>
                <w:szCs w:val="20"/>
                <w:lang w:eastAsia="en-CA"/>
              </w:rPr>
            </w:pPr>
            <w:r w:rsidRPr="003354F2">
              <w:rPr>
                <w:rFonts w:eastAsia="Times New Roman" w:cs="Times New Roman"/>
                <w:b/>
                <w:bCs/>
                <w:color w:val="000000"/>
                <w:sz w:val="20"/>
                <w:szCs w:val="20"/>
                <w:lang w:eastAsia="en-CA"/>
              </w:rPr>
              <w:t>15</w:t>
            </w:r>
          </w:p>
        </w:tc>
        <w:tc>
          <w:tcPr>
            <w:tcW w:w="987" w:type="dxa"/>
            <w:shd w:val="clear" w:color="auto" w:fill="auto"/>
            <w:noWrap/>
            <w:vAlign w:val="bottom"/>
            <w:hideMark/>
          </w:tcPr>
          <w:p w14:paraId="6A75A37F" w14:textId="77777777" w:rsidR="001166A5" w:rsidRPr="00A15949" w:rsidRDefault="001166A5" w:rsidP="00073B24">
            <w:pPr>
              <w:spacing w:after="0" w:line="240" w:lineRule="auto"/>
              <w:jc w:val="center"/>
              <w:rPr>
                <w:rFonts w:eastAsia="Times New Roman" w:cs="Times New Roman"/>
                <w:color w:val="000000"/>
                <w:sz w:val="20"/>
                <w:szCs w:val="20"/>
                <w:lang w:eastAsia="en-CA"/>
              </w:rPr>
            </w:pPr>
            <w:r w:rsidRPr="00A15949">
              <w:rPr>
                <w:rFonts w:eastAsia="Times New Roman" w:cs="Times New Roman"/>
                <w:color w:val="000000"/>
                <w:sz w:val="20"/>
                <w:szCs w:val="20"/>
                <w:lang w:eastAsia="en-CA"/>
              </w:rPr>
              <w:t>5</w:t>
            </w:r>
          </w:p>
        </w:tc>
        <w:tc>
          <w:tcPr>
            <w:tcW w:w="716" w:type="dxa"/>
            <w:shd w:val="clear" w:color="auto" w:fill="auto"/>
            <w:noWrap/>
            <w:vAlign w:val="bottom"/>
            <w:hideMark/>
          </w:tcPr>
          <w:p w14:paraId="3E0E373F" w14:textId="77777777" w:rsidR="001166A5" w:rsidRPr="00A15949" w:rsidRDefault="001166A5" w:rsidP="00073B24">
            <w:pPr>
              <w:spacing w:after="0" w:line="240" w:lineRule="auto"/>
              <w:jc w:val="center"/>
              <w:rPr>
                <w:rFonts w:eastAsia="Times New Roman" w:cs="Times New Roman"/>
                <w:color w:val="000000"/>
                <w:sz w:val="20"/>
                <w:szCs w:val="20"/>
                <w:lang w:eastAsia="en-CA"/>
              </w:rPr>
            </w:pPr>
            <w:r w:rsidRPr="00A15949">
              <w:rPr>
                <w:rFonts w:eastAsia="Times New Roman" w:cs="Times New Roman"/>
                <w:color w:val="000000"/>
                <w:sz w:val="20"/>
                <w:szCs w:val="20"/>
                <w:lang w:eastAsia="en-CA"/>
              </w:rPr>
              <w:t>1</w:t>
            </w:r>
          </w:p>
        </w:tc>
        <w:tc>
          <w:tcPr>
            <w:tcW w:w="851" w:type="dxa"/>
            <w:shd w:val="clear" w:color="auto" w:fill="auto"/>
            <w:noWrap/>
            <w:vAlign w:val="bottom"/>
            <w:hideMark/>
          </w:tcPr>
          <w:p w14:paraId="426A4C3F"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0.10</w:t>
            </w:r>
          </w:p>
        </w:tc>
        <w:tc>
          <w:tcPr>
            <w:tcW w:w="709" w:type="dxa"/>
            <w:shd w:val="clear" w:color="auto" w:fill="auto"/>
            <w:noWrap/>
            <w:vAlign w:val="bottom"/>
            <w:hideMark/>
          </w:tcPr>
          <w:p w14:paraId="02FBD6FF"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22</w:t>
            </w:r>
          </w:p>
        </w:tc>
        <w:tc>
          <w:tcPr>
            <w:tcW w:w="850" w:type="dxa"/>
            <w:shd w:val="clear" w:color="auto" w:fill="auto"/>
            <w:noWrap/>
            <w:vAlign w:val="bottom"/>
            <w:hideMark/>
          </w:tcPr>
          <w:p w14:paraId="12739A67"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-1.58</w:t>
            </w:r>
          </w:p>
        </w:tc>
        <w:tc>
          <w:tcPr>
            <w:tcW w:w="848" w:type="dxa"/>
            <w:shd w:val="clear" w:color="auto" w:fill="auto"/>
            <w:noWrap/>
            <w:vAlign w:val="bottom"/>
            <w:hideMark/>
          </w:tcPr>
          <w:p w14:paraId="77F729DF"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31.9</w:t>
            </w:r>
          </w:p>
        </w:tc>
        <w:tc>
          <w:tcPr>
            <w:tcW w:w="1134" w:type="dxa"/>
            <w:shd w:val="clear" w:color="auto" w:fill="auto"/>
            <w:noWrap/>
            <w:vAlign w:val="bottom"/>
            <w:hideMark/>
          </w:tcPr>
          <w:p w14:paraId="600E59A7"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21</w:t>
            </w:r>
            <w:r>
              <w:rPr>
                <w:rFonts w:cs="Times New Roman"/>
                <w:sz w:val="20"/>
                <w:szCs w:val="20"/>
              </w:rPr>
              <w:t>3</w:t>
            </w:r>
          </w:p>
        </w:tc>
        <w:tc>
          <w:tcPr>
            <w:tcW w:w="1134" w:type="dxa"/>
            <w:shd w:val="clear" w:color="auto" w:fill="auto"/>
            <w:noWrap/>
            <w:vAlign w:val="bottom"/>
            <w:hideMark/>
          </w:tcPr>
          <w:p w14:paraId="21924F6F"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45.</w:t>
            </w:r>
            <w:r>
              <w:rPr>
                <w:rFonts w:cs="Times New Roman"/>
                <w:sz w:val="20"/>
                <w:szCs w:val="20"/>
              </w:rPr>
              <w:t>8</w:t>
            </w:r>
          </w:p>
        </w:tc>
        <w:tc>
          <w:tcPr>
            <w:tcW w:w="1134" w:type="dxa"/>
            <w:shd w:val="clear" w:color="auto" w:fill="auto"/>
            <w:noWrap/>
            <w:vAlign w:val="bottom"/>
            <w:hideMark/>
          </w:tcPr>
          <w:p w14:paraId="04FE2128"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487</w:t>
            </w:r>
          </w:p>
        </w:tc>
      </w:tr>
      <w:tr w:rsidR="001166A5" w:rsidRPr="009572CD" w14:paraId="4AE37143" w14:textId="77777777" w:rsidTr="002A599F">
        <w:trPr>
          <w:trHeight w:val="280"/>
        </w:trPr>
        <w:tc>
          <w:tcPr>
            <w:tcW w:w="993" w:type="dxa"/>
            <w:shd w:val="clear" w:color="auto" w:fill="auto"/>
            <w:noWrap/>
            <w:vAlign w:val="bottom"/>
            <w:hideMark/>
          </w:tcPr>
          <w:p w14:paraId="5F203D4B" w14:textId="77777777" w:rsidR="001166A5" w:rsidRPr="003354F2" w:rsidRDefault="001166A5" w:rsidP="00073B24">
            <w:pPr>
              <w:spacing w:after="0" w:line="240" w:lineRule="auto"/>
              <w:jc w:val="center"/>
              <w:rPr>
                <w:rFonts w:eastAsia="Times New Roman" w:cs="Times New Roman"/>
                <w:b/>
                <w:bCs/>
                <w:color w:val="000000"/>
                <w:sz w:val="20"/>
                <w:szCs w:val="20"/>
                <w:lang w:eastAsia="en-CA"/>
              </w:rPr>
            </w:pPr>
            <w:r w:rsidRPr="003354F2">
              <w:rPr>
                <w:rFonts w:eastAsia="Times New Roman" w:cs="Times New Roman"/>
                <w:b/>
                <w:bCs/>
                <w:color w:val="000000"/>
                <w:sz w:val="20"/>
                <w:szCs w:val="20"/>
                <w:lang w:eastAsia="en-CA"/>
              </w:rPr>
              <w:t>16</w:t>
            </w:r>
          </w:p>
        </w:tc>
        <w:tc>
          <w:tcPr>
            <w:tcW w:w="987" w:type="dxa"/>
            <w:shd w:val="clear" w:color="auto" w:fill="auto"/>
            <w:noWrap/>
            <w:vAlign w:val="bottom"/>
            <w:hideMark/>
          </w:tcPr>
          <w:p w14:paraId="72DC6180" w14:textId="77777777" w:rsidR="001166A5" w:rsidRPr="00A15949" w:rsidRDefault="001166A5" w:rsidP="00073B24">
            <w:pPr>
              <w:spacing w:after="0" w:line="240" w:lineRule="auto"/>
              <w:jc w:val="center"/>
              <w:rPr>
                <w:rFonts w:eastAsia="Times New Roman" w:cs="Times New Roman"/>
                <w:color w:val="000000"/>
                <w:sz w:val="20"/>
                <w:szCs w:val="20"/>
                <w:lang w:eastAsia="en-CA"/>
              </w:rPr>
            </w:pPr>
            <w:r w:rsidRPr="00A15949">
              <w:rPr>
                <w:rFonts w:eastAsia="Times New Roman" w:cs="Times New Roman"/>
                <w:color w:val="000000"/>
                <w:sz w:val="20"/>
                <w:szCs w:val="20"/>
                <w:lang w:eastAsia="en-CA"/>
              </w:rPr>
              <w:t>9.7</w:t>
            </w:r>
          </w:p>
        </w:tc>
        <w:tc>
          <w:tcPr>
            <w:tcW w:w="716" w:type="dxa"/>
            <w:shd w:val="clear" w:color="auto" w:fill="auto"/>
            <w:noWrap/>
            <w:vAlign w:val="bottom"/>
            <w:hideMark/>
          </w:tcPr>
          <w:p w14:paraId="0B9563FD" w14:textId="77777777" w:rsidR="001166A5" w:rsidRPr="00A15949" w:rsidRDefault="001166A5" w:rsidP="00073B24">
            <w:pPr>
              <w:spacing w:after="0" w:line="240" w:lineRule="auto"/>
              <w:jc w:val="center"/>
              <w:rPr>
                <w:rFonts w:eastAsia="Times New Roman" w:cs="Times New Roman"/>
                <w:color w:val="000000"/>
                <w:sz w:val="20"/>
                <w:szCs w:val="20"/>
                <w:lang w:eastAsia="en-CA"/>
              </w:rPr>
            </w:pPr>
            <w:r w:rsidRPr="00A15949">
              <w:rPr>
                <w:rFonts w:eastAsia="Times New Roman" w:cs="Times New Roman"/>
                <w:color w:val="000000"/>
                <w:sz w:val="20"/>
                <w:szCs w:val="20"/>
                <w:lang w:eastAsia="en-CA"/>
              </w:rPr>
              <w:t>0</w:t>
            </w:r>
          </w:p>
        </w:tc>
        <w:tc>
          <w:tcPr>
            <w:tcW w:w="851" w:type="dxa"/>
            <w:shd w:val="clear" w:color="auto" w:fill="auto"/>
            <w:noWrap/>
            <w:vAlign w:val="bottom"/>
            <w:hideMark/>
          </w:tcPr>
          <w:p w14:paraId="7D299761"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0.11</w:t>
            </w:r>
          </w:p>
        </w:tc>
        <w:tc>
          <w:tcPr>
            <w:tcW w:w="709" w:type="dxa"/>
            <w:shd w:val="clear" w:color="auto" w:fill="auto"/>
            <w:noWrap/>
            <w:vAlign w:val="bottom"/>
            <w:hideMark/>
          </w:tcPr>
          <w:p w14:paraId="3FA16677"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14</w:t>
            </w:r>
          </w:p>
        </w:tc>
        <w:tc>
          <w:tcPr>
            <w:tcW w:w="850" w:type="dxa"/>
            <w:shd w:val="clear" w:color="auto" w:fill="auto"/>
            <w:noWrap/>
            <w:vAlign w:val="bottom"/>
            <w:hideMark/>
          </w:tcPr>
          <w:p w14:paraId="2DE4B162"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-1.51</w:t>
            </w:r>
          </w:p>
        </w:tc>
        <w:tc>
          <w:tcPr>
            <w:tcW w:w="848" w:type="dxa"/>
            <w:shd w:val="clear" w:color="auto" w:fill="auto"/>
            <w:noWrap/>
            <w:vAlign w:val="bottom"/>
            <w:hideMark/>
          </w:tcPr>
          <w:p w14:paraId="3975C163"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31.6</w:t>
            </w:r>
          </w:p>
        </w:tc>
        <w:tc>
          <w:tcPr>
            <w:tcW w:w="1134" w:type="dxa"/>
            <w:shd w:val="clear" w:color="auto" w:fill="auto"/>
            <w:noWrap/>
            <w:vAlign w:val="bottom"/>
            <w:hideMark/>
          </w:tcPr>
          <w:p w14:paraId="7588C30F"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128</w:t>
            </w:r>
          </w:p>
        </w:tc>
        <w:tc>
          <w:tcPr>
            <w:tcW w:w="1134" w:type="dxa"/>
            <w:shd w:val="clear" w:color="auto" w:fill="auto"/>
            <w:noWrap/>
            <w:vAlign w:val="bottom"/>
            <w:hideMark/>
          </w:tcPr>
          <w:p w14:paraId="1AB01D53"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29.</w:t>
            </w:r>
            <w:r>
              <w:rPr>
                <w:rFonts w:cs="Times New Roman"/>
                <w:sz w:val="20"/>
                <w:szCs w:val="20"/>
              </w:rPr>
              <w:t>2</w:t>
            </w:r>
          </w:p>
        </w:tc>
        <w:tc>
          <w:tcPr>
            <w:tcW w:w="1134" w:type="dxa"/>
            <w:shd w:val="clear" w:color="auto" w:fill="auto"/>
            <w:noWrap/>
            <w:vAlign w:val="bottom"/>
            <w:hideMark/>
          </w:tcPr>
          <w:p w14:paraId="7161AAD4"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296</w:t>
            </w:r>
          </w:p>
        </w:tc>
      </w:tr>
      <w:tr w:rsidR="001166A5" w:rsidRPr="009572CD" w14:paraId="4994C3C8" w14:textId="77777777" w:rsidTr="002A599F">
        <w:trPr>
          <w:trHeight w:val="280"/>
        </w:trPr>
        <w:tc>
          <w:tcPr>
            <w:tcW w:w="993" w:type="dxa"/>
            <w:shd w:val="clear" w:color="auto" w:fill="auto"/>
            <w:noWrap/>
            <w:vAlign w:val="bottom"/>
            <w:hideMark/>
          </w:tcPr>
          <w:p w14:paraId="127D0710" w14:textId="77777777" w:rsidR="001166A5" w:rsidRPr="003354F2" w:rsidRDefault="001166A5" w:rsidP="00073B24">
            <w:pPr>
              <w:spacing w:after="0" w:line="240" w:lineRule="auto"/>
              <w:jc w:val="center"/>
              <w:rPr>
                <w:rFonts w:eastAsia="Times New Roman" w:cs="Times New Roman"/>
                <w:b/>
                <w:bCs/>
                <w:color w:val="000000"/>
                <w:sz w:val="20"/>
                <w:szCs w:val="20"/>
                <w:lang w:eastAsia="en-CA"/>
              </w:rPr>
            </w:pPr>
            <w:r w:rsidRPr="003354F2">
              <w:rPr>
                <w:rFonts w:eastAsia="Times New Roman" w:cs="Times New Roman"/>
                <w:b/>
                <w:bCs/>
                <w:color w:val="000000"/>
                <w:sz w:val="20"/>
                <w:szCs w:val="20"/>
                <w:lang w:eastAsia="en-CA"/>
              </w:rPr>
              <w:t>17</w:t>
            </w:r>
          </w:p>
        </w:tc>
        <w:tc>
          <w:tcPr>
            <w:tcW w:w="987" w:type="dxa"/>
            <w:shd w:val="clear" w:color="auto" w:fill="auto"/>
            <w:noWrap/>
            <w:vAlign w:val="bottom"/>
            <w:hideMark/>
          </w:tcPr>
          <w:p w14:paraId="61849D9E" w14:textId="77777777" w:rsidR="001166A5" w:rsidRPr="00A15949" w:rsidRDefault="001166A5" w:rsidP="00073B24">
            <w:pPr>
              <w:spacing w:after="0" w:line="240" w:lineRule="auto"/>
              <w:jc w:val="center"/>
              <w:rPr>
                <w:rFonts w:eastAsia="Times New Roman" w:cs="Times New Roman"/>
                <w:color w:val="000000"/>
                <w:sz w:val="20"/>
                <w:szCs w:val="20"/>
                <w:lang w:eastAsia="en-CA"/>
              </w:rPr>
            </w:pPr>
            <w:r w:rsidRPr="00A15949">
              <w:rPr>
                <w:rFonts w:eastAsia="Times New Roman" w:cs="Times New Roman"/>
                <w:color w:val="000000"/>
                <w:sz w:val="20"/>
                <w:szCs w:val="20"/>
                <w:lang w:eastAsia="en-CA"/>
              </w:rPr>
              <w:t>0</w:t>
            </w:r>
          </w:p>
        </w:tc>
        <w:tc>
          <w:tcPr>
            <w:tcW w:w="716" w:type="dxa"/>
            <w:shd w:val="clear" w:color="auto" w:fill="auto"/>
            <w:noWrap/>
            <w:vAlign w:val="bottom"/>
            <w:hideMark/>
          </w:tcPr>
          <w:p w14:paraId="379FA811" w14:textId="77777777" w:rsidR="001166A5" w:rsidRPr="00A15949" w:rsidRDefault="001166A5" w:rsidP="00073B24">
            <w:pPr>
              <w:spacing w:after="0" w:line="240" w:lineRule="auto"/>
              <w:jc w:val="center"/>
              <w:rPr>
                <w:rFonts w:eastAsia="Times New Roman" w:cs="Times New Roman"/>
                <w:color w:val="000000"/>
                <w:sz w:val="20"/>
                <w:szCs w:val="20"/>
                <w:lang w:eastAsia="en-CA"/>
              </w:rPr>
            </w:pPr>
            <w:r w:rsidRPr="00A15949">
              <w:rPr>
                <w:rFonts w:eastAsia="Times New Roman" w:cs="Times New Roman"/>
                <w:color w:val="000000"/>
                <w:sz w:val="20"/>
                <w:szCs w:val="20"/>
                <w:lang w:eastAsia="en-CA"/>
              </w:rPr>
              <w:t>23</w:t>
            </w:r>
          </w:p>
        </w:tc>
        <w:tc>
          <w:tcPr>
            <w:tcW w:w="851" w:type="dxa"/>
            <w:shd w:val="clear" w:color="auto" w:fill="auto"/>
            <w:noWrap/>
            <w:vAlign w:val="bottom"/>
            <w:hideMark/>
          </w:tcPr>
          <w:p w14:paraId="02FF5CB6"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0.18</w:t>
            </w:r>
          </w:p>
        </w:tc>
        <w:tc>
          <w:tcPr>
            <w:tcW w:w="709" w:type="dxa"/>
            <w:shd w:val="clear" w:color="auto" w:fill="auto"/>
            <w:noWrap/>
            <w:vAlign w:val="bottom"/>
            <w:hideMark/>
          </w:tcPr>
          <w:p w14:paraId="19945F00"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10</w:t>
            </w:r>
          </w:p>
        </w:tc>
        <w:tc>
          <w:tcPr>
            <w:tcW w:w="850" w:type="dxa"/>
            <w:shd w:val="clear" w:color="auto" w:fill="auto"/>
            <w:noWrap/>
            <w:vAlign w:val="bottom"/>
            <w:hideMark/>
          </w:tcPr>
          <w:p w14:paraId="6C0D5545"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-0.65</w:t>
            </w:r>
          </w:p>
        </w:tc>
        <w:tc>
          <w:tcPr>
            <w:tcW w:w="848" w:type="dxa"/>
            <w:shd w:val="clear" w:color="auto" w:fill="auto"/>
            <w:noWrap/>
            <w:vAlign w:val="bottom"/>
            <w:hideMark/>
          </w:tcPr>
          <w:p w14:paraId="568D39D7"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32.4</w:t>
            </w:r>
          </w:p>
        </w:tc>
        <w:tc>
          <w:tcPr>
            <w:tcW w:w="1134" w:type="dxa"/>
            <w:shd w:val="clear" w:color="auto" w:fill="auto"/>
            <w:noWrap/>
            <w:vAlign w:val="bottom"/>
            <w:hideMark/>
          </w:tcPr>
          <w:p w14:paraId="02F0DE07"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50.</w:t>
            </w:r>
            <w:r>
              <w:rPr>
                <w:rFonts w:cs="Times New Roman"/>
                <w:sz w:val="20"/>
                <w:szCs w:val="20"/>
              </w:rPr>
              <w:t>6</w:t>
            </w:r>
          </w:p>
        </w:tc>
        <w:tc>
          <w:tcPr>
            <w:tcW w:w="1134" w:type="dxa"/>
            <w:shd w:val="clear" w:color="auto" w:fill="auto"/>
            <w:noWrap/>
            <w:vAlign w:val="bottom"/>
            <w:hideMark/>
          </w:tcPr>
          <w:p w14:paraId="6D825BC0"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23.</w:t>
            </w:r>
            <w:r>
              <w:rPr>
                <w:rFonts w:cs="Times New Roman"/>
                <w:sz w:val="20"/>
                <w:szCs w:val="20"/>
              </w:rPr>
              <w:t>7</w:t>
            </w:r>
          </w:p>
        </w:tc>
        <w:tc>
          <w:tcPr>
            <w:tcW w:w="1134" w:type="dxa"/>
            <w:shd w:val="clear" w:color="auto" w:fill="auto"/>
            <w:noWrap/>
            <w:vAlign w:val="bottom"/>
            <w:hideMark/>
          </w:tcPr>
          <w:p w14:paraId="3D06D135"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20</w:t>
            </w:r>
            <w:r>
              <w:rPr>
                <w:rFonts w:cs="Times New Roman"/>
                <w:sz w:val="20"/>
                <w:szCs w:val="20"/>
              </w:rPr>
              <w:t>4</w:t>
            </w:r>
          </w:p>
        </w:tc>
      </w:tr>
      <w:tr w:rsidR="001166A5" w:rsidRPr="009572CD" w14:paraId="4E70822F" w14:textId="77777777" w:rsidTr="002A599F">
        <w:trPr>
          <w:trHeight w:val="280"/>
        </w:trPr>
        <w:tc>
          <w:tcPr>
            <w:tcW w:w="993" w:type="dxa"/>
            <w:shd w:val="clear" w:color="auto" w:fill="auto"/>
            <w:noWrap/>
            <w:vAlign w:val="bottom"/>
            <w:hideMark/>
          </w:tcPr>
          <w:p w14:paraId="6B27AE37" w14:textId="77777777" w:rsidR="001166A5" w:rsidRPr="003354F2" w:rsidRDefault="001166A5" w:rsidP="00073B24">
            <w:pPr>
              <w:spacing w:after="0" w:line="240" w:lineRule="auto"/>
              <w:jc w:val="center"/>
              <w:rPr>
                <w:rFonts w:eastAsia="Times New Roman" w:cs="Times New Roman"/>
                <w:b/>
                <w:bCs/>
                <w:color w:val="000000"/>
                <w:sz w:val="20"/>
                <w:szCs w:val="20"/>
                <w:lang w:eastAsia="en-CA"/>
              </w:rPr>
            </w:pPr>
            <w:r w:rsidRPr="003354F2">
              <w:rPr>
                <w:rFonts w:eastAsia="Times New Roman" w:cs="Times New Roman"/>
                <w:b/>
                <w:bCs/>
                <w:color w:val="000000"/>
                <w:sz w:val="20"/>
                <w:szCs w:val="20"/>
                <w:lang w:eastAsia="en-CA"/>
              </w:rPr>
              <w:t>18</w:t>
            </w:r>
          </w:p>
        </w:tc>
        <w:tc>
          <w:tcPr>
            <w:tcW w:w="987" w:type="dxa"/>
            <w:shd w:val="clear" w:color="auto" w:fill="auto"/>
            <w:noWrap/>
            <w:vAlign w:val="bottom"/>
            <w:hideMark/>
          </w:tcPr>
          <w:p w14:paraId="6C5356A9" w14:textId="77777777" w:rsidR="001166A5" w:rsidRPr="00A15949" w:rsidRDefault="001166A5" w:rsidP="00073B24">
            <w:pPr>
              <w:spacing w:after="0" w:line="240" w:lineRule="auto"/>
              <w:jc w:val="center"/>
              <w:rPr>
                <w:rFonts w:eastAsia="Times New Roman" w:cs="Times New Roman"/>
                <w:color w:val="000000"/>
                <w:sz w:val="20"/>
                <w:szCs w:val="20"/>
                <w:lang w:eastAsia="en-CA"/>
              </w:rPr>
            </w:pPr>
            <w:r w:rsidRPr="00A15949">
              <w:rPr>
                <w:rFonts w:eastAsia="Times New Roman" w:cs="Times New Roman"/>
                <w:color w:val="000000"/>
                <w:sz w:val="20"/>
                <w:szCs w:val="20"/>
                <w:lang w:eastAsia="en-CA"/>
              </w:rPr>
              <w:t>0.3</w:t>
            </w:r>
          </w:p>
        </w:tc>
        <w:tc>
          <w:tcPr>
            <w:tcW w:w="716" w:type="dxa"/>
            <w:shd w:val="clear" w:color="auto" w:fill="auto"/>
            <w:noWrap/>
            <w:vAlign w:val="bottom"/>
            <w:hideMark/>
          </w:tcPr>
          <w:p w14:paraId="543073C6" w14:textId="77777777" w:rsidR="001166A5" w:rsidRPr="00A15949" w:rsidRDefault="001166A5" w:rsidP="00073B24">
            <w:pPr>
              <w:spacing w:after="0" w:line="240" w:lineRule="auto"/>
              <w:jc w:val="center"/>
              <w:rPr>
                <w:rFonts w:eastAsia="Times New Roman" w:cs="Times New Roman"/>
                <w:color w:val="000000"/>
                <w:sz w:val="20"/>
                <w:szCs w:val="20"/>
                <w:lang w:eastAsia="en-CA"/>
              </w:rPr>
            </w:pPr>
            <w:r w:rsidRPr="00A15949">
              <w:rPr>
                <w:rFonts w:eastAsia="Times New Roman" w:cs="Times New Roman"/>
                <w:color w:val="000000"/>
                <w:sz w:val="20"/>
                <w:szCs w:val="20"/>
                <w:lang w:eastAsia="en-CA"/>
              </w:rPr>
              <w:t>23</w:t>
            </w:r>
          </w:p>
        </w:tc>
        <w:tc>
          <w:tcPr>
            <w:tcW w:w="851" w:type="dxa"/>
            <w:shd w:val="clear" w:color="auto" w:fill="auto"/>
            <w:noWrap/>
            <w:vAlign w:val="bottom"/>
            <w:hideMark/>
          </w:tcPr>
          <w:p w14:paraId="61D65FCC"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0.17</w:t>
            </w:r>
          </w:p>
        </w:tc>
        <w:tc>
          <w:tcPr>
            <w:tcW w:w="709" w:type="dxa"/>
            <w:shd w:val="clear" w:color="auto" w:fill="auto"/>
            <w:noWrap/>
            <w:vAlign w:val="bottom"/>
            <w:hideMark/>
          </w:tcPr>
          <w:p w14:paraId="78261263"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21</w:t>
            </w:r>
          </w:p>
        </w:tc>
        <w:tc>
          <w:tcPr>
            <w:tcW w:w="850" w:type="dxa"/>
            <w:shd w:val="clear" w:color="auto" w:fill="auto"/>
            <w:noWrap/>
            <w:vAlign w:val="bottom"/>
            <w:hideMark/>
          </w:tcPr>
          <w:p w14:paraId="679C54C7"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-0.90</w:t>
            </w:r>
          </w:p>
        </w:tc>
        <w:tc>
          <w:tcPr>
            <w:tcW w:w="848" w:type="dxa"/>
            <w:shd w:val="clear" w:color="auto" w:fill="auto"/>
            <w:noWrap/>
            <w:vAlign w:val="bottom"/>
            <w:hideMark/>
          </w:tcPr>
          <w:p w14:paraId="736D3706"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32.2</w:t>
            </w:r>
          </w:p>
        </w:tc>
        <w:tc>
          <w:tcPr>
            <w:tcW w:w="1134" w:type="dxa"/>
            <w:shd w:val="clear" w:color="auto" w:fill="auto"/>
            <w:noWrap/>
            <w:vAlign w:val="bottom"/>
            <w:hideMark/>
          </w:tcPr>
          <w:p w14:paraId="3FE4CE20"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1</w:t>
            </w:r>
            <w:r>
              <w:rPr>
                <w:rFonts w:cs="Times New Roman"/>
                <w:sz w:val="20"/>
                <w:szCs w:val="20"/>
              </w:rPr>
              <w:t>8.0</w:t>
            </w:r>
          </w:p>
        </w:tc>
        <w:tc>
          <w:tcPr>
            <w:tcW w:w="1134" w:type="dxa"/>
            <w:shd w:val="clear" w:color="auto" w:fill="auto"/>
            <w:noWrap/>
            <w:vAlign w:val="bottom"/>
            <w:hideMark/>
          </w:tcPr>
          <w:p w14:paraId="47C47FA9"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8.97</w:t>
            </w:r>
          </w:p>
        </w:tc>
        <w:tc>
          <w:tcPr>
            <w:tcW w:w="1134" w:type="dxa"/>
            <w:shd w:val="clear" w:color="auto" w:fill="auto"/>
            <w:noWrap/>
            <w:vAlign w:val="bottom"/>
            <w:hideMark/>
          </w:tcPr>
          <w:p w14:paraId="58624EA9"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153</w:t>
            </w:r>
          </w:p>
        </w:tc>
      </w:tr>
      <w:tr w:rsidR="001166A5" w:rsidRPr="009572CD" w14:paraId="79528903" w14:textId="77777777" w:rsidTr="002A599F">
        <w:trPr>
          <w:trHeight w:val="280"/>
        </w:trPr>
        <w:tc>
          <w:tcPr>
            <w:tcW w:w="993" w:type="dxa"/>
            <w:shd w:val="clear" w:color="auto" w:fill="auto"/>
            <w:noWrap/>
            <w:vAlign w:val="bottom"/>
            <w:hideMark/>
          </w:tcPr>
          <w:p w14:paraId="4D3F2847" w14:textId="77777777" w:rsidR="001166A5" w:rsidRPr="003354F2" w:rsidRDefault="001166A5" w:rsidP="00073B24">
            <w:pPr>
              <w:spacing w:after="0" w:line="240" w:lineRule="auto"/>
              <w:jc w:val="center"/>
              <w:rPr>
                <w:rFonts w:eastAsia="Times New Roman" w:cs="Times New Roman"/>
                <w:b/>
                <w:bCs/>
                <w:color w:val="000000"/>
                <w:sz w:val="20"/>
                <w:szCs w:val="20"/>
                <w:lang w:eastAsia="en-CA"/>
              </w:rPr>
            </w:pPr>
            <w:r w:rsidRPr="003354F2">
              <w:rPr>
                <w:rFonts w:eastAsia="Times New Roman" w:cs="Times New Roman"/>
                <w:b/>
                <w:bCs/>
                <w:color w:val="000000"/>
                <w:sz w:val="20"/>
                <w:szCs w:val="20"/>
                <w:lang w:eastAsia="en-CA"/>
              </w:rPr>
              <w:t>19</w:t>
            </w:r>
          </w:p>
        </w:tc>
        <w:tc>
          <w:tcPr>
            <w:tcW w:w="987" w:type="dxa"/>
            <w:shd w:val="clear" w:color="auto" w:fill="auto"/>
            <w:noWrap/>
            <w:vAlign w:val="bottom"/>
            <w:hideMark/>
          </w:tcPr>
          <w:p w14:paraId="0AF91884" w14:textId="77777777" w:rsidR="001166A5" w:rsidRPr="00A15949" w:rsidRDefault="001166A5" w:rsidP="00073B24">
            <w:pPr>
              <w:spacing w:after="0" w:line="240" w:lineRule="auto"/>
              <w:jc w:val="center"/>
              <w:rPr>
                <w:rFonts w:eastAsia="Times New Roman" w:cs="Times New Roman"/>
                <w:color w:val="000000"/>
                <w:sz w:val="20"/>
                <w:szCs w:val="20"/>
                <w:lang w:eastAsia="en-CA"/>
              </w:rPr>
            </w:pPr>
            <w:r w:rsidRPr="00A15949">
              <w:rPr>
                <w:rFonts w:eastAsia="Times New Roman" w:cs="Times New Roman"/>
                <w:color w:val="000000"/>
                <w:sz w:val="20"/>
                <w:szCs w:val="20"/>
                <w:lang w:eastAsia="en-CA"/>
              </w:rPr>
              <w:t>0</w:t>
            </w:r>
          </w:p>
        </w:tc>
        <w:tc>
          <w:tcPr>
            <w:tcW w:w="716" w:type="dxa"/>
            <w:shd w:val="clear" w:color="auto" w:fill="auto"/>
            <w:noWrap/>
            <w:vAlign w:val="bottom"/>
            <w:hideMark/>
          </w:tcPr>
          <w:p w14:paraId="112E48F0" w14:textId="77777777" w:rsidR="001166A5" w:rsidRPr="00A15949" w:rsidRDefault="001166A5" w:rsidP="00073B24">
            <w:pPr>
              <w:spacing w:after="0" w:line="240" w:lineRule="auto"/>
              <w:jc w:val="center"/>
              <w:rPr>
                <w:rFonts w:eastAsia="Times New Roman" w:cs="Times New Roman"/>
                <w:color w:val="000000"/>
                <w:sz w:val="20"/>
                <w:szCs w:val="20"/>
                <w:lang w:eastAsia="en-CA"/>
              </w:rPr>
            </w:pPr>
            <w:r w:rsidRPr="00A15949">
              <w:rPr>
                <w:rFonts w:eastAsia="Times New Roman" w:cs="Times New Roman"/>
                <w:color w:val="000000"/>
                <w:sz w:val="20"/>
                <w:szCs w:val="20"/>
                <w:lang w:eastAsia="en-CA"/>
              </w:rPr>
              <w:t>30</w:t>
            </w:r>
          </w:p>
        </w:tc>
        <w:tc>
          <w:tcPr>
            <w:tcW w:w="851" w:type="dxa"/>
            <w:shd w:val="clear" w:color="auto" w:fill="auto"/>
            <w:noWrap/>
            <w:vAlign w:val="bottom"/>
            <w:hideMark/>
          </w:tcPr>
          <w:p w14:paraId="37B0CF84"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0.12</w:t>
            </w:r>
          </w:p>
        </w:tc>
        <w:tc>
          <w:tcPr>
            <w:tcW w:w="709" w:type="dxa"/>
            <w:shd w:val="clear" w:color="auto" w:fill="auto"/>
            <w:noWrap/>
            <w:vAlign w:val="bottom"/>
            <w:hideMark/>
          </w:tcPr>
          <w:p w14:paraId="1515DADD"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10</w:t>
            </w:r>
          </w:p>
        </w:tc>
        <w:tc>
          <w:tcPr>
            <w:tcW w:w="850" w:type="dxa"/>
            <w:shd w:val="clear" w:color="auto" w:fill="auto"/>
            <w:noWrap/>
            <w:vAlign w:val="bottom"/>
            <w:hideMark/>
          </w:tcPr>
          <w:p w14:paraId="027A16F2"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-0.42</w:t>
            </w:r>
          </w:p>
        </w:tc>
        <w:tc>
          <w:tcPr>
            <w:tcW w:w="848" w:type="dxa"/>
            <w:shd w:val="clear" w:color="auto" w:fill="auto"/>
            <w:noWrap/>
            <w:vAlign w:val="bottom"/>
            <w:hideMark/>
          </w:tcPr>
          <w:p w14:paraId="20CF0068"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32.9</w:t>
            </w:r>
          </w:p>
        </w:tc>
        <w:tc>
          <w:tcPr>
            <w:tcW w:w="1134" w:type="dxa"/>
            <w:shd w:val="clear" w:color="auto" w:fill="auto"/>
            <w:noWrap/>
            <w:vAlign w:val="bottom"/>
            <w:hideMark/>
          </w:tcPr>
          <w:p w14:paraId="404F5BFE"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1.44</w:t>
            </w:r>
          </w:p>
        </w:tc>
        <w:tc>
          <w:tcPr>
            <w:tcW w:w="1134" w:type="dxa"/>
            <w:shd w:val="clear" w:color="auto" w:fill="auto"/>
            <w:noWrap/>
            <w:vAlign w:val="bottom"/>
            <w:hideMark/>
          </w:tcPr>
          <w:p w14:paraId="3F88F152"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28.1</w:t>
            </w:r>
          </w:p>
        </w:tc>
        <w:tc>
          <w:tcPr>
            <w:tcW w:w="1134" w:type="dxa"/>
            <w:shd w:val="clear" w:color="auto" w:fill="auto"/>
            <w:noWrap/>
            <w:vAlign w:val="bottom"/>
            <w:hideMark/>
          </w:tcPr>
          <w:p w14:paraId="039EACA9"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4.16</w:t>
            </w:r>
          </w:p>
        </w:tc>
      </w:tr>
      <w:tr w:rsidR="001166A5" w:rsidRPr="009572CD" w14:paraId="0CE3800D" w14:textId="77777777" w:rsidTr="002A599F">
        <w:trPr>
          <w:trHeight w:val="280"/>
        </w:trPr>
        <w:tc>
          <w:tcPr>
            <w:tcW w:w="993" w:type="dxa"/>
            <w:shd w:val="clear" w:color="auto" w:fill="auto"/>
            <w:noWrap/>
            <w:vAlign w:val="bottom"/>
            <w:hideMark/>
          </w:tcPr>
          <w:p w14:paraId="6E5F2C14" w14:textId="77777777" w:rsidR="001166A5" w:rsidRPr="003354F2" w:rsidRDefault="001166A5" w:rsidP="00073B24">
            <w:pPr>
              <w:spacing w:after="0" w:line="240" w:lineRule="auto"/>
              <w:jc w:val="center"/>
              <w:rPr>
                <w:rFonts w:eastAsia="Times New Roman" w:cs="Times New Roman"/>
                <w:b/>
                <w:bCs/>
                <w:color w:val="000000"/>
                <w:sz w:val="20"/>
                <w:szCs w:val="20"/>
                <w:lang w:eastAsia="en-CA"/>
              </w:rPr>
            </w:pPr>
            <w:r w:rsidRPr="003354F2">
              <w:rPr>
                <w:rFonts w:eastAsia="Times New Roman" w:cs="Times New Roman"/>
                <w:b/>
                <w:bCs/>
                <w:color w:val="000000"/>
                <w:sz w:val="20"/>
                <w:szCs w:val="20"/>
                <w:lang w:eastAsia="en-CA"/>
              </w:rPr>
              <w:t>20</w:t>
            </w:r>
          </w:p>
        </w:tc>
        <w:tc>
          <w:tcPr>
            <w:tcW w:w="987" w:type="dxa"/>
            <w:shd w:val="clear" w:color="auto" w:fill="auto"/>
            <w:noWrap/>
            <w:vAlign w:val="bottom"/>
            <w:hideMark/>
          </w:tcPr>
          <w:p w14:paraId="542ADBFF" w14:textId="77777777" w:rsidR="001166A5" w:rsidRPr="00A15949" w:rsidRDefault="001166A5" w:rsidP="00073B24">
            <w:pPr>
              <w:spacing w:after="0" w:line="240" w:lineRule="auto"/>
              <w:jc w:val="center"/>
              <w:rPr>
                <w:rFonts w:eastAsia="Times New Roman" w:cs="Times New Roman"/>
                <w:color w:val="000000"/>
                <w:sz w:val="20"/>
                <w:szCs w:val="20"/>
                <w:lang w:eastAsia="en-CA"/>
              </w:rPr>
            </w:pPr>
            <w:r w:rsidRPr="00A15949">
              <w:rPr>
                <w:rFonts w:eastAsia="Times New Roman" w:cs="Times New Roman"/>
                <w:color w:val="000000"/>
                <w:sz w:val="20"/>
                <w:szCs w:val="20"/>
                <w:lang w:eastAsia="en-CA"/>
              </w:rPr>
              <w:t>0</w:t>
            </w:r>
          </w:p>
        </w:tc>
        <w:tc>
          <w:tcPr>
            <w:tcW w:w="716" w:type="dxa"/>
            <w:shd w:val="clear" w:color="auto" w:fill="auto"/>
            <w:noWrap/>
            <w:vAlign w:val="bottom"/>
            <w:hideMark/>
          </w:tcPr>
          <w:p w14:paraId="0B46B2A9" w14:textId="77777777" w:rsidR="001166A5" w:rsidRPr="00A15949" w:rsidRDefault="001166A5" w:rsidP="00073B24">
            <w:pPr>
              <w:spacing w:after="0" w:line="240" w:lineRule="auto"/>
              <w:jc w:val="center"/>
              <w:rPr>
                <w:rFonts w:eastAsia="Times New Roman" w:cs="Times New Roman"/>
                <w:color w:val="000000"/>
                <w:sz w:val="20"/>
                <w:szCs w:val="20"/>
                <w:lang w:eastAsia="en-CA"/>
              </w:rPr>
            </w:pPr>
            <w:r w:rsidRPr="00A15949">
              <w:rPr>
                <w:rFonts w:eastAsia="Times New Roman" w:cs="Times New Roman"/>
                <w:color w:val="000000"/>
                <w:sz w:val="20"/>
                <w:szCs w:val="20"/>
                <w:lang w:eastAsia="en-CA"/>
              </w:rPr>
              <w:t>24</w:t>
            </w:r>
          </w:p>
        </w:tc>
        <w:tc>
          <w:tcPr>
            <w:tcW w:w="851" w:type="dxa"/>
            <w:shd w:val="clear" w:color="auto" w:fill="auto"/>
            <w:noWrap/>
            <w:vAlign w:val="bottom"/>
            <w:hideMark/>
          </w:tcPr>
          <w:p w14:paraId="3240BBE3"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0.19</w:t>
            </w:r>
          </w:p>
        </w:tc>
        <w:tc>
          <w:tcPr>
            <w:tcW w:w="709" w:type="dxa"/>
            <w:shd w:val="clear" w:color="auto" w:fill="auto"/>
            <w:noWrap/>
            <w:vAlign w:val="bottom"/>
            <w:hideMark/>
          </w:tcPr>
          <w:p w14:paraId="7874B9AB"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15</w:t>
            </w:r>
          </w:p>
        </w:tc>
        <w:tc>
          <w:tcPr>
            <w:tcW w:w="850" w:type="dxa"/>
            <w:shd w:val="clear" w:color="auto" w:fill="auto"/>
            <w:noWrap/>
            <w:vAlign w:val="bottom"/>
            <w:hideMark/>
          </w:tcPr>
          <w:p w14:paraId="3103DCE4"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0.03</w:t>
            </w:r>
          </w:p>
        </w:tc>
        <w:tc>
          <w:tcPr>
            <w:tcW w:w="848" w:type="dxa"/>
            <w:shd w:val="clear" w:color="auto" w:fill="auto"/>
            <w:noWrap/>
            <w:vAlign w:val="bottom"/>
            <w:hideMark/>
          </w:tcPr>
          <w:p w14:paraId="7C3DF5C2"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32.0</w:t>
            </w:r>
          </w:p>
        </w:tc>
        <w:tc>
          <w:tcPr>
            <w:tcW w:w="1134" w:type="dxa"/>
            <w:shd w:val="clear" w:color="auto" w:fill="auto"/>
            <w:noWrap/>
            <w:vAlign w:val="bottom"/>
            <w:hideMark/>
          </w:tcPr>
          <w:p w14:paraId="700A18FF"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17.</w:t>
            </w:r>
            <w:r>
              <w:rPr>
                <w:rFonts w:cs="Times New Roman"/>
                <w:sz w:val="20"/>
                <w:szCs w:val="20"/>
              </w:rPr>
              <w:t>5</w:t>
            </w:r>
          </w:p>
        </w:tc>
        <w:tc>
          <w:tcPr>
            <w:tcW w:w="1134" w:type="dxa"/>
            <w:shd w:val="clear" w:color="auto" w:fill="auto"/>
            <w:noWrap/>
            <w:vAlign w:val="bottom"/>
            <w:hideMark/>
          </w:tcPr>
          <w:p w14:paraId="4E6DE2DA"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19.3</w:t>
            </w:r>
          </w:p>
        </w:tc>
        <w:tc>
          <w:tcPr>
            <w:tcW w:w="1134" w:type="dxa"/>
            <w:shd w:val="clear" w:color="auto" w:fill="auto"/>
            <w:noWrap/>
            <w:vAlign w:val="bottom"/>
            <w:hideMark/>
          </w:tcPr>
          <w:p w14:paraId="68A4948B"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127</w:t>
            </w:r>
          </w:p>
        </w:tc>
      </w:tr>
      <w:tr w:rsidR="001166A5" w:rsidRPr="009572CD" w14:paraId="754C3F8F" w14:textId="77777777" w:rsidTr="002A599F">
        <w:trPr>
          <w:trHeight w:val="280"/>
        </w:trPr>
        <w:tc>
          <w:tcPr>
            <w:tcW w:w="993" w:type="dxa"/>
            <w:shd w:val="clear" w:color="auto" w:fill="auto"/>
            <w:noWrap/>
            <w:vAlign w:val="bottom"/>
            <w:hideMark/>
          </w:tcPr>
          <w:p w14:paraId="0EB42740" w14:textId="77777777" w:rsidR="001166A5" w:rsidRPr="003354F2" w:rsidRDefault="001166A5" w:rsidP="00073B24">
            <w:pPr>
              <w:spacing w:after="0" w:line="240" w:lineRule="auto"/>
              <w:jc w:val="center"/>
              <w:rPr>
                <w:rFonts w:eastAsia="Times New Roman" w:cs="Times New Roman"/>
                <w:b/>
                <w:bCs/>
                <w:color w:val="000000"/>
                <w:sz w:val="20"/>
                <w:szCs w:val="20"/>
                <w:lang w:eastAsia="en-CA"/>
              </w:rPr>
            </w:pPr>
            <w:r w:rsidRPr="003354F2">
              <w:rPr>
                <w:rFonts w:eastAsia="Times New Roman" w:cs="Times New Roman"/>
                <w:b/>
                <w:bCs/>
                <w:color w:val="000000"/>
                <w:sz w:val="20"/>
                <w:szCs w:val="20"/>
                <w:lang w:eastAsia="en-CA"/>
              </w:rPr>
              <w:t>21</w:t>
            </w:r>
          </w:p>
        </w:tc>
        <w:tc>
          <w:tcPr>
            <w:tcW w:w="987" w:type="dxa"/>
            <w:shd w:val="clear" w:color="auto" w:fill="auto"/>
            <w:noWrap/>
            <w:vAlign w:val="bottom"/>
            <w:hideMark/>
          </w:tcPr>
          <w:p w14:paraId="30528264" w14:textId="77777777" w:rsidR="001166A5" w:rsidRPr="00A15949" w:rsidRDefault="001166A5" w:rsidP="00073B24">
            <w:pPr>
              <w:spacing w:after="0" w:line="240" w:lineRule="auto"/>
              <w:jc w:val="center"/>
              <w:rPr>
                <w:rFonts w:eastAsia="Times New Roman" w:cs="Times New Roman"/>
                <w:color w:val="000000"/>
                <w:sz w:val="20"/>
                <w:szCs w:val="20"/>
                <w:lang w:eastAsia="en-CA"/>
              </w:rPr>
            </w:pPr>
            <w:r w:rsidRPr="00A15949">
              <w:rPr>
                <w:rFonts w:eastAsia="Times New Roman" w:cs="Times New Roman"/>
                <w:color w:val="000000"/>
                <w:sz w:val="20"/>
                <w:szCs w:val="20"/>
                <w:lang w:eastAsia="en-CA"/>
              </w:rPr>
              <w:t>9.7</w:t>
            </w:r>
          </w:p>
        </w:tc>
        <w:tc>
          <w:tcPr>
            <w:tcW w:w="716" w:type="dxa"/>
            <w:shd w:val="clear" w:color="auto" w:fill="auto"/>
            <w:noWrap/>
            <w:vAlign w:val="bottom"/>
            <w:hideMark/>
          </w:tcPr>
          <w:p w14:paraId="6860FC62" w14:textId="77777777" w:rsidR="001166A5" w:rsidRPr="00A15949" w:rsidRDefault="001166A5" w:rsidP="00073B24">
            <w:pPr>
              <w:spacing w:after="0" w:line="240" w:lineRule="auto"/>
              <w:jc w:val="center"/>
              <w:rPr>
                <w:rFonts w:eastAsia="Times New Roman" w:cs="Times New Roman"/>
                <w:color w:val="000000"/>
                <w:sz w:val="20"/>
                <w:szCs w:val="20"/>
                <w:lang w:eastAsia="en-CA"/>
              </w:rPr>
            </w:pPr>
            <w:r w:rsidRPr="00A15949">
              <w:rPr>
                <w:rFonts w:eastAsia="Times New Roman" w:cs="Times New Roman"/>
                <w:color w:val="000000"/>
                <w:sz w:val="20"/>
                <w:szCs w:val="20"/>
                <w:lang w:eastAsia="en-CA"/>
              </w:rPr>
              <w:t>0</w:t>
            </w:r>
          </w:p>
        </w:tc>
        <w:tc>
          <w:tcPr>
            <w:tcW w:w="851" w:type="dxa"/>
            <w:shd w:val="clear" w:color="auto" w:fill="auto"/>
            <w:noWrap/>
            <w:vAlign w:val="bottom"/>
            <w:hideMark/>
          </w:tcPr>
          <w:p w14:paraId="6BBF356F"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0.12</w:t>
            </w:r>
          </w:p>
        </w:tc>
        <w:tc>
          <w:tcPr>
            <w:tcW w:w="709" w:type="dxa"/>
            <w:shd w:val="clear" w:color="auto" w:fill="auto"/>
            <w:noWrap/>
            <w:vAlign w:val="bottom"/>
            <w:hideMark/>
          </w:tcPr>
          <w:p w14:paraId="2171CA81"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17</w:t>
            </w:r>
          </w:p>
        </w:tc>
        <w:tc>
          <w:tcPr>
            <w:tcW w:w="850" w:type="dxa"/>
            <w:shd w:val="clear" w:color="auto" w:fill="auto"/>
            <w:noWrap/>
            <w:vAlign w:val="bottom"/>
            <w:hideMark/>
          </w:tcPr>
          <w:p w14:paraId="25726EFD"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-1.36</w:t>
            </w:r>
          </w:p>
        </w:tc>
        <w:tc>
          <w:tcPr>
            <w:tcW w:w="848" w:type="dxa"/>
            <w:shd w:val="clear" w:color="auto" w:fill="auto"/>
            <w:noWrap/>
            <w:vAlign w:val="bottom"/>
            <w:hideMark/>
          </w:tcPr>
          <w:p w14:paraId="32189543"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31.5</w:t>
            </w:r>
          </w:p>
        </w:tc>
        <w:tc>
          <w:tcPr>
            <w:tcW w:w="1134" w:type="dxa"/>
            <w:shd w:val="clear" w:color="auto" w:fill="auto"/>
            <w:noWrap/>
            <w:vAlign w:val="bottom"/>
            <w:hideMark/>
          </w:tcPr>
          <w:p w14:paraId="7422EB67"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74.8</w:t>
            </w:r>
          </w:p>
        </w:tc>
        <w:tc>
          <w:tcPr>
            <w:tcW w:w="1134" w:type="dxa"/>
            <w:shd w:val="clear" w:color="auto" w:fill="auto"/>
            <w:noWrap/>
            <w:vAlign w:val="bottom"/>
            <w:hideMark/>
          </w:tcPr>
          <w:p w14:paraId="7AADB3DE"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27.</w:t>
            </w:r>
            <w:r>
              <w:rPr>
                <w:rFonts w:cs="Times New Roman"/>
                <w:sz w:val="20"/>
                <w:szCs w:val="20"/>
              </w:rPr>
              <w:t>9</w:t>
            </w:r>
          </w:p>
        </w:tc>
        <w:tc>
          <w:tcPr>
            <w:tcW w:w="1134" w:type="dxa"/>
            <w:shd w:val="clear" w:color="auto" w:fill="auto"/>
            <w:noWrap/>
            <w:vAlign w:val="bottom"/>
            <w:hideMark/>
          </w:tcPr>
          <w:p w14:paraId="74DA49C0"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20</w:t>
            </w:r>
            <w:r>
              <w:rPr>
                <w:rFonts w:cs="Times New Roman"/>
                <w:sz w:val="20"/>
                <w:szCs w:val="20"/>
              </w:rPr>
              <w:t>2</w:t>
            </w:r>
          </w:p>
        </w:tc>
      </w:tr>
      <w:tr w:rsidR="001166A5" w:rsidRPr="009572CD" w14:paraId="74012A9C" w14:textId="77777777" w:rsidTr="002A599F">
        <w:trPr>
          <w:trHeight w:val="280"/>
        </w:trPr>
        <w:tc>
          <w:tcPr>
            <w:tcW w:w="993" w:type="dxa"/>
            <w:shd w:val="clear" w:color="auto" w:fill="auto"/>
            <w:noWrap/>
            <w:vAlign w:val="bottom"/>
            <w:hideMark/>
          </w:tcPr>
          <w:p w14:paraId="092F580C" w14:textId="77777777" w:rsidR="001166A5" w:rsidRPr="003354F2" w:rsidRDefault="001166A5" w:rsidP="00073B24">
            <w:pPr>
              <w:spacing w:after="0" w:line="240" w:lineRule="auto"/>
              <w:jc w:val="center"/>
              <w:rPr>
                <w:rFonts w:eastAsia="Times New Roman" w:cs="Times New Roman"/>
                <w:b/>
                <w:bCs/>
                <w:color w:val="000000"/>
                <w:sz w:val="20"/>
                <w:szCs w:val="20"/>
                <w:lang w:eastAsia="en-CA"/>
              </w:rPr>
            </w:pPr>
            <w:r w:rsidRPr="003354F2">
              <w:rPr>
                <w:rFonts w:eastAsia="Times New Roman" w:cs="Times New Roman"/>
                <w:b/>
                <w:bCs/>
                <w:color w:val="000000"/>
                <w:sz w:val="20"/>
                <w:szCs w:val="20"/>
                <w:lang w:eastAsia="en-CA"/>
              </w:rPr>
              <w:t>22</w:t>
            </w:r>
          </w:p>
        </w:tc>
        <w:tc>
          <w:tcPr>
            <w:tcW w:w="987" w:type="dxa"/>
            <w:shd w:val="clear" w:color="auto" w:fill="auto"/>
            <w:noWrap/>
            <w:vAlign w:val="bottom"/>
            <w:hideMark/>
          </w:tcPr>
          <w:p w14:paraId="78518B03" w14:textId="77777777" w:rsidR="001166A5" w:rsidRPr="00A15949" w:rsidRDefault="001166A5" w:rsidP="00073B24">
            <w:pPr>
              <w:spacing w:after="0" w:line="240" w:lineRule="auto"/>
              <w:jc w:val="center"/>
              <w:rPr>
                <w:rFonts w:eastAsia="Times New Roman" w:cs="Times New Roman"/>
                <w:color w:val="000000"/>
                <w:sz w:val="20"/>
                <w:szCs w:val="20"/>
                <w:lang w:eastAsia="en-CA"/>
              </w:rPr>
            </w:pPr>
            <w:r w:rsidRPr="00A15949">
              <w:rPr>
                <w:rFonts w:eastAsia="Times New Roman" w:cs="Times New Roman"/>
                <w:color w:val="000000"/>
                <w:sz w:val="20"/>
                <w:szCs w:val="20"/>
                <w:lang w:eastAsia="en-CA"/>
              </w:rPr>
              <w:t>0</w:t>
            </w:r>
          </w:p>
        </w:tc>
        <w:tc>
          <w:tcPr>
            <w:tcW w:w="716" w:type="dxa"/>
            <w:shd w:val="clear" w:color="auto" w:fill="auto"/>
            <w:noWrap/>
            <w:vAlign w:val="bottom"/>
            <w:hideMark/>
          </w:tcPr>
          <w:p w14:paraId="6B4EFD4E" w14:textId="77777777" w:rsidR="001166A5" w:rsidRPr="00A15949" w:rsidRDefault="001166A5" w:rsidP="00073B24">
            <w:pPr>
              <w:spacing w:after="0" w:line="240" w:lineRule="auto"/>
              <w:jc w:val="center"/>
              <w:rPr>
                <w:rFonts w:eastAsia="Times New Roman" w:cs="Times New Roman"/>
                <w:color w:val="000000"/>
                <w:sz w:val="20"/>
                <w:szCs w:val="20"/>
                <w:lang w:eastAsia="en-CA"/>
              </w:rPr>
            </w:pPr>
            <w:r w:rsidRPr="00A15949">
              <w:rPr>
                <w:rFonts w:eastAsia="Times New Roman" w:cs="Times New Roman"/>
                <w:color w:val="000000"/>
                <w:sz w:val="20"/>
                <w:szCs w:val="20"/>
                <w:lang w:eastAsia="en-CA"/>
              </w:rPr>
              <w:t>27</w:t>
            </w:r>
          </w:p>
        </w:tc>
        <w:tc>
          <w:tcPr>
            <w:tcW w:w="851" w:type="dxa"/>
            <w:shd w:val="clear" w:color="auto" w:fill="auto"/>
            <w:noWrap/>
            <w:vAlign w:val="bottom"/>
            <w:hideMark/>
          </w:tcPr>
          <w:p w14:paraId="5058860E"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0.12</w:t>
            </w:r>
          </w:p>
        </w:tc>
        <w:tc>
          <w:tcPr>
            <w:tcW w:w="709" w:type="dxa"/>
            <w:shd w:val="clear" w:color="auto" w:fill="auto"/>
            <w:noWrap/>
            <w:vAlign w:val="bottom"/>
            <w:hideMark/>
          </w:tcPr>
          <w:p w14:paraId="6F1BB680"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4</w:t>
            </w:r>
          </w:p>
        </w:tc>
        <w:tc>
          <w:tcPr>
            <w:tcW w:w="850" w:type="dxa"/>
            <w:shd w:val="clear" w:color="auto" w:fill="auto"/>
            <w:noWrap/>
            <w:vAlign w:val="bottom"/>
            <w:hideMark/>
          </w:tcPr>
          <w:p w14:paraId="15355087"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1.76</w:t>
            </w:r>
          </w:p>
        </w:tc>
        <w:tc>
          <w:tcPr>
            <w:tcW w:w="848" w:type="dxa"/>
            <w:shd w:val="clear" w:color="auto" w:fill="auto"/>
            <w:noWrap/>
            <w:vAlign w:val="bottom"/>
            <w:hideMark/>
          </w:tcPr>
          <w:p w14:paraId="395F009E"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31.6</w:t>
            </w:r>
          </w:p>
        </w:tc>
        <w:tc>
          <w:tcPr>
            <w:tcW w:w="1134" w:type="dxa"/>
            <w:shd w:val="clear" w:color="auto" w:fill="auto"/>
            <w:noWrap/>
            <w:vAlign w:val="bottom"/>
            <w:hideMark/>
          </w:tcPr>
          <w:p w14:paraId="0CA7825F"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0.41</w:t>
            </w:r>
          </w:p>
        </w:tc>
        <w:tc>
          <w:tcPr>
            <w:tcW w:w="1134" w:type="dxa"/>
            <w:shd w:val="clear" w:color="auto" w:fill="auto"/>
            <w:noWrap/>
            <w:vAlign w:val="bottom"/>
            <w:hideMark/>
          </w:tcPr>
          <w:p w14:paraId="1141293E"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32.3</w:t>
            </w:r>
          </w:p>
        </w:tc>
        <w:tc>
          <w:tcPr>
            <w:tcW w:w="1134" w:type="dxa"/>
            <w:shd w:val="clear" w:color="auto" w:fill="auto"/>
            <w:noWrap/>
            <w:vAlign w:val="bottom"/>
            <w:hideMark/>
          </w:tcPr>
          <w:p w14:paraId="0BD7E1E1"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0.65</w:t>
            </w:r>
          </w:p>
        </w:tc>
      </w:tr>
      <w:tr w:rsidR="001166A5" w:rsidRPr="009572CD" w14:paraId="2322F134" w14:textId="77777777" w:rsidTr="002A599F">
        <w:trPr>
          <w:trHeight w:val="280"/>
        </w:trPr>
        <w:tc>
          <w:tcPr>
            <w:tcW w:w="993" w:type="dxa"/>
            <w:shd w:val="clear" w:color="auto" w:fill="auto"/>
            <w:noWrap/>
            <w:vAlign w:val="bottom"/>
            <w:hideMark/>
          </w:tcPr>
          <w:p w14:paraId="6BCC9383" w14:textId="77777777" w:rsidR="001166A5" w:rsidRPr="003354F2" w:rsidRDefault="001166A5" w:rsidP="00073B24">
            <w:pPr>
              <w:spacing w:after="0" w:line="240" w:lineRule="auto"/>
              <w:jc w:val="center"/>
              <w:rPr>
                <w:rFonts w:eastAsia="Times New Roman" w:cs="Times New Roman"/>
                <w:b/>
                <w:bCs/>
                <w:color w:val="000000"/>
                <w:sz w:val="20"/>
                <w:szCs w:val="20"/>
                <w:lang w:eastAsia="en-CA"/>
              </w:rPr>
            </w:pPr>
            <w:r w:rsidRPr="003354F2">
              <w:rPr>
                <w:rFonts w:eastAsia="Times New Roman" w:cs="Times New Roman"/>
                <w:b/>
                <w:bCs/>
                <w:color w:val="000000"/>
                <w:sz w:val="20"/>
                <w:szCs w:val="20"/>
                <w:lang w:eastAsia="en-CA"/>
              </w:rPr>
              <w:t>23</w:t>
            </w:r>
          </w:p>
        </w:tc>
        <w:tc>
          <w:tcPr>
            <w:tcW w:w="987" w:type="dxa"/>
            <w:shd w:val="clear" w:color="auto" w:fill="auto"/>
            <w:noWrap/>
            <w:vAlign w:val="bottom"/>
            <w:hideMark/>
          </w:tcPr>
          <w:p w14:paraId="2243F7B6" w14:textId="77777777" w:rsidR="001166A5" w:rsidRPr="00A15949" w:rsidRDefault="001166A5" w:rsidP="00073B24">
            <w:pPr>
              <w:spacing w:after="0" w:line="240" w:lineRule="auto"/>
              <w:jc w:val="center"/>
              <w:rPr>
                <w:rFonts w:eastAsia="Times New Roman" w:cs="Times New Roman"/>
                <w:color w:val="000000"/>
                <w:sz w:val="20"/>
                <w:szCs w:val="20"/>
                <w:lang w:eastAsia="en-CA"/>
              </w:rPr>
            </w:pPr>
            <w:r w:rsidRPr="00A15949">
              <w:rPr>
                <w:rFonts w:eastAsia="Times New Roman" w:cs="Times New Roman"/>
                <w:color w:val="000000"/>
                <w:sz w:val="20"/>
                <w:szCs w:val="20"/>
                <w:lang w:eastAsia="en-CA"/>
              </w:rPr>
              <w:t>0</w:t>
            </w:r>
          </w:p>
        </w:tc>
        <w:tc>
          <w:tcPr>
            <w:tcW w:w="716" w:type="dxa"/>
            <w:shd w:val="clear" w:color="auto" w:fill="auto"/>
            <w:noWrap/>
            <w:vAlign w:val="bottom"/>
            <w:hideMark/>
          </w:tcPr>
          <w:p w14:paraId="2482C2FB" w14:textId="77777777" w:rsidR="001166A5" w:rsidRPr="00A15949" w:rsidRDefault="001166A5" w:rsidP="00073B24">
            <w:pPr>
              <w:spacing w:after="0" w:line="240" w:lineRule="auto"/>
              <w:jc w:val="center"/>
              <w:rPr>
                <w:rFonts w:eastAsia="Times New Roman" w:cs="Times New Roman"/>
                <w:color w:val="000000"/>
                <w:sz w:val="20"/>
                <w:szCs w:val="20"/>
                <w:lang w:eastAsia="en-CA"/>
              </w:rPr>
            </w:pPr>
            <w:r w:rsidRPr="00A15949">
              <w:rPr>
                <w:rFonts w:eastAsia="Times New Roman" w:cs="Times New Roman"/>
                <w:color w:val="000000"/>
                <w:sz w:val="20"/>
                <w:szCs w:val="20"/>
                <w:lang w:eastAsia="en-CA"/>
              </w:rPr>
              <w:t>23</w:t>
            </w:r>
          </w:p>
        </w:tc>
        <w:tc>
          <w:tcPr>
            <w:tcW w:w="851" w:type="dxa"/>
            <w:shd w:val="clear" w:color="auto" w:fill="auto"/>
            <w:noWrap/>
            <w:vAlign w:val="bottom"/>
            <w:hideMark/>
          </w:tcPr>
          <w:p w14:paraId="477EE40F"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0.16</w:t>
            </w:r>
          </w:p>
        </w:tc>
        <w:tc>
          <w:tcPr>
            <w:tcW w:w="709" w:type="dxa"/>
            <w:shd w:val="clear" w:color="auto" w:fill="auto"/>
            <w:noWrap/>
            <w:vAlign w:val="bottom"/>
            <w:hideMark/>
          </w:tcPr>
          <w:p w14:paraId="69FFFB39"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33</w:t>
            </w:r>
          </w:p>
        </w:tc>
        <w:tc>
          <w:tcPr>
            <w:tcW w:w="850" w:type="dxa"/>
            <w:shd w:val="clear" w:color="auto" w:fill="auto"/>
            <w:noWrap/>
            <w:vAlign w:val="bottom"/>
            <w:hideMark/>
          </w:tcPr>
          <w:p w14:paraId="1C55A981"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0.16</w:t>
            </w:r>
          </w:p>
        </w:tc>
        <w:tc>
          <w:tcPr>
            <w:tcW w:w="848" w:type="dxa"/>
            <w:shd w:val="clear" w:color="auto" w:fill="auto"/>
            <w:noWrap/>
            <w:vAlign w:val="bottom"/>
            <w:hideMark/>
          </w:tcPr>
          <w:p w14:paraId="1D546DA4"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32.6</w:t>
            </w:r>
          </w:p>
        </w:tc>
        <w:tc>
          <w:tcPr>
            <w:tcW w:w="1134" w:type="dxa"/>
            <w:shd w:val="clear" w:color="auto" w:fill="auto"/>
            <w:noWrap/>
            <w:vAlign w:val="bottom"/>
            <w:hideMark/>
          </w:tcPr>
          <w:p w14:paraId="4AFEF3C2"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1.53</w:t>
            </w:r>
          </w:p>
        </w:tc>
        <w:tc>
          <w:tcPr>
            <w:tcW w:w="1134" w:type="dxa"/>
            <w:shd w:val="clear" w:color="auto" w:fill="auto"/>
            <w:noWrap/>
            <w:vAlign w:val="bottom"/>
            <w:hideMark/>
          </w:tcPr>
          <w:p w14:paraId="31DA48BF"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17.</w:t>
            </w:r>
            <w:r>
              <w:rPr>
                <w:rFonts w:cs="Times New Roman"/>
                <w:sz w:val="20"/>
                <w:szCs w:val="20"/>
              </w:rPr>
              <w:t>2</w:t>
            </w:r>
          </w:p>
        </w:tc>
        <w:tc>
          <w:tcPr>
            <w:tcW w:w="1134" w:type="dxa"/>
            <w:shd w:val="clear" w:color="auto" w:fill="auto"/>
            <w:noWrap/>
            <w:vAlign w:val="bottom"/>
            <w:hideMark/>
          </w:tcPr>
          <w:p w14:paraId="1E25971D"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1.77</w:t>
            </w:r>
          </w:p>
        </w:tc>
      </w:tr>
      <w:tr w:rsidR="001166A5" w:rsidRPr="009572CD" w14:paraId="24067302" w14:textId="77777777" w:rsidTr="002A599F">
        <w:trPr>
          <w:trHeight w:val="280"/>
        </w:trPr>
        <w:tc>
          <w:tcPr>
            <w:tcW w:w="993" w:type="dxa"/>
            <w:shd w:val="clear" w:color="auto" w:fill="auto"/>
            <w:noWrap/>
            <w:vAlign w:val="bottom"/>
            <w:hideMark/>
          </w:tcPr>
          <w:p w14:paraId="0E8C1E2D" w14:textId="77777777" w:rsidR="001166A5" w:rsidRPr="003354F2" w:rsidRDefault="001166A5" w:rsidP="00073B24">
            <w:pPr>
              <w:spacing w:after="0" w:line="240" w:lineRule="auto"/>
              <w:jc w:val="center"/>
              <w:rPr>
                <w:rFonts w:eastAsia="Times New Roman" w:cs="Times New Roman"/>
                <w:b/>
                <w:bCs/>
                <w:color w:val="000000"/>
                <w:sz w:val="20"/>
                <w:szCs w:val="20"/>
                <w:lang w:eastAsia="en-CA"/>
              </w:rPr>
            </w:pPr>
            <w:r w:rsidRPr="003354F2">
              <w:rPr>
                <w:rFonts w:eastAsia="Times New Roman" w:cs="Times New Roman"/>
                <w:b/>
                <w:bCs/>
                <w:color w:val="000000"/>
                <w:sz w:val="20"/>
                <w:szCs w:val="20"/>
                <w:lang w:eastAsia="en-CA"/>
              </w:rPr>
              <w:t>24</w:t>
            </w:r>
          </w:p>
        </w:tc>
        <w:tc>
          <w:tcPr>
            <w:tcW w:w="987" w:type="dxa"/>
            <w:shd w:val="clear" w:color="auto" w:fill="auto"/>
            <w:noWrap/>
            <w:vAlign w:val="bottom"/>
            <w:hideMark/>
          </w:tcPr>
          <w:p w14:paraId="306E665C" w14:textId="77777777" w:rsidR="001166A5" w:rsidRPr="00A15949" w:rsidRDefault="001166A5" w:rsidP="00073B24">
            <w:pPr>
              <w:spacing w:after="0" w:line="240" w:lineRule="auto"/>
              <w:jc w:val="center"/>
              <w:rPr>
                <w:rFonts w:eastAsia="Times New Roman" w:cs="Times New Roman"/>
                <w:color w:val="000000"/>
                <w:sz w:val="20"/>
                <w:szCs w:val="20"/>
                <w:lang w:eastAsia="en-CA"/>
              </w:rPr>
            </w:pPr>
            <w:r w:rsidRPr="00A15949">
              <w:rPr>
                <w:rFonts w:eastAsia="Times New Roman" w:cs="Times New Roman"/>
                <w:color w:val="000000"/>
                <w:sz w:val="20"/>
                <w:szCs w:val="20"/>
                <w:lang w:eastAsia="en-CA"/>
              </w:rPr>
              <w:t>9</w:t>
            </w:r>
          </w:p>
        </w:tc>
        <w:tc>
          <w:tcPr>
            <w:tcW w:w="716" w:type="dxa"/>
            <w:shd w:val="clear" w:color="auto" w:fill="auto"/>
            <w:noWrap/>
            <w:vAlign w:val="bottom"/>
            <w:hideMark/>
          </w:tcPr>
          <w:p w14:paraId="1659B23D" w14:textId="77777777" w:rsidR="001166A5" w:rsidRPr="00A15949" w:rsidRDefault="001166A5" w:rsidP="00073B24">
            <w:pPr>
              <w:spacing w:after="0" w:line="240" w:lineRule="auto"/>
              <w:jc w:val="center"/>
              <w:rPr>
                <w:rFonts w:eastAsia="Times New Roman" w:cs="Times New Roman"/>
                <w:color w:val="000000"/>
                <w:sz w:val="20"/>
                <w:szCs w:val="20"/>
                <w:lang w:eastAsia="en-CA"/>
              </w:rPr>
            </w:pPr>
            <w:r w:rsidRPr="00A15949">
              <w:rPr>
                <w:rFonts w:eastAsia="Times New Roman" w:cs="Times New Roman"/>
                <w:color w:val="000000"/>
                <w:sz w:val="20"/>
                <w:szCs w:val="20"/>
                <w:lang w:eastAsia="en-CA"/>
              </w:rPr>
              <w:t>0</w:t>
            </w:r>
          </w:p>
        </w:tc>
        <w:tc>
          <w:tcPr>
            <w:tcW w:w="851" w:type="dxa"/>
            <w:shd w:val="clear" w:color="auto" w:fill="auto"/>
            <w:noWrap/>
            <w:vAlign w:val="bottom"/>
            <w:hideMark/>
          </w:tcPr>
          <w:p w14:paraId="0A178756"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0.09</w:t>
            </w:r>
          </w:p>
        </w:tc>
        <w:tc>
          <w:tcPr>
            <w:tcW w:w="709" w:type="dxa"/>
            <w:shd w:val="clear" w:color="auto" w:fill="auto"/>
            <w:noWrap/>
            <w:vAlign w:val="bottom"/>
            <w:hideMark/>
          </w:tcPr>
          <w:p w14:paraId="43AF920F"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22</w:t>
            </w:r>
          </w:p>
        </w:tc>
        <w:tc>
          <w:tcPr>
            <w:tcW w:w="850" w:type="dxa"/>
            <w:shd w:val="clear" w:color="auto" w:fill="auto"/>
            <w:noWrap/>
            <w:vAlign w:val="bottom"/>
            <w:hideMark/>
          </w:tcPr>
          <w:p w14:paraId="41831C8C"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-1.33</w:t>
            </w:r>
          </w:p>
        </w:tc>
        <w:tc>
          <w:tcPr>
            <w:tcW w:w="848" w:type="dxa"/>
            <w:shd w:val="clear" w:color="auto" w:fill="auto"/>
            <w:noWrap/>
            <w:vAlign w:val="bottom"/>
            <w:hideMark/>
          </w:tcPr>
          <w:p w14:paraId="5DEAEB31"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31.1</w:t>
            </w:r>
          </w:p>
        </w:tc>
        <w:tc>
          <w:tcPr>
            <w:tcW w:w="1134" w:type="dxa"/>
            <w:shd w:val="clear" w:color="auto" w:fill="auto"/>
            <w:noWrap/>
            <w:vAlign w:val="bottom"/>
            <w:hideMark/>
          </w:tcPr>
          <w:p w14:paraId="184DA9D2"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56.</w:t>
            </w:r>
            <w:r>
              <w:rPr>
                <w:rFonts w:cs="Times New Roman"/>
                <w:sz w:val="20"/>
                <w:szCs w:val="20"/>
              </w:rPr>
              <w:t>3</w:t>
            </w:r>
          </w:p>
        </w:tc>
        <w:tc>
          <w:tcPr>
            <w:tcW w:w="1134" w:type="dxa"/>
            <w:shd w:val="clear" w:color="auto" w:fill="auto"/>
            <w:noWrap/>
            <w:vAlign w:val="bottom"/>
            <w:hideMark/>
          </w:tcPr>
          <w:p w14:paraId="767889CB"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31.5</w:t>
            </w:r>
          </w:p>
        </w:tc>
        <w:tc>
          <w:tcPr>
            <w:tcW w:w="1134" w:type="dxa"/>
            <w:shd w:val="clear" w:color="auto" w:fill="auto"/>
            <w:noWrap/>
            <w:vAlign w:val="bottom"/>
            <w:hideMark/>
          </w:tcPr>
          <w:p w14:paraId="094B2CE8"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178</w:t>
            </w:r>
          </w:p>
        </w:tc>
      </w:tr>
      <w:tr w:rsidR="001166A5" w:rsidRPr="009572CD" w14:paraId="6B15E75F" w14:textId="77777777" w:rsidTr="002A599F">
        <w:trPr>
          <w:trHeight w:val="280"/>
        </w:trPr>
        <w:tc>
          <w:tcPr>
            <w:tcW w:w="993" w:type="dxa"/>
            <w:shd w:val="clear" w:color="auto" w:fill="auto"/>
            <w:noWrap/>
            <w:vAlign w:val="bottom"/>
            <w:hideMark/>
          </w:tcPr>
          <w:p w14:paraId="2676EC72" w14:textId="77777777" w:rsidR="001166A5" w:rsidRPr="003354F2" w:rsidRDefault="001166A5" w:rsidP="00073B24">
            <w:pPr>
              <w:spacing w:after="0" w:line="240" w:lineRule="auto"/>
              <w:jc w:val="center"/>
              <w:rPr>
                <w:rFonts w:eastAsia="Times New Roman" w:cs="Times New Roman"/>
                <w:b/>
                <w:bCs/>
                <w:color w:val="000000"/>
                <w:sz w:val="20"/>
                <w:szCs w:val="20"/>
                <w:lang w:eastAsia="en-CA"/>
              </w:rPr>
            </w:pPr>
            <w:r w:rsidRPr="003354F2">
              <w:rPr>
                <w:rFonts w:eastAsia="Times New Roman" w:cs="Times New Roman"/>
                <w:b/>
                <w:bCs/>
                <w:color w:val="000000"/>
                <w:sz w:val="20"/>
                <w:szCs w:val="20"/>
                <w:lang w:eastAsia="en-CA"/>
              </w:rPr>
              <w:t>25</w:t>
            </w:r>
          </w:p>
        </w:tc>
        <w:tc>
          <w:tcPr>
            <w:tcW w:w="987" w:type="dxa"/>
            <w:shd w:val="clear" w:color="auto" w:fill="auto"/>
            <w:noWrap/>
            <w:vAlign w:val="bottom"/>
            <w:hideMark/>
          </w:tcPr>
          <w:p w14:paraId="3B59874A" w14:textId="77777777" w:rsidR="001166A5" w:rsidRPr="00A15949" w:rsidRDefault="001166A5" w:rsidP="00073B24">
            <w:pPr>
              <w:spacing w:after="0" w:line="240" w:lineRule="auto"/>
              <w:jc w:val="center"/>
              <w:rPr>
                <w:rFonts w:eastAsia="Times New Roman" w:cs="Times New Roman"/>
                <w:color w:val="000000"/>
                <w:sz w:val="20"/>
                <w:szCs w:val="20"/>
                <w:lang w:eastAsia="en-CA"/>
              </w:rPr>
            </w:pPr>
            <w:r w:rsidRPr="00A15949">
              <w:rPr>
                <w:rFonts w:eastAsia="Times New Roman" w:cs="Times New Roman"/>
                <w:color w:val="000000"/>
                <w:sz w:val="20"/>
                <w:szCs w:val="20"/>
                <w:lang w:eastAsia="en-CA"/>
              </w:rPr>
              <w:t>9</w:t>
            </w:r>
          </w:p>
        </w:tc>
        <w:tc>
          <w:tcPr>
            <w:tcW w:w="716" w:type="dxa"/>
            <w:shd w:val="clear" w:color="auto" w:fill="auto"/>
            <w:noWrap/>
            <w:vAlign w:val="bottom"/>
            <w:hideMark/>
          </w:tcPr>
          <w:p w14:paraId="74A7EC5C" w14:textId="77777777" w:rsidR="001166A5" w:rsidRPr="00A15949" w:rsidRDefault="001166A5" w:rsidP="00073B24">
            <w:pPr>
              <w:spacing w:after="0" w:line="240" w:lineRule="auto"/>
              <w:jc w:val="center"/>
              <w:rPr>
                <w:rFonts w:eastAsia="Times New Roman" w:cs="Times New Roman"/>
                <w:color w:val="000000"/>
                <w:sz w:val="20"/>
                <w:szCs w:val="20"/>
                <w:lang w:eastAsia="en-CA"/>
              </w:rPr>
            </w:pPr>
            <w:r w:rsidRPr="00A15949">
              <w:rPr>
                <w:rFonts w:eastAsia="Times New Roman" w:cs="Times New Roman"/>
                <w:color w:val="000000"/>
                <w:sz w:val="20"/>
                <w:szCs w:val="20"/>
                <w:lang w:eastAsia="en-CA"/>
              </w:rPr>
              <w:t>0</w:t>
            </w:r>
          </w:p>
        </w:tc>
        <w:tc>
          <w:tcPr>
            <w:tcW w:w="851" w:type="dxa"/>
            <w:shd w:val="clear" w:color="auto" w:fill="auto"/>
            <w:noWrap/>
            <w:vAlign w:val="bottom"/>
            <w:hideMark/>
          </w:tcPr>
          <w:p w14:paraId="69237463"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0.17</w:t>
            </w:r>
          </w:p>
        </w:tc>
        <w:tc>
          <w:tcPr>
            <w:tcW w:w="709" w:type="dxa"/>
            <w:shd w:val="clear" w:color="auto" w:fill="auto"/>
            <w:noWrap/>
            <w:vAlign w:val="bottom"/>
            <w:hideMark/>
          </w:tcPr>
          <w:p w14:paraId="1034FA9F"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27</w:t>
            </w:r>
          </w:p>
        </w:tc>
        <w:tc>
          <w:tcPr>
            <w:tcW w:w="850" w:type="dxa"/>
            <w:shd w:val="clear" w:color="auto" w:fill="auto"/>
            <w:noWrap/>
            <w:vAlign w:val="bottom"/>
            <w:hideMark/>
          </w:tcPr>
          <w:p w14:paraId="5B7F5484"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-1.22</w:t>
            </w:r>
          </w:p>
        </w:tc>
        <w:tc>
          <w:tcPr>
            <w:tcW w:w="848" w:type="dxa"/>
            <w:shd w:val="clear" w:color="auto" w:fill="auto"/>
            <w:noWrap/>
            <w:vAlign w:val="bottom"/>
            <w:hideMark/>
          </w:tcPr>
          <w:p w14:paraId="3EDA32FB"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31.3</w:t>
            </w:r>
          </w:p>
        </w:tc>
        <w:tc>
          <w:tcPr>
            <w:tcW w:w="1134" w:type="dxa"/>
            <w:shd w:val="clear" w:color="auto" w:fill="auto"/>
            <w:noWrap/>
            <w:vAlign w:val="bottom"/>
            <w:hideMark/>
          </w:tcPr>
          <w:p w14:paraId="53E297A8"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46.3</w:t>
            </w:r>
          </w:p>
        </w:tc>
        <w:tc>
          <w:tcPr>
            <w:tcW w:w="1134" w:type="dxa"/>
            <w:shd w:val="clear" w:color="auto" w:fill="auto"/>
            <w:noWrap/>
            <w:vAlign w:val="bottom"/>
            <w:hideMark/>
          </w:tcPr>
          <w:p w14:paraId="36E0E505"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22.</w:t>
            </w:r>
            <w:r>
              <w:rPr>
                <w:rFonts w:cs="Times New Roman"/>
                <w:sz w:val="20"/>
                <w:szCs w:val="20"/>
              </w:rPr>
              <w:t>3</w:t>
            </w:r>
          </w:p>
        </w:tc>
        <w:tc>
          <w:tcPr>
            <w:tcW w:w="1134" w:type="dxa"/>
            <w:shd w:val="clear" w:color="auto" w:fill="auto"/>
            <w:noWrap/>
            <w:vAlign w:val="bottom"/>
            <w:hideMark/>
          </w:tcPr>
          <w:p w14:paraId="6CBEB440"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181</w:t>
            </w:r>
          </w:p>
        </w:tc>
      </w:tr>
      <w:tr w:rsidR="001166A5" w:rsidRPr="009572CD" w14:paraId="5D5D8B92" w14:textId="77777777" w:rsidTr="002A599F">
        <w:trPr>
          <w:trHeight w:val="280"/>
        </w:trPr>
        <w:tc>
          <w:tcPr>
            <w:tcW w:w="993" w:type="dxa"/>
            <w:shd w:val="clear" w:color="auto" w:fill="auto"/>
            <w:noWrap/>
            <w:vAlign w:val="bottom"/>
            <w:hideMark/>
          </w:tcPr>
          <w:p w14:paraId="425A058C" w14:textId="77777777" w:rsidR="001166A5" w:rsidRPr="003354F2" w:rsidRDefault="001166A5" w:rsidP="00073B24">
            <w:pPr>
              <w:spacing w:after="0" w:line="240" w:lineRule="auto"/>
              <w:jc w:val="center"/>
              <w:rPr>
                <w:rFonts w:eastAsia="Times New Roman" w:cs="Times New Roman"/>
                <w:b/>
                <w:bCs/>
                <w:color w:val="000000"/>
                <w:sz w:val="20"/>
                <w:szCs w:val="20"/>
                <w:lang w:eastAsia="en-CA"/>
              </w:rPr>
            </w:pPr>
            <w:r w:rsidRPr="003354F2">
              <w:rPr>
                <w:rFonts w:eastAsia="Times New Roman" w:cs="Times New Roman"/>
                <w:b/>
                <w:bCs/>
                <w:color w:val="000000"/>
                <w:sz w:val="20"/>
                <w:szCs w:val="20"/>
                <w:lang w:eastAsia="en-CA"/>
              </w:rPr>
              <w:t>28</w:t>
            </w:r>
          </w:p>
        </w:tc>
        <w:tc>
          <w:tcPr>
            <w:tcW w:w="987" w:type="dxa"/>
            <w:shd w:val="clear" w:color="auto" w:fill="auto"/>
            <w:noWrap/>
            <w:vAlign w:val="bottom"/>
            <w:hideMark/>
          </w:tcPr>
          <w:p w14:paraId="1293A434" w14:textId="77777777" w:rsidR="001166A5" w:rsidRPr="00A15949" w:rsidRDefault="001166A5" w:rsidP="00073B24">
            <w:pPr>
              <w:spacing w:after="0" w:line="240" w:lineRule="auto"/>
              <w:jc w:val="center"/>
              <w:rPr>
                <w:rFonts w:eastAsia="Times New Roman" w:cs="Times New Roman"/>
                <w:color w:val="000000"/>
                <w:sz w:val="20"/>
                <w:szCs w:val="20"/>
                <w:lang w:eastAsia="en-CA"/>
              </w:rPr>
            </w:pPr>
            <w:r w:rsidRPr="00A15949">
              <w:rPr>
                <w:rFonts w:eastAsia="Times New Roman" w:cs="Times New Roman"/>
                <w:color w:val="000000"/>
                <w:sz w:val="20"/>
                <w:szCs w:val="20"/>
                <w:lang w:eastAsia="en-CA"/>
              </w:rPr>
              <w:t>0</w:t>
            </w:r>
          </w:p>
        </w:tc>
        <w:tc>
          <w:tcPr>
            <w:tcW w:w="716" w:type="dxa"/>
            <w:shd w:val="clear" w:color="auto" w:fill="auto"/>
            <w:noWrap/>
            <w:vAlign w:val="bottom"/>
            <w:hideMark/>
          </w:tcPr>
          <w:p w14:paraId="450F1849" w14:textId="77777777" w:rsidR="001166A5" w:rsidRPr="00A15949" w:rsidRDefault="001166A5" w:rsidP="00073B24">
            <w:pPr>
              <w:spacing w:after="0" w:line="240" w:lineRule="auto"/>
              <w:jc w:val="center"/>
              <w:rPr>
                <w:rFonts w:eastAsia="Times New Roman" w:cs="Times New Roman"/>
                <w:color w:val="000000"/>
                <w:sz w:val="20"/>
                <w:szCs w:val="20"/>
                <w:lang w:eastAsia="en-CA"/>
              </w:rPr>
            </w:pPr>
            <w:r w:rsidRPr="00A15949">
              <w:rPr>
                <w:rFonts w:eastAsia="Times New Roman" w:cs="Times New Roman"/>
                <w:color w:val="000000"/>
                <w:sz w:val="20"/>
                <w:szCs w:val="20"/>
                <w:lang w:eastAsia="en-CA"/>
              </w:rPr>
              <w:t>31</w:t>
            </w:r>
          </w:p>
        </w:tc>
        <w:tc>
          <w:tcPr>
            <w:tcW w:w="851" w:type="dxa"/>
            <w:shd w:val="clear" w:color="auto" w:fill="auto"/>
            <w:noWrap/>
            <w:vAlign w:val="bottom"/>
            <w:hideMark/>
          </w:tcPr>
          <w:p w14:paraId="6F23879A"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0.16</w:t>
            </w:r>
          </w:p>
        </w:tc>
        <w:tc>
          <w:tcPr>
            <w:tcW w:w="709" w:type="dxa"/>
            <w:shd w:val="clear" w:color="auto" w:fill="auto"/>
            <w:noWrap/>
            <w:vAlign w:val="bottom"/>
            <w:hideMark/>
          </w:tcPr>
          <w:p w14:paraId="41160C0B"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30</w:t>
            </w:r>
          </w:p>
        </w:tc>
        <w:tc>
          <w:tcPr>
            <w:tcW w:w="850" w:type="dxa"/>
            <w:shd w:val="clear" w:color="auto" w:fill="auto"/>
            <w:noWrap/>
            <w:vAlign w:val="bottom"/>
            <w:hideMark/>
          </w:tcPr>
          <w:p w14:paraId="05D8C775"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0.72</w:t>
            </w:r>
          </w:p>
        </w:tc>
        <w:tc>
          <w:tcPr>
            <w:tcW w:w="848" w:type="dxa"/>
            <w:shd w:val="clear" w:color="auto" w:fill="auto"/>
            <w:noWrap/>
            <w:vAlign w:val="bottom"/>
            <w:hideMark/>
          </w:tcPr>
          <w:p w14:paraId="68689597"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32.3</w:t>
            </w:r>
          </w:p>
        </w:tc>
        <w:tc>
          <w:tcPr>
            <w:tcW w:w="1134" w:type="dxa"/>
            <w:shd w:val="clear" w:color="auto" w:fill="auto"/>
            <w:noWrap/>
            <w:vAlign w:val="bottom"/>
            <w:hideMark/>
          </w:tcPr>
          <w:p w14:paraId="0F3FA3A4"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21.0</w:t>
            </w:r>
          </w:p>
        </w:tc>
        <w:tc>
          <w:tcPr>
            <w:tcW w:w="1134" w:type="dxa"/>
            <w:shd w:val="clear" w:color="auto" w:fill="auto"/>
            <w:noWrap/>
            <w:vAlign w:val="bottom"/>
            <w:hideMark/>
          </w:tcPr>
          <w:p w14:paraId="17757FA1"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21.0</w:t>
            </w:r>
          </w:p>
        </w:tc>
        <w:tc>
          <w:tcPr>
            <w:tcW w:w="1134" w:type="dxa"/>
            <w:shd w:val="clear" w:color="auto" w:fill="auto"/>
            <w:noWrap/>
            <w:vAlign w:val="bottom"/>
            <w:hideMark/>
          </w:tcPr>
          <w:p w14:paraId="11AE0E0C"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51.</w:t>
            </w:r>
            <w:r>
              <w:rPr>
                <w:rFonts w:cs="Times New Roman"/>
                <w:sz w:val="20"/>
                <w:szCs w:val="20"/>
              </w:rPr>
              <w:t>5</w:t>
            </w:r>
          </w:p>
        </w:tc>
      </w:tr>
      <w:tr w:rsidR="001166A5" w:rsidRPr="009572CD" w14:paraId="56FC38D0" w14:textId="77777777" w:rsidTr="002A599F">
        <w:trPr>
          <w:trHeight w:val="280"/>
        </w:trPr>
        <w:tc>
          <w:tcPr>
            <w:tcW w:w="993" w:type="dxa"/>
            <w:shd w:val="clear" w:color="auto" w:fill="auto"/>
            <w:noWrap/>
            <w:vAlign w:val="bottom"/>
            <w:hideMark/>
          </w:tcPr>
          <w:p w14:paraId="68C03621" w14:textId="77777777" w:rsidR="001166A5" w:rsidRPr="003354F2" w:rsidRDefault="001166A5" w:rsidP="00073B24">
            <w:pPr>
              <w:spacing w:after="0" w:line="240" w:lineRule="auto"/>
              <w:jc w:val="center"/>
              <w:rPr>
                <w:rFonts w:eastAsia="Times New Roman" w:cs="Times New Roman"/>
                <w:b/>
                <w:bCs/>
                <w:color w:val="000000"/>
                <w:sz w:val="20"/>
                <w:szCs w:val="20"/>
                <w:lang w:eastAsia="en-CA"/>
              </w:rPr>
            </w:pPr>
            <w:r w:rsidRPr="003354F2">
              <w:rPr>
                <w:rFonts w:eastAsia="Times New Roman" w:cs="Times New Roman"/>
                <w:b/>
                <w:bCs/>
                <w:color w:val="000000"/>
                <w:sz w:val="20"/>
                <w:szCs w:val="20"/>
                <w:lang w:eastAsia="en-CA"/>
              </w:rPr>
              <w:t>29</w:t>
            </w:r>
          </w:p>
        </w:tc>
        <w:tc>
          <w:tcPr>
            <w:tcW w:w="987" w:type="dxa"/>
            <w:shd w:val="clear" w:color="auto" w:fill="auto"/>
            <w:noWrap/>
            <w:vAlign w:val="bottom"/>
            <w:hideMark/>
          </w:tcPr>
          <w:p w14:paraId="30E984E1" w14:textId="77777777" w:rsidR="001166A5" w:rsidRPr="00A15949" w:rsidRDefault="001166A5" w:rsidP="00073B24">
            <w:pPr>
              <w:spacing w:after="0" w:line="240" w:lineRule="auto"/>
              <w:jc w:val="center"/>
              <w:rPr>
                <w:rFonts w:eastAsia="Times New Roman" w:cs="Times New Roman"/>
                <w:color w:val="000000"/>
                <w:sz w:val="20"/>
                <w:szCs w:val="20"/>
                <w:lang w:eastAsia="en-CA"/>
              </w:rPr>
            </w:pPr>
            <w:r w:rsidRPr="00A15949">
              <w:rPr>
                <w:rFonts w:eastAsia="Times New Roman" w:cs="Times New Roman"/>
                <w:color w:val="000000"/>
                <w:sz w:val="20"/>
                <w:szCs w:val="20"/>
                <w:lang w:eastAsia="en-CA"/>
              </w:rPr>
              <w:t>9.7</w:t>
            </w:r>
          </w:p>
        </w:tc>
        <w:tc>
          <w:tcPr>
            <w:tcW w:w="716" w:type="dxa"/>
            <w:shd w:val="clear" w:color="auto" w:fill="auto"/>
            <w:noWrap/>
            <w:vAlign w:val="bottom"/>
            <w:hideMark/>
          </w:tcPr>
          <w:p w14:paraId="099B6D01" w14:textId="77777777" w:rsidR="001166A5" w:rsidRPr="00A15949" w:rsidRDefault="001166A5" w:rsidP="00073B24">
            <w:pPr>
              <w:spacing w:after="0" w:line="240" w:lineRule="auto"/>
              <w:jc w:val="center"/>
              <w:rPr>
                <w:rFonts w:eastAsia="Times New Roman" w:cs="Times New Roman"/>
                <w:color w:val="000000"/>
                <w:sz w:val="20"/>
                <w:szCs w:val="20"/>
                <w:lang w:eastAsia="en-CA"/>
              </w:rPr>
            </w:pPr>
            <w:r w:rsidRPr="00A15949">
              <w:rPr>
                <w:rFonts w:eastAsia="Times New Roman" w:cs="Times New Roman"/>
                <w:color w:val="000000"/>
                <w:sz w:val="20"/>
                <w:szCs w:val="20"/>
                <w:lang w:eastAsia="en-CA"/>
              </w:rPr>
              <w:t>9</w:t>
            </w:r>
          </w:p>
        </w:tc>
        <w:tc>
          <w:tcPr>
            <w:tcW w:w="851" w:type="dxa"/>
            <w:shd w:val="clear" w:color="auto" w:fill="auto"/>
            <w:noWrap/>
            <w:vAlign w:val="bottom"/>
            <w:hideMark/>
          </w:tcPr>
          <w:p w14:paraId="2AB17ADC"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0.13</w:t>
            </w:r>
          </w:p>
        </w:tc>
        <w:tc>
          <w:tcPr>
            <w:tcW w:w="709" w:type="dxa"/>
            <w:shd w:val="clear" w:color="auto" w:fill="auto"/>
            <w:noWrap/>
            <w:vAlign w:val="bottom"/>
            <w:hideMark/>
          </w:tcPr>
          <w:p w14:paraId="75C305F0"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34</w:t>
            </w:r>
          </w:p>
        </w:tc>
        <w:tc>
          <w:tcPr>
            <w:tcW w:w="850" w:type="dxa"/>
            <w:shd w:val="clear" w:color="auto" w:fill="auto"/>
            <w:noWrap/>
            <w:vAlign w:val="bottom"/>
            <w:hideMark/>
          </w:tcPr>
          <w:p w14:paraId="55C7B4FB"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-1.54</w:t>
            </w:r>
          </w:p>
        </w:tc>
        <w:tc>
          <w:tcPr>
            <w:tcW w:w="848" w:type="dxa"/>
            <w:shd w:val="clear" w:color="auto" w:fill="auto"/>
            <w:noWrap/>
            <w:vAlign w:val="bottom"/>
            <w:hideMark/>
          </w:tcPr>
          <w:p w14:paraId="6976F77E"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30.8</w:t>
            </w:r>
          </w:p>
        </w:tc>
        <w:tc>
          <w:tcPr>
            <w:tcW w:w="1134" w:type="dxa"/>
            <w:shd w:val="clear" w:color="auto" w:fill="auto"/>
            <w:noWrap/>
            <w:vAlign w:val="bottom"/>
            <w:hideMark/>
          </w:tcPr>
          <w:p w14:paraId="140195B6"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83.</w:t>
            </w:r>
            <w:r>
              <w:rPr>
                <w:rFonts w:cs="Times New Roman"/>
                <w:sz w:val="20"/>
                <w:szCs w:val="20"/>
              </w:rPr>
              <w:t>6</w:t>
            </w:r>
          </w:p>
        </w:tc>
        <w:tc>
          <w:tcPr>
            <w:tcW w:w="1134" w:type="dxa"/>
            <w:shd w:val="clear" w:color="auto" w:fill="auto"/>
            <w:noWrap/>
            <w:vAlign w:val="bottom"/>
            <w:hideMark/>
          </w:tcPr>
          <w:p w14:paraId="1BD9210A"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29.2</w:t>
            </w:r>
          </w:p>
        </w:tc>
        <w:tc>
          <w:tcPr>
            <w:tcW w:w="1134" w:type="dxa"/>
            <w:shd w:val="clear" w:color="auto" w:fill="auto"/>
            <w:noWrap/>
            <w:vAlign w:val="bottom"/>
            <w:hideMark/>
          </w:tcPr>
          <w:p w14:paraId="73D53FC4"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22</w:t>
            </w:r>
            <w:r>
              <w:rPr>
                <w:rFonts w:cs="Times New Roman"/>
                <w:sz w:val="20"/>
                <w:szCs w:val="20"/>
              </w:rPr>
              <w:t>5</w:t>
            </w:r>
          </w:p>
        </w:tc>
      </w:tr>
      <w:tr w:rsidR="001166A5" w:rsidRPr="009572CD" w14:paraId="06699B06" w14:textId="77777777" w:rsidTr="002A599F">
        <w:trPr>
          <w:trHeight w:val="280"/>
        </w:trPr>
        <w:tc>
          <w:tcPr>
            <w:tcW w:w="993" w:type="dxa"/>
            <w:shd w:val="clear" w:color="auto" w:fill="auto"/>
            <w:noWrap/>
            <w:vAlign w:val="bottom"/>
            <w:hideMark/>
          </w:tcPr>
          <w:p w14:paraId="251C7215" w14:textId="77777777" w:rsidR="001166A5" w:rsidRPr="003354F2" w:rsidRDefault="001166A5" w:rsidP="00073B24">
            <w:pPr>
              <w:spacing w:after="0" w:line="240" w:lineRule="auto"/>
              <w:jc w:val="center"/>
              <w:rPr>
                <w:rFonts w:eastAsia="Times New Roman" w:cs="Times New Roman"/>
                <w:b/>
                <w:bCs/>
                <w:color w:val="000000"/>
                <w:sz w:val="20"/>
                <w:szCs w:val="20"/>
                <w:lang w:eastAsia="en-CA"/>
              </w:rPr>
            </w:pPr>
            <w:r w:rsidRPr="003354F2">
              <w:rPr>
                <w:rFonts w:eastAsia="Times New Roman" w:cs="Times New Roman"/>
                <w:b/>
                <w:bCs/>
                <w:color w:val="000000"/>
                <w:sz w:val="20"/>
                <w:szCs w:val="20"/>
                <w:lang w:eastAsia="en-CA"/>
              </w:rPr>
              <w:t>32</w:t>
            </w:r>
          </w:p>
        </w:tc>
        <w:tc>
          <w:tcPr>
            <w:tcW w:w="987" w:type="dxa"/>
            <w:shd w:val="clear" w:color="auto" w:fill="auto"/>
            <w:noWrap/>
            <w:vAlign w:val="bottom"/>
            <w:hideMark/>
          </w:tcPr>
          <w:p w14:paraId="4F516665" w14:textId="77777777" w:rsidR="001166A5" w:rsidRPr="00A15949" w:rsidRDefault="001166A5" w:rsidP="00073B24">
            <w:pPr>
              <w:spacing w:after="0" w:line="240" w:lineRule="auto"/>
              <w:jc w:val="center"/>
              <w:rPr>
                <w:rFonts w:eastAsia="Times New Roman" w:cs="Times New Roman"/>
                <w:color w:val="000000"/>
                <w:sz w:val="20"/>
                <w:szCs w:val="20"/>
                <w:lang w:eastAsia="en-CA"/>
              </w:rPr>
            </w:pPr>
            <w:r w:rsidRPr="00A15949">
              <w:rPr>
                <w:rFonts w:eastAsia="Times New Roman" w:cs="Times New Roman"/>
                <w:color w:val="000000"/>
                <w:sz w:val="20"/>
                <w:szCs w:val="20"/>
                <w:lang w:eastAsia="en-CA"/>
              </w:rPr>
              <w:t>9.7</w:t>
            </w:r>
          </w:p>
        </w:tc>
        <w:tc>
          <w:tcPr>
            <w:tcW w:w="716" w:type="dxa"/>
            <w:shd w:val="clear" w:color="auto" w:fill="auto"/>
            <w:noWrap/>
            <w:vAlign w:val="bottom"/>
            <w:hideMark/>
          </w:tcPr>
          <w:p w14:paraId="00D21792" w14:textId="77777777" w:rsidR="001166A5" w:rsidRPr="00A15949" w:rsidRDefault="001166A5" w:rsidP="00073B24">
            <w:pPr>
              <w:spacing w:after="0" w:line="240" w:lineRule="auto"/>
              <w:jc w:val="center"/>
              <w:rPr>
                <w:rFonts w:eastAsia="Times New Roman" w:cs="Times New Roman"/>
                <w:color w:val="000000"/>
                <w:sz w:val="20"/>
                <w:szCs w:val="20"/>
                <w:lang w:eastAsia="en-CA"/>
              </w:rPr>
            </w:pPr>
            <w:r w:rsidRPr="00A15949">
              <w:rPr>
                <w:rFonts w:eastAsia="Times New Roman" w:cs="Times New Roman"/>
                <w:color w:val="000000"/>
                <w:sz w:val="20"/>
                <w:szCs w:val="20"/>
                <w:lang w:eastAsia="en-CA"/>
              </w:rPr>
              <w:t>0</w:t>
            </w:r>
          </w:p>
        </w:tc>
        <w:tc>
          <w:tcPr>
            <w:tcW w:w="851" w:type="dxa"/>
            <w:shd w:val="clear" w:color="auto" w:fill="auto"/>
            <w:noWrap/>
            <w:vAlign w:val="bottom"/>
            <w:hideMark/>
          </w:tcPr>
          <w:p w14:paraId="16DEFE94"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0.19</w:t>
            </w:r>
          </w:p>
        </w:tc>
        <w:tc>
          <w:tcPr>
            <w:tcW w:w="709" w:type="dxa"/>
            <w:shd w:val="clear" w:color="auto" w:fill="auto"/>
            <w:noWrap/>
            <w:vAlign w:val="bottom"/>
            <w:hideMark/>
          </w:tcPr>
          <w:p w14:paraId="03D932A3"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15</w:t>
            </w:r>
          </w:p>
        </w:tc>
        <w:tc>
          <w:tcPr>
            <w:tcW w:w="850" w:type="dxa"/>
            <w:shd w:val="clear" w:color="auto" w:fill="auto"/>
            <w:noWrap/>
            <w:vAlign w:val="bottom"/>
            <w:hideMark/>
          </w:tcPr>
          <w:p w14:paraId="3E783F0A"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-1.50</w:t>
            </w:r>
          </w:p>
        </w:tc>
        <w:tc>
          <w:tcPr>
            <w:tcW w:w="848" w:type="dxa"/>
            <w:shd w:val="clear" w:color="auto" w:fill="auto"/>
            <w:noWrap/>
            <w:vAlign w:val="bottom"/>
            <w:hideMark/>
          </w:tcPr>
          <w:p w14:paraId="26173E16"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30.4</w:t>
            </w:r>
          </w:p>
        </w:tc>
        <w:tc>
          <w:tcPr>
            <w:tcW w:w="1134" w:type="dxa"/>
            <w:shd w:val="clear" w:color="auto" w:fill="auto"/>
            <w:noWrap/>
            <w:vAlign w:val="bottom"/>
            <w:hideMark/>
          </w:tcPr>
          <w:p w14:paraId="64B58CE2"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2</w:t>
            </w:r>
            <w:r>
              <w:rPr>
                <w:rFonts w:cs="Times New Roman"/>
                <w:sz w:val="20"/>
                <w:szCs w:val="20"/>
              </w:rPr>
              <w:t>9.0</w:t>
            </w:r>
          </w:p>
        </w:tc>
        <w:tc>
          <w:tcPr>
            <w:tcW w:w="1134" w:type="dxa"/>
            <w:shd w:val="clear" w:color="auto" w:fill="auto"/>
            <w:noWrap/>
            <w:vAlign w:val="bottom"/>
            <w:hideMark/>
          </w:tcPr>
          <w:p w14:paraId="23EAB177"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18.</w:t>
            </w:r>
            <w:r>
              <w:rPr>
                <w:rFonts w:cs="Times New Roman"/>
                <w:sz w:val="20"/>
                <w:szCs w:val="20"/>
              </w:rPr>
              <w:t>9</w:t>
            </w:r>
          </w:p>
        </w:tc>
        <w:tc>
          <w:tcPr>
            <w:tcW w:w="1134" w:type="dxa"/>
            <w:shd w:val="clear" w:color="auto" w:fill="auto"/>
            <w:noWrap/>
            <w:vAlign w:val="bottom"/>
            <w:hideMark/>
          </w:tcPr>
          <w:p w14:paraId="7DA6E344"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151</w:t>
            </w:r>
          </w:p>
        </w:tc>
      </w:tr>
      <w:tr w:rsidR="001166A5" w:rsidRPr="009572CD" w14:paraId="1B5D91C9" w14:textId="77777777" w:rsidTr="002A599F">
        <w:trPr>
          <w:trHeight w:val="280"/>
        </w:trPr>
        <w:tc>
          <w:tcPr>
            <w:tcW w:w="993" w:type="dxa"/>
            <w:shd w:val="clear" w:color="auto" w:fill="auto"/>
            <w:noWrap/>
            <w:vAlign w:val="bottom"/>
            <w:hideMark/>
          </w:tcPr>
          <w:p w14:paraId="1C6CD746" w14:textId="77777777" w:rsidR="001166A5" w:rsidRPr="003354F2" w:rsidRDefault="001166A5" w:rsidP="00073B24">
            <w:pPr>
              <w:spacing w:after="0" w:line="240" w:lineRule="auto"/>
              <w:jc w:val="center"/>
              <w:rPr>
                <w:rFonts w:eastAsia="Times New Roman" w:cs="Times New Roman"/>
                <w:b/>
                <w:bCs/>
                <w:color w:val="000000"/>
                <w:sz w:val="20"/>
                <w:szCs w:val="20"/>
                <w:lang w:eastAsia="en-CA"/>
              </w:rPr>
            </w:pPr>
            <w:r w:rsidRPr="003354F2">
              <w:rPr>
                <w:rFonts w:eastAsia="Times New Roman" w:cs="Times New Roman"/>
                <w:b/>
                <w:bCs/>
                <w:color w:val="000000"/>
                <w:sz w:val="20"/>
                <w:szCs w:val="20"/>
                <w:lang w:eastAsia="en-CA"/>
              </w:rPr>
              <w:t>34</w:t>
            </w:r>
          </w:p>
        </w:tc>
        <w:tc>
          <w:tcPr>
            <w:tcW w:w="987" w:type="dxa"/>
            <w:shd w:val="clear" w:color="auto" w:fill="auto"/>
            <w:noWrap/>
            <w:vAlign w:val="bottom"/>
            <w:hideMark/>
          </w:tcPr>
          <w:p w14:paraId="168B64B6" w14:textId="77777777" w:rsidR="001166A5" w:rsidRPr="00A15949" w:rsidRDefault="001166A5" w:rsidP="00073B24">
            <w:pPr>
              <w:spacing w:after="0" w:line="240" w:lineRule="auto"/>
              <w:jc w:val="center"/>
              <w:rPr>
                <w:rFonts w:eastAsia="Times New Roman" w:cs="Times New Roman"/>
                <w:color w:val="000000"/>
                <w:sz w:val="20"/>
                <w:szCs w:val="20"/>
                <w:lang w:eastAsia="en-CA"/>
              </w:rPr>
            </w:pPr>
            <w:r w:rsidRPr="00A15949">
              <w:rPr>
                <w:rFonts w:eastAsia="Times New Roman" w:cs="Times New Roman"/>
                <w:color w:val="000000"/>
                <w:sz w:val="20"/>
                <w:szCs w:val="20"/>
                <w:lang w:eastAsia="en-CA"/>
              </w:rPr>
              <w:t>9.7</w:t>
            </w:r>
          </w:p>
        </w:tc>
        <w:tc>
          <w:tcPr>
            <w:tcW w:w="716" w:type="dxa"/>
            <w:shd w:val="clear" w:color="auto" w:fill="auto"/>
            <w:noWrap/>
            <w:vAlign w:val="bottom"/>
            <w:hideMark/>
          </w:tcPr>
          <w:p w14:paraId="7CA34A25" w14:textId="77777777" w:rsidR="001166A5" w:rsidRPr="00A15949" w:rsidRDefault="001166A5" w:rsidP="00073B24">
            <w:pPr>
              <w:spacing w:after="0" w:line="240" w:lineRule="auto"/>
              <w:jc w:val="center"/>
              <w:rPr>
                <w:rFonts w:eastAsia="Times New Roman" w:cs="Times New Roman"/>
                <w:color w:val="000000"/>
                <w:sz w:val="20"/>
                <w:szCs w:val="20"/>
                <w:lang w:eastAsia="en-CA"/>
              </w:rPr>
            </w:pPr>
            <w:r w:rsidRPr="00A15949">
              <w:rPr>
                <w:rFonts w:eastAsia="Times New Roman" w:cs="Times New Roman"/>
                <w:color w:val="000000"/>
                <w:sz w:val="20"/>
                <w:szCs w:val="20"/>
                <w:lang w:eastAsia="en-CA"/>
              </w:rPr>
              <w:t>0</w:t>
            </w:r>
          </w:p>
        </w:tc>
        <w:tc>
          <w:tcPr>
            <w:tcW w:w="851" w:type="dxa"/>
            <w:shd w:val="clear" w:color="auto" w:fill="auto"/>
            <w:noWrap/>
            <w:vAlign w:val="bottom"/>
            <w:hideMark/>
          </w:tcPr>
          <w:p w14:paraId="1F6057D8"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0.27</w:t>
            </w:r>
          </w:p>
        </w:tc>
        <w:tc>
          <w:tcPr>
            <w:tcW w:w="709" w:type="dxa"/>
            <w:shd w:val="clear" w:color="auto" w:fill="auto"/>
            <w:noWrap/>
            <w:vAlign w:val="bottom"/>
            <w:hideMark/>
          </w:tcPr>
          <w:p w14:paraId="4E16AA3F"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11</w:t>
            </w:r>
          </w:p>
        </w:tc>
        <w:tc>
          <w:tcPr>
            <w:tcW w:w="850" w:type="dxa"/>
            <w:shd w:val="clear" w:color="auto" w:fill="auto"/>
            <w:noWrap/>
            <w:vAlign w:val="bottom"/>
            <w:hideMark/>
          </w:tcPr>
          <w:p w14:paraId="568E163E"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-0.80</w:t>
            </w:r>
          </w:p>
        </w:tc>
        <w:tc>
          <w:tcPr>
            <w:tcW w:w="848" w:type="dxa"/>
            <w:shd w:val="clear" w:color="auto" w:fill="auto"/>
            <w:noWrap/>
            <w:vAlign w:val="bottom"/>
            <w:hideMark/>
          </w:tcPr>
          <w:p w14:paraId="23F81CD2"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29.8</w:t>
            </w:r>
          </w:p>
        </w:tc>
        <w:tc>
          <w:tcPr>
            <w:tcW w:w="1134" w:type="dxa"/>
            <w:shd w:val="clear" w:color="auto" w:fill="auto"/>
            <w:noWrap/>
            <w:vAlign w:val="bottom"/>
            <w:hideMark/>
          </w:tcPr>
          <w:p w14:paraId="00766508"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11.</w:t>
            </w:r>
            <w:r>
              <w:rPr>
                <w:rFonts w:cs="Times New Roman"/>
                <w:sz w:val="20"/>
                <w:szCs w:val="20"/>
              </w:rPr>
              <w:t>1</w:t>
            </w:r>
          </w:p>
        </w:tc>
        <w:tc>
          <w:tcPr>
            <w:tcW w:w="1134" w:type="dxa"/>
            <w:shd w:val="clear" w:color="auto" w:fill="auto"/>
            <w:noWrap/>
            <w:vAlign w:val="bottom"/>
            <w:hideMark/>
          </w:tcPr>
          <w:p w14:paraId="590E94FC"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5.8</w:t>
            </w:r>
          </w:p>
        </w:tc>
        <w:tc>
          <w:tcPr>
            <w:tcW w:w="1134" w:type="dxa"/>
            <w:shd w:val="clear" w:color="auto" w:fill="auto"/>
            <w:noWrap/>
            <w:vAlign w:val="bottom"/>
            <w:hideMark/>
          </w:tcPr>
          <w:p w14:paraId="1F76606A"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71.</w:t>
            </w:r>
            <w:r>
              <w:rPr>
                <w:rFonts w:cs="Times New Roman"/>
                <w:sz w:val="20"/>
                <w:szCs w:val="20"/>
              </w:rPr>
              <w:t>4</w:t>
            </w:r>
          </w:p>
        </w:tc>
      </w:tr>
      <w:tr w:rsidR="001166A5" w:rsidRPr="009572CD" w14:paraId="12B06D7B" w14:textId="77777777" w:rsidTr="002A599F">
        <w:trPr>
          <w:trHeight w:val="280"/>
        </w:trPr>
        <w:tc>
          <w:tcPr>
            <w:tcW w:w="993" w:type="dxa"/>
            <w:shd w:val="clear" w:color="auto" w:fill="auto"/>
            <w:noWrap/>
            <w:vAlign w:val="bottom"/>
            <w:hideMark/>
          </w:tcPr>
          <w:p w14:paraId="6FAE863C" w14:textId="77777777" w:rsidR="001166A5" w:rsidRPr="003354F2" w:rsidRDefault="001166A5" w:rsidP="00073B24">
            <w:pPr>
              <w:spacing w:after="0" w:line="240" w:lineRule="auto"/>
              <w:jc w:val="center"/>
              <w:rPr>
                <w:rFonts w:eastAsia="Times New Roman" w:cs="Times New Roman"/>
                <w:b/>
                <w:bCs/>
                <w:color w:val="000000"/>
                <w:sz w:val="20"/>
                <w:szCs w:val="20"/>
                <w:lang w:eastAsia="en-CA"/>
              </w:rPr>
            </w:pPr>
            <w:r w:rsidRPr="003354F2">
              <w:rPr>
                <w:rFonts w:eastAsia="Times New Roman" w:cs="Times New Roman"/>
                <w:b/>
                <w:bCs/>
                <w:color w:val="000000"/>
                <w:sz w:val="20"/>
                <w:szCs w:val="20"/>
                <w:lang w:eastAsia="en-CA"/>
              </w:rPr>
              <w:t>36</w:t>
            </w:r>
          </w:p>
        </w:tc>
        <w:tc>
          <w:tcPr>
            <w:tcW w:w="987" w:type="dxa"/>
            <w:shd w:val="clear" w:color="auto" w:fill="auto"/>
            <w:noWrap/>
            <w:vAlign w:val="bottom"/>
            <w:hideMark/>
          </w:tcPr>
          <w:p w14:paraId="1560B12C" w14:textId="77777777" w:rsidR="001166A5" w:rsidRPr="00A15949" w:rsidRDefault="001166A5" w:rsidP="00073B24">
            <w:pPr>
              <w:spacing w:after="0" w:line="240" w:lineRule="auto"/>
              <w:jc w:val="center"/>
              <w:rPr>
                <w:rFonts w:eastAsia="Times New Roman" w:cs="Times New Roman"/>
                <w:color w:val="000000"/>
                <w:sz w:val="20"/>
                <w:szCs w:val="20"/>
                <w:lang w:eastAsia="en-CA"/>
              </w:rPr>
            </w:pPr>
            <w:r w:rsidRPr="00A15949">
              <w:rPr>
                <w:rFonts w:eastAsia="Times New Roman" w:cs="Times New Roman"/>
                <w:color w:val="000000"/>
                <w:sz w:val="20"/>
                <w:szCs w:val="20"/>
                <w:lang w:eastAsia="en-CA"/>
              </w:rPr>
              <w:t>9.7</w:t>
            </w:r>
          </w:p>
        </w:tc>
        <w:tc>
          <w:tcPr>
            <w:tcW w:w="716" w:type="dxa"/>
            <w:shd w:val="clear" w:color="auto" w:fill="auto"/>
            <w:noWrap/>
            <w:vAlign w:val="bottom"/>
            <w:hideMark/>
          </w:tcPr>
          <w:p w14:paraId="3979A4C0" w14:textId="77777777" w:rsidR="001166A5" w:rsidRPr="00A15949" w:rsidRDefault="001166A5" w:rsidP="00073B24">
            <w:pPr>
              <w:spacing w:after="0" w:line="240" w:lineRule="auto"/>
              <w:jc w:val="center"/>
              <w:rPr>
                <w:rFonts w:eastAsia="Times New Roman" w:cs="Times New Roman"/>
                <w:color w:val="000000"/>
                <w:sz w:val="20"/>
                <w:szCs w:val="20"/>
                <w:lang w:eastAsia="en-CA"/>
              </w:rPr>
            </w:pPr>
            <w:r w:rsidRPr="00A15949">
              <w:rPr>
                <w:rFonts w:eastAsia="Times New Roman" w:cs="Times New Roman"/>
                <w:color w:val="000000"/>
                <w:sz w:val="20"/>
                <w:szCs w:val="20"/>
                <w:lang w:eastAsia="en-CA"/>
              </w:rPr>
              <w:t>0</w:t>
            </w:r>
          </w:p>
        </w:tc>
        <w:tc>
          <w:tcPr>
            <w:tcW w:w="851" w:type="dxa"/>
            <w:shd w:val="clear" w:color="auto" w:fill="auto"/>
            <w:noWrap/>
            <w:vAlign w:val="bottom"/>
            <w:hideMark/>
          </w:tcPr>
          <w:p w14:paraId="0AB22355"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0.13</w:t>
            </w:r>
          </w:p>
        </w:tc>
        <w:tc>
          <w:tcPr>
            <w:tcW w:w="709" w:type="dxa"/>
            <w:shd w:val="clear" w:color="auto" w:fill="auto"/>
            <w:noWrap/>
            <w:vAlign w:val="bottom"/>
            <w:hideMark/>
          </w:tcPr>
          <w:p w14:paraId="6F023597"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4</w:t>
            </w:r>
          </w:p>
        </w:tc>
        <w:tc>
          <w:tcPr>
            <w:tcW w:w="850" w:type="dxa"/>
            <w:shd w:val="clear" w:color="auto" w:fill="auto"/>
            <w:noWrap/>
            <w:vAlign w:val="bottom"/>
            <w:hideMark/>
          </w:tcPr>
          <w:p w14:paraId="42CEC729"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-1.57</w:t>
            </w:r>
          </w:p>
        </w:tc>
        <w:tc>
          <w:tcPr>
            <w:tcW w:w="848" w:type="dxa"/>
            <w:shd w:val="clear" w:color="auto" w:fill="auto"/>
            <w:noWrap/>
            <w:vAlign w:val="bottom"/>
            <w:hideMark/>
          </w:tcPr>
          <w:p w14:paraId="11BB398D"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31.5</w:t>
            </w:r>
          </w:p>
        </w:tc>
        <w:tc>
          <w:tcPr>
            <w:tcW w:w="1134" w:type="dxa"/>
            <w:shd w:val="clear" w:color="auto" w:fill="auto"/>
            <w:noWrap/>
            <w:vAlign w:val="bottom"/>
            <w:hideMark/>
          </w:tcPr>
          <w:p w14:paraId="569B9EE7"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90.2</w:t>
            </w:r>
          </w:p>
        </w:tc>
        <w:tc>
          <w:tcPr>
            <w:tcW w:w="1134" w:type="dxa"/>
            <w:shd w:val="clear" w:color="auto" w:fill="auto"/>
            <w:noWrap/>
            <w:vAlign w:val="bottom"/>
            <w:hideMark/>
          </w:tcPr>
          <w:p w14:paraId="2B2BE51A"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31.</w:t>
            </w:r>
            <w:r>
              <w:rPr>
                <w:rFonts w:cs="Times New Roman"/>
                <w:sz w:val="20"/>
                <w:szCs w:val="20"/>
              </w:rPr>
              <w:t>6</w:t>
            </w:r>
          </w:p>
        </w:tc>
        <w:tc>
          <w:tcPr>
            <w:tcW w:w="1134" w:type="dxa"/>
            <w:shd w:val="clear" w:color="auto" w:fill="auto"/>
            <w:noWrap/>
            <w:vAlign w:val="bottom"/>
            <w:hideMark/>
          </w:tcPr>
          <w:p w14:paraId="4E00E079"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32</w:t>
            </w:r>
            <w:r>
              <w:rPr>
                <w:rFonts w:cs="Times New Roman"/>
                <w:sz w:val="20"/>
                <w:szCs w:val="20"/>
              </w:rPr>
              <w:t>4</w:t>
            </w:r>
          </w:p>
        </w:tc>
      </w:tr>
      <w:tr w:rsidR="001166A5" w:rsidRPr="009572CD" w14:paraId="4B65D4D4" w14:textId="77777777" w:rsidTr="002A599F">
        <w:trPr>
          <w:trHeight w:val="280"/>
        </w:trPr>
        <w:tc>
          <w:tcPr>
            <w:tcW w:w="993" w:type="dxa"/>
            <w:shd w:val="clear" w:color="auto" w:fill="auto"/>
            <w:noWrap/>
            <w:vAlign w:val="bottom"/>
            <w:hideMark/>
          </w:tcPr>
          <w:p w14:paraId="1564D443" w14:textId="77777777" w:rsidR="001166A5" w:rsidRPr="003354F2" w:rsidRDefault="001166A5" w:rsidP="00073B24">
            <w:pPr>
              <w:spacing w:after="0" w:line="240" w:lineRule="auto"/>
              <w:jc w:val="center"/>
              <w:rPr>
                <w:rFonts w:eastAsia="Times New Roman" w:cs="Times New Roman"/>
                <w:b/>
                <w:bCs/>
                <w:color w:val="000000"/>
                <w:sz w:val="20"/>
                <w:szCs w:val="20"/>
                <w:lang w:eastAsia="en-CA"/>
              </w:rPr>
            </w:pPr>
            <w:r w:rsidRPr="003354F2">
              <w:rPr>
                <w:rFonts w:eastAsia="Times New Roman" w:cs="Times New Roman"/>
                <w:b/>
                <w:bCs/>
                <w:color w:val="000000"/>
                <w:sz w:val="20"/>
                <w:szCs w:val="20"/>
                <w:lang w:eastAsia="en-CA"/>
              </w:rPr>
              <w:t>38</w:t>
            </w:r>
          </w:p>
        </w:tc>
        <w:tc>
          <w:tcPr>
            <w:tcW w:w="987" w:type="dxa"/>
            <w:shd w:val="clear" w:color="auto" w:fill="auto"/>
            <w:noWrap/>
            <w:vAlign w:val="bottom"/>
            <w:hideMark/>
          </w:tcPr>
          <w:p w14:paraId="582FDA3E" w14:textId="77777777" w:rsidR="001166A5" w:rsidRPr="00A15949" w:rsidRDefault="001166A5" w:rsidP="00073B24">
            <w:pPr>
              <w:spacing w:after="0" w:line="240" w:lineRule="auto"/>
              <w:jc w:val="center"/>
              <w:rPr>
                <w:rFonts w:eastAsia="Times New Roman" w:cs="Times New Roman"/>
                <w:color w:val="000000"/>
                <w:sz w:val="20"/>
                <w:szCs w:val="20"/>
                <w:lang w:eastAsia="en-CA"/>
              </w:rPr>
            </w:pPr>
            <w:r w:rsidRPr="00A15949">
              <w:rPr>
                <w:rFonts w:eastAsia="Times New Roman" w:cs="Times New Roman"/>
                <w:color w:val="000000"/>
                <w:sz w:val="20"/>
                <w:szCs w:val="20"/>
                <w:lang w:eastAsia="en-CA"/>
              </w:rPr>
              <w:t>9.7</w:t>
            </w:r>
          </w:p>
        </w:tc>
        <w:tc>
          <w:tcPr>
            <w:tcW w:w="716" w:type="dxa"/>
            <w:shd w:val="clear" w:color="auto" w:fill="auto"/>
            <w:noWrap/>
            <w:vAlign w:val="bottom"/>
            <w:hideMark/>
          </w:tcPr>
          <w:p w14:paraId="3ED45670" w14:textId="77777777" w:rsidR="001166A5" w:rsidRPr="00A15949" w:rsidRDefault="001166A5" w:rsidP="00073B24">
            <w:pPr>
              <w:spacing w:after="0" w:line="240" w:lineRule="auto"/>
              <w:jc w:val="center"/>
              <w:rPr>
                <w:rFonts w:eastAsia="Times New Roman" w:cs="Times New Roman"/>
                <w:color w:val="000000"/>
                <w:sz w:val="20"/>
                <w:szCs w:val="20"/>
                <w:lang w:eastAsia="en-CA"/>
              </w:rPr>
            </w:pPr>
            <w:r w:rsidRPr="00A15949">
              <w:rPr>
                <w:rFonts w:eastAsia="Times New Roman" w:cs="Times New Roman"/>
                <w:color w:val="000000"/>
                <w:sz w:val="20"/>
                <w:szCs w:val="20"/>
                <w:lang w:eastAsia="en-CA"/>
              </w:rPr>
              <w:t>0</w:t>
            </w:r>
          </w:p>
        </w:tc>
        <w:tc>
          <w:tcPr>
            <w:tcW w:w="851" w:type="dxa"/>
            <w:shd w:val="clear" w:color="auto" w:fill="auto"/>
            <w:noWrap/>
            <w:vAlign w:val="bottom"/>
            <w:hideMark/>
          </w:tcPr>
          <w:p w14:paraId="7304DF53"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0.08</w:t>
            </w:r>
          </w:p>
        </w:tc>
        <w:tc>
          <w:tcPr>
            <w:tcW w:w="709" w:type="dxa"/>
            <w:shd w:val="clear" w:color="auto" w:fill="auto"/>
            <w:noWrap/>
            <w:vAlign w:val="bottom"/>
            <w:hideMark/>
          </w:tcPr>
          <w:p w14:paraId="1CF86EC9"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17</w:t>
            </w:r>
          </w:p>
        </w:tc>
        <w:tc>
          <w:tcPr>
            <w:tcW w:w="850" w:type="dxa"/>
            <w:shd w:val="clear" w:color="auto" w:fill="auto"/>
            <w:noWrap/>
            <w:vAlign w:val="bottom"/>
            <w:hideMark/>
          </w:tcPr>
          <w:p w14:paraId="01BEE3C6"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-1.54</w:t>
            </w:r>
          </w:p>
        </w:tc>
        <w:tc>
          <w:tcPr>
            <w:tcW w:w="848" w:type="dxa"/>
            <w:shd w:val="clear" w:color="auto" w:fill="auto"/>
            <w:noWrap/>
            <w:vAlign w:val="bottom"/>
            <w:hideMark/>
          </w:tcPr>
          <w:p w14:paraId="1334D2BD"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31.9</w:t>
            </w:r>
          </w:p>
        </w:tc>
        <w:tc>
          <w:tcPr>
            <w:tcW w:w="1134" w:type="dxa"/>
            <w:shd w:val="clear" w:color="auto" w:fill="auto"/>
            <w:noWrap/>
            <w:vAlign w:val="bottom"/>
            <w:hideMark/>
          </w:tcPr>
          <w:p w14:paraId="6C854BCA"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102</w:t>
            </w:r>
          </w:p>
        </w:tc>
        <w:tc>
          <w:tcPr>
            <w:tcW w:w="1134" w:type="dxa"/>
            <w:shd w:val="clear" w:color="auto" w:fill="auto"/>
            <w:noWrap/>
            <w:vAlign w:val="bottom"/>
            <w:hideMark/>
          </w:tcPr>
          <w:p w14:paraId="50B97EE4"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40.8</w:t>
            </w:r>
          </w:p>
        </w:tc>
        <w:tc>
          <w:tcPr>
            <w:tcW w:w="1134" w:type="dxa"/>
            <w:shd w:val="clear" w:color="auto" w:fill="auto"/>
            <w:noWrap/>
            <w:vAlign w:val="bottom"/>
            <w:hideMark/>
          </w:tcPr>
          <w:p w14:paraId="7745CA11"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37</w:t>
            </w:r>
            <w:r>
              <w:rPr>
                <w:rFonts w:cs="Times New Roman"/>
                <w:sz w:val="20"/>
                <w:szCs w:val="20"/>
              </w:rPr>
              <w:t>4</w:t>
            </w:r>
          </w:p>
        </w:tc>
      </w:tr>
      <w:tr w:rsidR="001166A5" w:rsidRPr="009572CD" w14:paraId="601DCE19" w14:textId="77777777" w:rsidTr="002A599F">
        <w:trPr>
          <w:trHeight w:val="280"/>
        </w:trPr>
        <w:tc>
          <w:tcPr>
            <w:tcW w:w="993" w:type="dxa"/>
            <w:shd w:val="clear" w:color="auto" w:fill="auto"/>
            <w:noWrap/>
            <w:vAlign w:val="bottom"/>
            <w:hideMark/>
          </w:tcPr>
          <w:p w14:paraId="1CA29D2A" w14:textId="77777777" w:rsidR="001166A5" w:rsidRPr="003354F2" w:rsidRDefault="001166A5" w:rsidP="00073B24">
            <w:pPr>
              <w:spacing w:after="0" w:line="240" w:lineRule="auto"/>
              <w:jc w:val="center"/>
              <w:rPr>
                <w:rFonts w:eastAsia="Times New Roman" w:cs="Times New Roman"/>
                <w:b/>
                <w:bCs/>
                <w:color w:val="000000"/>
                <w:sz w:val="20"/>
                <w:szCs w:val="20"/>
                <w:lang w:eastAsia="en-CA"/>
              </w:rPr>
            </w:pPr>
            <w:r w:rsidRPr="003354F2">
              <w:rPr>
                <w:rFonts w:eastAsia="Times New Roman" w:cs="Times New Roman"/>
                <w:b/>
                <w:bCs/>
                <w:color w:val="000000"/>
                <w:sz w:val="20"/>
                <w:szCs w:val="20"/>
                <w:lang w:eastAsia="en-CA"/>
              </w:rPr>
              <w:t>40</w:t>
            </w:r>
          </w:p>
        </w:tc>
        <w:tc>
          <w:tcPr>
            <w:tcW w:w="987" w:type="dxa"/>
            <w:shd w:val="clear" w:color="auto" w:fill="auto"/>
            <w:noWrap/>
            <w:vAlign w:val="bottom"/>
            <w:hideMark/>
          </w:tcPr>
          <w:p w14:paraId="25740710" w14:textId="77777777" w:rsidR="001166A5" w:rsidRPr="00A15949" w:rsidRDefault="001166A5" w:rsidP="00073B24">
            <w:pPr>
              <w:spacing w:after="0" w:line="240" w:lineRule="auto"/>
              <w:jc w:val="center"/>
              <w:rPr>
                <w:rFonts w:eastAsia="Times New Roman" w:cs="Times New Roman"/>
                <w:color w:val="000000"/>
                <w:sz w:val="20"/>
                <w:szCs w:val="20"/>
                <w:lang w:eastAsia="en-CA"/>
              </w:rPr>
            </w:pPr>
            <w:r w:rsidRPr="00A15949">
              <w:rPr>
                <w:rFonts w:eastAsia="Times New Roman" w:cs="Times New Roman"/>
                <w:color w:val="000000"/>
                <w:sz w:val="20"/>
                <w:szCs w:val="20"/>
                <w:lang w:eastAsia="en-CA"/>
              </w:rPr>
              <w:t>9.7</w:t>
            </w:r>
          </w:p>
        </w:tc>
        <w:tc>
          <w:tcPr>
            <w:tcW w:w="716" w:type="dxa"/>
            <w:shd w:val="clear" w:color="auto" w:fill="auto"/>
            <w:noWrap/>
            <w:vAlign w:val="bottom"/>
            <w:hideMark/>
          </w:tcPr>
          <w:p w14:paraId="6F3FAA21" w14:textId="77777777" w:rsidR="001166A5" w:rsidRPr="00A15949" w:rsidRDefault="001166A5" w:rsidP="00073B24">
            <w:pPr>
              <w:spacing w:after="0" w:line="240" w:lineRule="auto"/>
              <w:jc w:val="center"/>
              <w:rPr>
                <w:rFonts w:eastAsia="Times New Roman" w:cs="Times New Roman"/>
                <w:color w:val="000000"/>
                <w:sz w:val="20"/>
                <w:szCs w:val="20"/>
                <w:lang w:eastAsia="en-CA"/>
              </w:rPr>
            </w:pPr>
            <w:r w:rsidRPr="00A15949">
              <w:rPr>
                <w:rFonts w:eastAsia="Times New Roman" w:cs="Times New Roman"/>
                <w:color w:val="000000"/>
                <w:sz w:val="20"/>
                <w:szCs w:val="20"/>
                <w:lang w:eastAsia="en-CA"/>
              </w:rPr>
              <w:t>0</w:t>
            </w:r>
          </w:p>
        </w:tc>
        <w:tc>
          <w:tcPr>
            <w:tcW w:w="851" w:type="dxa"/>
            <w:shd w:val="clear" w:color="auto" w:fill="auto"/>
            <w:noWrap/>
            <w:vAlign w:val="bottom"/>
            <w:hideMark/>
          </w:tcPr>
          <w:p w14:paraId="786EB277"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0.19</w:t>
            </w:r>
          </w:p>
        </w:tc>
        <w:tc>
          <w:tcPr>
            <w:tcW w:w="709" w:type="dxa"/>
            <w:shd w:val="clear" w:color="auto" w:fill="auto"/>
            <w:noWrap/>
            <w:vAlign w:val="bottom"/>
            <w:hideMark/>
          </w:tcPr>
          <w:p w14:paraId="49C17072"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17</w:t>
            </w:r>
          </w:p>
        </w:tc>
        <w:tc>
          <w:tcPr>
            <w:tcW w:w="850" w:type="dxa"/>
            <w:shd w:val="clear" w:color="auto" w:fill="auto"/>
            <w:noWrap/>
            <w:vAlign w:val="bottom"/>
            <w:hideMark/>
          </w:tcPr>
          <w:p w14:paraId="1D03B0F0"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-1.56</w:t>
            </w:r>
          </w:p>
        </w:tc>
        <w:tc>
          <w:tcPr>
            <w:tcW w:w="848" w:type="dxa"/>
            <w:shd w:val="clear" w:color="auto" w:fill="auto"/>
            <w:noWrap/>
            <w:vAlign w:val="bottom"/>
            <w:hideMark/>
          </w:tcPr>
          <w:p w14:paraId="31A7B3C4"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31.9</w:t>
            </w:r>
          </w:p>
        </w:tc>
        <w:tc>
          <w:tcPr>
            <w:tcW w:w="1134" w:type="dxa"/>
            <w:shd w:val="clear" w:color="auto" w:fill="auto"/>
            <w:noWrap/>
            <w:vAlign w:val="bottom"/>
            <w:hideMark/>
          </w:tcPr>
          <w:p w14:paraId="09A8321C"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27.4</w:t>
            </w:r>
          </w:p>
        </w:tc>
        <w:tc>
          <w:tcPr>
            <w:tcW w:w="1134" w:type="dxa"/>
            <w:shd w:val="clear" w:color="auto" w:fill="auto"/>
            <w:noWrap/>
            <w:vAlign w:val="bottom"/>
            <w:hideMark/>
          </w:tcPr>
          <w:p w14:paraId="14970FBA"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17.1</w:t>
            </w:r>
          </w:p>
        </w:tc>
        <w:tc>
          <w:tcPr>
            <w:tcW w:w="1134" w:type="dxa"/>
            <w:shd w:val="clear" w:color="auto" w:fill="auto"/>
            <w:noWrap/>
            <w:vAlign w:val="bottom"/>
            <w:hideMark/>
          </w:tcPr>
          <w:p w14:paraId="024304DA"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11</w:t>
            </w:r>
            <w:r>
              <w:rPr>
                <w:rFonts w:cs="Times New Roman"/>
                <w:sz w:val="20"/>
                <w:szCs w:val="20"/>
              </w:rPr>
              <w:t>8</w:t>
            </w:r>
          </w:p>
        </w:tc>
      </w:tr>
      <w:tr w:rsidR="001166A5" w:rsidRPr="009572CD" w14:paraId="3277961E" w14:textId="77777777" w:rsidTr="002A599F">
        <w:trPr>
          <w:trHeight w:val="280"/>
        </w:trPr>
        <w:tc>
          <w:tcPr>
            <w:tcW w:w="993" w:type="dxa"/>
            <w:shd w:val="clear" w:color="auto" w:fill="auto"/>
            <w:noWrap/>
            <w:vAlign w:val="bottom"/>
            <w:hideMark/>
          </w:tcPr>
          <w:p w14:paraId="72788A0B" w14:textId="77777777" w:rsidR="001166A5" w:rsidRPr="003354F2" w:rsidRDefault="001166A5" w:rsidP="00073B24">
            <w:pPr>
              <w:spacing w:after="0" w:line="240" w:lineRule="auto"/>
              <w:jc w:val="center"/>
              <w:rPr>
                <w:rFonts w:eastAsia="Times New Roman" w:cs="Times New Roman"/>
                <w:b/>
                <w:bCs/>
                <w:color w:val="000000"/>
                <w:sz w:val="20"/>
                <w:szCs w:val="20"/>
                <w:lang w:eastAsia="en-CA"/>
              </w:rPr>
            </w:pPr>
            <w:r w:rsidRPr="003354F2">
              <w:rPr>
                <w:rFonts w:eastAsia="Times New Roman" w:cs="Times New Roman"/>
                <w:b/>
                <w:bCs/>
                <w:color w:val="000000"/>
                <w:sz w:val="20"/>
                <w:szCs w:val="20"/>
                <w:lang w:eastAsia="en-CA"/>
              </w:rPr>
              <w:t>44</w:t>
            </w:r>
          </w:p>
        </w:tc>
        <w:tc>
          <w:tcPr>
            <w:tcW w:w="987" w:type="dxa"/>
            <w:shd w:val="clear" w:color="auto" w:fill="auto"/>
            <w:noWrap/>
            <w:vAlign w:val="bottom"/>
            <w:hideMark/>
          </w:tcPr>
          <w:p w14:paraId="1554CD99" w14:textId="77777777" w:rsidR="001166A5" w:rsidRPr="00A15949" w:rsidRDefault="001166A5" w:rsidP="00073B24">
            <w:pPr>
              <w:spacing w:after="0" w:line="240" w:lineRule="auto"/>
              <w:jc w:val="center"/>
              <w:rPr>
                <w:rFonts w:eastAsia="Times New Roman" w:cs="Times New Roman"/>
                <w:color w:val="000000"/>
                <w:sz w:val="20"/>
                <w:szCs w:val="20"/>
                <w:lang w:eastAsia="en-CA"/>
              </w:rPr>
            </w:pPr>
            <w:r w:rsidRPr="00A15949">
              <w:rPr>
                <w:rFonts w:eastAsia="Times New Roman" w:cs="Times New Roman"/>
                <w:color w:val="000000"/>
                <w:sz w:val="20"/>
                <w:szCs w:val="20"/>
                <w:lang w:eastAsia="en-CA"/>
              </w:rPr>
              <w:t>0.3</w:t>
            </w:r>
          </w:p>
        </w:tc>
        <w:tc>
          <w:tcPr>
            <w:tcW w:w="716" w:type="dxa"/>
            <w:shd w:val="clear" w:color="auto" w:fill="auto"/>
            <w:noWrap/>
            <w:vAlign w:val="bottom"/>
            <w:hideMark/>
          </w:tcPr>
          <w:p w14:paraId="716014F6" w14:textId="77777777" w:rsidR="001166A5" w:rsidRPr="00A15949" w:rsidRDefault="001166A5" w:rsidP="00073B24">
            <w:pPr>
              <w:spacing w:after="0" w:line="240" w:lineRule="auto"/>
              <w:jc w:val="center"/>
              <w:rPr>
                <w:rFonts w:eastAsia="Times New Roman" w:cs="Times New Roman"/>
                <w:color w:val="000000"/>
                <w:sz w:val="20"/>
                <w:szCs w:val="20"/>
                <w:lang w:eastAsia="en-CA"/>
              </w:rPr>
            </w:pPr>
            <w:r w:rsidRPr="00A15949">
              <w:rPr>
                <w:rFonts w:eastAsia="Times New Roman" w:cs="Times New Roman"/>
                <w:color w:val="000000"/>
                <w:sz w:val="20"/>
                <w:szCs w:val="20"/>
                <w:lang w:eastAsia="en-CA"/>
              </w:rPr>
              <w:t>14</w:t>
            </w:r>
          </w:p>
        </w:tc>
        <w:tc>
          <w:tcPr>
            <w:tcW w:w="851" w:type="dxa"/>
            <w:shd w:val="clear" w:color="auto" w:fill="auto"/>
            <w:noWrap/>
            <w:vAlign w:val="bottom"/>
            <w:hideMark/>
          </w:tcPr>
          <w:p w14:paraId="0E110BEB"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0.11</w:t>
            </w:r>
          </w:p>
        </w:tc>
        <w:tc>
          <w:tcPr>
            <w:tcW w:w="709" w:type="dxa"/>
            <w:shd w:val="clear" w:color="auto" w:fill="auto"/>
            <w:noWrap/>
            <w:vAlign w:val="bottom"/>
            <w:hideMark/>
          </w:tcPr>
          <w:p w14:paraId="3F02F53C"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12</w:t>
            </w:r>
          </w:p>
        </w:tc>
        <w:tc>
          <w:tcPr>
            <w:tcW w:w="850" w:type="dxa"/>
            <w:shd w:val="clear" w:color="auto" w:fill="auto"/>
            <w:noWrap/>
            <w:vAlign w:val="bottom"/>
            <w:hideMark/>
          </w:tcPr>
          <w:p w14:paraId="6F86E7D8"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0.83</w:t>
            </w:r>
          </w:p>
        </w:tc>
        <w:tc>
          <w:tcPr>
            <w:tcW w:w="848" w:type="dxa"/>
            <w:shd w:val="clear" w:color="auto" w:fill="auto"/>
            <w:noWrap/>
            <w:vAlign w:val="bottom"/>
            <w:hideMark/>
          </w:tcPr>
          <w:p w14:paraId="25793CA3"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31.0</w:t>
            </w:r>
          </w:p>
        </w:tc>
        <w:tc>
          <w:tcPr>
            <w:tcW w:w="1134" w:type="dxa"/>
            <w:shd w:val="clear" w:color="auto" w:fill="auto"/>
            <w:noWrap/>
            <w:vAlign w:val="bottom"/>
            <w:hideMark/>
          </w:tcPr>
          <w:p w14:paraId="3717F3BC"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48.7</w:t>
            </w:r>
          </w:p>
        </w:tc>
        <w:tc>
          <w:tcPr>
            <w:tcW w:w="1134" w:type="dxa"/>
            <w:shd w:val="clear" w:color="auto" w:fill="auto"/>
            <w:noWrap/>
            <w:vAlign w:val="bottom"/>
            <w:hideMark/>
          </w:tcPr>
          <w:p w14:paraId="2CEE47D1"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37.9</w:t>
            </w:r>
          </w:p>
        </w:tc>
        <w:tc>
          <w:tcPr>
            <w:tcW w:w="1134" w:type="dxa"/>
            <w:shd w:val="clear" w:color="auto" w:fill="auto"/>
            <w:noWrap/>
            <w:vAlign w:val="bottom"/>
            <w:hideMark/>
          </w:tcPr>
          <w:p w14:paraId="4C45F292"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246</w:t>
            </w:r>
          </w:p>
        </w:tc>
      </w:tr>
      <w:tr w:rsidR="001166A5" w:rsidRPr="009572CD" w14:paraId="7F2B74E3" w14:textId="77777777" w:rsidTr="002A599F">
        <w:trPr>
          <w:trHeight w:val="280"/>
        </w:trPr>
        <w:tc>
          <w:tcPr>
            <w:tcW w:w="993" w:type="dxa"/>
            <w:tcBorders>
              <w:bottom w:val="single" w:sz="12" w:space="0" w:color="auto"/>
            </w:tcBorders>
            <w:shd w:val="clear" w:color="auto" w:fill="auto"/>
            <w:noWrap/>
            <w:vAlign w:val="bottom"/>
            <w:hideMark/>
          </w:tcPr>
          <w:p w14:paraId="30C6D6E3" w14:textId="77777777" w:rsidR="001166A5" w:rsidRPr="003354F2" w:rsidRDefault="001166A5" w:rsidP="00073B24">
            <w:pPr>
              <w:spacing w:after="0" w:line="240" w:lineRule="auto"/>
              <w:jc w:val="center"/>
              <w:rPr>
                <w:rFonts w:eastAsia="Times New Roman" w:cs="Times New Roman"/>
                <w:b/>
                <w:bCs/>
                <w:color w:val="000000"/>
                <w:sz w:val="20"/>
                <w:szCs w:val="20"/>
                <w:lang w:eastAsia="en-CA"/>
              </w:rPr>
            </w:pPr>
            <w:r w:rsidRPr="003354F2">
              <w:rPr>
                <w:rFonts w:eastAsia="Times New Roman" w:cs="Times New Roman"/>
                <w:b/>
                <w:bCs/>
                <w:color w:val="000000"/>
                <w:sz w:val="20"/>
                <w:szCs w:val="20"/>
                <w:lang w:eastAsia="en-CA"/>
              </w:rPr>
              <w:t>46</w:t>
            </w:r>
          </w:p>
        </w:tc>
        <w:tc>
          <w:tcPr>
            <w:tcW w:w="987" w:type="dxa"/>
            <w:tcBorders>
              <w:bottom w:val="single" w:sz="12" w:space="0" w:color="auto"/>
            </w:tcBorders>
            <w:shd w:val="clear" w:color="auto" w:fill="auto"/>
            <w:noWrap/>
            <w:vAlign w:val="bottom"/>
            <w:hideMark/>
          </w:tcPr>
          <w:p w14:paraId="572EA212" w14:textId="77777777" w:rsidR="001166A5" w:rsidRPr="00A15949" w:rsidRDefault="001166A5" w:rsidP="00073B24">
            <w:pPr>
              <w:spacing w:after="0" w:line="240" w:lineRule="auto"/>
              <w:jc w:val="center"/>
              <w:rPr>
                <w:rFonts w:eastAsia="Times New Roman" w:cs="Times New Roman"/>
                <w:color w:val="000000"/>
                <w:sz w:val="20"/>
                <w:szCs w:val="20"/>
                <w:lang w:eastAsia="en-CA"/>
              </w:rPr>
            </w:pPr>
            <w:r w:rsidRPr="00A15949">
              <w:rPr>
                <w:rFonts w:eastAsia="Times New Roman" w:cs="Times New Roman"/>
                <w:color w:val="000000"/>
                <w:sz w:val="20"/>
                <w:szCs w:val="20"/>
                <w:lang w:eastAsia="en-CA"/>
              </w:rPr>
              <w:t>0</w:t>
            </w:r>
          </w:p>
        </w:tc>
        <w:tc>
          <w:tcPr>
            <w:tcW w:w="716" w:type="dxa"/>
            <w:tcBorders>
              <w:bottom w:val="single" w:sz="12" w:space="0" w:color="auto"/>
            </w:tcBorders>
            <w:shd w:val="clear" w:color="auto" w:fill="auto"/>
            <w:noWrap/>
            <w:vAlign w:val="bottom"/>
            <w:hideMark/>
          </w:tcPr>
          <w:p w14:paraId="330C840D" w14:textId="77777777" w:rsidR="001166A5" w:rsidRPr="00A15949" w:rsidRDefault="001166A5" w:rsidP="00073B24">
            <w:pPr>
              <w:spacing w:after="0" w:line="240" w:lineRule="auto"/>
              <w:jc w:val="center"/>
              <w:rPr>
                <w:rFonts w:eastAsia="Times New Roman" w:cs="Times New Roman"/>
                <w:color w:val="000000"/>
                <w:sz w:val="20"/>
                <w:szCs w:val="20"/>
                <w:lang w:eastAsia="en-CA"/>
              </w:rPr>
            </w:pPr>
            <w:r w:rsidRPr="00A15949">
              <w:rPr>
                <w:rFonts w:eastAsia="Times New Roman" w:cs="Times New Roman"/>
                <w:color w:val="000000"/>
                <w:sz w:val="20"/>
                <w:szCs w:val="20"/>
                <w:lang w:eastAsia="en-CA"/>
              </w:rPr>
              <w:t>30</w:t>
            </w:r>
          </w:p>
        </w:tc>
        <w:tc>
          <w:tcPr>
            <w:tcW w:w="851" w:type="dxa"/>
            <w:tcBorders>
              <w:bottom w:val="single" w:sz="12" w:space="0" w:color="auto"/>
            </w:tcBorders>
            <w:shd w:val="clear" w:color="auto" w:fill="auto"/>
            <w:noWrap/>
            <w:vAlign w:val="bottom"/>
            <w:hideMark/>
          </w:tcPr>
          <w:p w14:paraId="0232B5B4"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0.23</w:t>
            </w:r>
          </w:p>
        </w:tc>
        <w:tc>
          <w:tcPr>
            <w:tcW w:w="709" w:type="dxa"/>
            <w:tcBorders>
              <w:bottom w:val="single" w:sz="12" w:space="0" w:color="auto"/>
            </w:tcBorders>
            <w:shd w:val="clear" w:color="auto" w:fill="auto"/>
            <w:noWrap/>
            <w:vAlign w:val="bottom"/>
            <w:hideMark/>
          </w:tcPr>
          <w:p w14:paraId="6E7158BC"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15</w:t>
            </w:r>
          </w:p>
        </w:tc>
        <w:tc>
          <w:tcPr>
            <w:tcW w:w="850" w:type="dxa"/>
            <w:tcBorders>
              <w:bottom w:val="single" w:sz="12" w:space="0" w:color="auto"/>
            </w:tcBorders>
            <w:shd w:val="clear" w:color="auto" w:fill="auto"/>
            <w:noWrap/>
            <w:vAlign w:val="bottom"/>
            <w:hideMark/>
          </w:tcPr>
          <w:p w14:paraId="0D6613CC"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1.92</w:t>
            </w:r>
          </w:p>
        </w:tc>
        <w:tc>
          <w:tcPr>
            <w:tcW w:w="848" w:type="dxa"/>
            <w:tcBorders>
              <w:bottom w:val="single" w:sz="12" w:space="0" w:color="auto"/>
            </w:tcBorders>
            <w:shd w:val="clear" w:color="auto" w:fill="auto"/>
            <w:noWrap/>
            <w:vAlign w:val="bottom"/>
            <w:hideMark/>
          </w:tcPr>
          <w:p w14:paraId="20122817"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eastAsia="Times New Roman" w:cs="Times New Roman"/>
                <w:sz w:val="20"/>
                <w:szCs w:val="20"/>
                <w:lang w:eastAsia="en-CA"/>
              </w:rPr>
              <w:t>29.8</w:t>
            </w:r>
          </w:p>
        </w:tc>
        <w:tc>
          <w:tcPr>
            <w:tcW w:w="1134" w:type="dxa"/>
            <w:tcBorders>
              <w:bottom w:val="single" w:sz="12" w:space="0" w:color="auto"/>
            </w:tcBorders>
            <w:shd w:val="clear" w:color="auto" w:fill="auto"/>
            <w:noWrap/>
            <w:vAlign w:val="bottom"/>
            <w:hideMark/>
          </w:tcPr>
          <w:p w14:paraId="7398CFEC"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12.</w:t>
            </w:r>
            <w:r>
              <w:rPr>
                <w:rFonts w:cs="Times New Roman"/>
                <w:sz w:val="20"/>
                <w:szCs w:val="20"/>
              </w:rPr>
              <w:t>6</w:t>
            </w:r>
          </w:p>
        </w:tc>
        <w:tc>
          <w:tcPr>
            <w:tcW w:w="1134" w:type="dxa"/>
            <w:tcBorders>
              <w:bottom w:val="single" w:sz="12" w:space="0" w:color="auto"/>
            </w:tcBorders>
            <w:shd w:val="clear" w:color="auto" w:fill="auto"/>
            <w:noWrap/>
            <w:vAlign w:val="bottom"/>
            <w:hideMark/>
          </w:tcPr>
          <w:p w14:paraId="486D7B35"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14.</w:t>
            </w:r>
            <w:r>
              <w:rPr>
                <w:rFonts w:cs="Times New Roman"/>
                <w:sz w:val="20"/>
                <w:szCs w:val="20"/>
              </w:rPr>
              <w:t>1</w:t>
            </w:r>
          </w:p>
        </w:tc>
        <w:tc>
          <w:tcPr>
            <w:tcW w:w="1134" w:type="dxa"/>
            <w:tcBorders>
              <w:bottom w:val="single" w:sz="12" w:space="0" w:color="auto"/>
            </w:tcBorders>
            <w:shd w:val="clear" w:color="auto" w:fill="auto"/>
            <w:noWrap/>
            <w:vAlign w:val="bottom"/>
            <w:hideMark/>
          </w:tcPr>
          <w:p w14:paraId="2B1C7E71" w14:textId="77777777" w:rsidR="001166A5" w:rsidRPr="009572CD" w:rsidRDefault="001166A5" w:rsidP="00073B24">
            <w:pPr>
              <w:spacing w:after="0" w:line="240" w:lineRule="auto"/>
              <w:jc w:val="center"/>
              <w:rPr>
                <w:rFonts w:eastAsia="Times New Roman" w:cs="Times New Roman"/>
                <w:sz w:val="20"/>
                <w:szCs w:val="20"/>
                <w:lang w:eastAsia="en-CA"/>
              </w:rPr>
            </w:pPr>
            <w:r w:rsidRPr="009572CD">
              <w:rPr>
                <w:rFonts w:cs="Times New Roman"/>
                <w:sz w:val="20"/>
                <w:szCs w:val="20"/>
              </w:rPr>
              <w:t>84.</w:t>
            </w:r>
            <w:r>
              <w:rPr>
                <w:rFonts w:cs="Times New Roman"/>
                <w:sz w:val="20"/>
                <w:szCs w:val="20"/>
              </w:rPr>
              <w:t>4</w:t>
            </w:r>
          </w:p>
        </w:tc>
      </w:tr>
    </w:tbl>
    <w:p w14:paraId="2C87A8C0" w14:textId="64144543" w:rsidR="001166A5" w:rsidRDefault="00832377" w:rsidP="00B27031">
      <w:pPr>
        <w:autoSpaceDE w:val="0"/>
        <w:autoSpaceDN w:val="0"/>
        <w:adjustRightInd w:val="0"/>
        <w:spacing w:after="120" w:line="240" w:lineRule="auto"/>
        <w:jc w:val="both"/>
        <w:rPr>
          <w:b/>
          <w:bCs/>
          <w:sz w:val="20"/>
          <w:szCs w:val="20"/>
        </w:rPr>
        <w:sectPr w:rsidR="001166A5" w:rsidSect="000C0BCA">
          <w:pgSz w:w="12240" w:h="15840"/>
          <w:pgMar w:top="1440" w:right="1440" w:bottom="1440" w:left="1440" w:header="708" w:footer="708" w:gutter="0"/>
          <w:lnNumType w:countBy="1" w:restart="continuous"/>
          <w:cols w:space="708"/>
          <w:docGrid w:linePitch="360"/>
        </w:sectPr>
      </w:pPr>
      <w:proofErr w:type="spellStart"/>
      <w:r w:rsidRPr="00832377">
        <w:rPr>
          <w:rFonts w:cs="Times New Roman"/>
          <w:sz w:val="20"/>
          <w:szCs w:val="18"/>
          <w:vertAlign w:val="superscript"/>
        </w:rPr>
        <w:t>a</w:t>
      </w:r>
      <w:r w:rsidRPr="00933938">
        <w:rPr>
          <w:rFonts w:cs="Times New Roman"/>
          <w:sz w:val="20"/>
          <w:szCs w:val="18"/>
        </w:rPr>
        <w:t>Parameters</w:t>
      </w:r>
      <w:proofErr w:type="spellEnd"/>
      <w:r w:rsidRPr="00933938">
        <w:rPr>
          <w:rFonts w:cs="Times New Roman"/>
          <w:sz w:val="20"/>
          <w:szCs w:val="18"/>
        </w:rPr>
        <w:t xml:space="preserve"> were used in the </w:t>
      </w:r>
      <w:r>
        <w:rPr>
          <w:rFonts w:cs="Times New Roman"/>
          <w:sz w:val="20"/>
          <w:szCs w:val="18"/>
        </w:rPr>
        <w:t>p</w:t>
      </w:r>
      <w:r w:rsidRPr="00933938">
        <w:rPr>
          <w:rFonts w:cs="Times New Roman"/>
          <w:sz w:val="20"/>
          <w:szCs w:val="18"/>
        </w:rPr>
        <w:t>rincipal component analysis (PCA) to cluster stations into regions</w:t>
      </w:r>
    </w:p>
    <w:p w14:paraId="638C4A8B" w14:textId="099542C2" w:rsidR="00B27031" w:rsidRPr="009E5BB0" w:rsidRDefault="00B27031" w:rsidP="00B27031">
      <w:pPr>
        <w:autoSpaceDE w:val="0"/>
        <w:autoSpaceDN w:val="0"/>
        <w:adjustRightInd w:val="0"/>
        <w:spacing w:after="120" w:line="240" w:lineRule="auto"/>
        <w:jc w:val="both"/>
        <w:rPr>
          <w:sz w:val="20"/>
          <w:szCs w:val="20"/>
        </w:rPr>
      </w:pPr>
      <w:r w:rsidRPr="009E5BB0">
        <w:rPr>
          <w:b/>
          <w:bCs/>
          <w:sz w:val="20"/>
          <w:szCs w:val="20"/>
        </w:rPr>
        <w:t>Table S</w:t>
      </w:r>
      <w:r w:rsidR="001346B0">
        <w:rPr>
          <w:b/>
          <w:bCs/>
          <w:sz w:val="20"/>
          <w:szCs w:val="20"/>
        </w:rPr>
        <w:t>2</w:t>
      </w:r>
      <w:r w:rsidR="00CE1E10">
        <w:rPr>
          <w:b/>
          <w:bCs/>
          <w:sz w:val="20"/>
          <w:szCs w:val="20"/>
        </w:rPr>
        <w:t>.</w:t>
      </w:r>
      <w:r w:rsidRPr="009E5BB0">
        <w:rPr>
          <w:sz w:val="20"/>
          <w:szCs w:val="20"/>
        </w:rPr>
        <w:t xml:space="preserve"> </w:t>
      </w:r>
      <w:r w:rsidRPr="00C06599">
        <w:rPr>
          <w:rFonts w:cs="Times New Roman"/>
          <w:sz w:val="20"/>
          <w:szCs w:val="20"/>
        </w:rPr>
        <w:t xml:space="preserve">Initial and final (after CHEMTAX optimization) pigment to chlorophyll </w:t>
      </w:r>
      <w:proofErr w:type="gramStart"/>
      <w:r w:rsidRPr="00C06599">
        <w:rPr>
          <w:rFonts w:cs="Times New Roman"/>
          <w:i/>
          <w:iCs/>
          <w:sz w:val="20"/>
          <w:szCs w:val="20"/>
        </w:rPr>
        <w:t>a</w:t>
      </w:r>
      <w:r w:rsidRPr="00C06599">
        <w:rPr>
          <w:rFonts w:cs="Times New Roman"/>
          <w:sz w:val="20"/>
          <w:szCs w:val="20"/>
        </w:rPr>
        <w:t xml:space="preserve"> ratios</w:t>
      </w:r>
      <w:proofErr w:type="gramEnd"/>
      <w:r w:rsidRPr="00C06599">
        <w:rPr>
          <w:rFonts w:cs="Times New Roman"/>
          <w:sz w:val="20"/>
          <w:szCs w:val="20"/>
        </w:rPr>
        <w:t xml:space="preserve"> for sea-ice algae.</w:t>
      </w:r>
      <w:r w:rsidRPr="009E5BB0">
        <w:rPr>
          <w:rFonts w:cs="Times New Roman"/>
          <w:b/>
          <w:bCs/>
          <w:sz w:val="20"/>
          <w:szCs w:val="20"/>
        </w:rPr>
        <w:t xml:space="preserve"> </w:t>
      </w:r>
    </w:p>
    <w:tbl>
      <w:tblPr>
        <w:tblW w:w="9356" w:type="dxa"/>
        <w:tblLook w:val="04A0" w:firstRow="1" w:lastRow="0" w:firstColumn="1" w:lastColumn="0" w:noHBand="0" w:noVBand="1"/>
      </w:tblPr>
      <w:tblGrid>
        <w:gridCol w:w="1131"/>
        <w:gridCol w:w="996"/>
        <w:gridCol w:w="850"/>
        <w:gridCol w:w="779"/>
        <w:gridCol w:w="1041"/>
        <w:gridCol w:w="711"/>
        <w:gridCol w:w="711"/>
        <w:gridCol w:w="711"/>
        <w:gridCol w:w="867"/>
        <w:gridCol w:w="711"/>
        <w:gridCol w:w="848"/>
      </w:tblGrid>
      <w:tr w:rsidR="00B27031" w:rsidRPr="00706AEA" w14:paraId="4FADDDE9" w14:textId="77777777" w:rsidTr="000C0BCA">
        <w:trPr>
          <w:trHeight w:val="370"/>
        </w:trPr>
        <w:tc>
          <w:tcPr>
            <w:tcW w:w="1131" w:type="dxa"/>
            <w:tcBorders>
              <w:top w:val="single" w:sz="6" w:space="0" w:color="auto"/>
              <w:left w:val="nil"/>
              <w:bottom w:val="single" w:sz="12" w:space="0" w:color="auto"/>
              <w:right w:val="nil"/>
            </w:tcBorders>
            <w:shd w:val="clear" w:color="auto" w:fill="auto"/>
            <w:noWrap/>
            <w:vAlign w:val="center"/>
            <w:hideMark/>
          </w:tcPr>
          <w:p w14:paraId="18149176" w14:textId="3C95D0D8" w:rsidR="00B27031" w:rsidRPr="00706AEA" w:rsidRDefault="00B27031" w:rsidP="000C0BCA">
            <w:pPr>
              <w:spacing w:after="0"/>
              <w:rPr>
                <w:b/>
                <w:bCs/>
                <w:sz w:val="22"/>
              </w:rPr>
            </w:pPr>
            <w:r w:rsidRPr="00706AEA">
              <w:rPr>
                <w:b/>
                <w:bCs/>
                <w:sz w:val="22"/>
              </w:rPr>
              <w:t> </w:t>
            </w:r>
            <w:r w:rsidRPr="000C79C5">
              <w:rPr>
                <w:rFonts w:eastAsia="Times New Roman" w:cs="Times New Roman"/>
                <w:b/>
                <w:bCs/>
                <w:sz w:val="16"/>
                <w:szCs w:val="16"/>
                <w:lang w:eastAsia="en-CA"/>
              </w:rPr>
              <w:t xml:space="preserve">Class / </w:t>
            </w:r>
            <w:proofErr w:type="spellStart"/>
            <w:r w:rsidRPr="000C79C5">
              <w:rPr>
                <w:rFonts w:eastAsia="Times New Roman" w:cs="Times New Roman"/>
                <w:b/>
                <w:bCs/>
                <w:sz w:val="16"/>
                <w:szCs w:val="16"/>
                <w:lang w:eastAsia="en-CA"/>
              </w:rPr>
              <w:t>Pigment</w:t>
            </w:r>
            <w:r w:rsidR="004140B1" w:rsidRPr="00832377">
              <w:rPr>
                <w:rFonts w:eastAsia="Times New Roman" w:cs="Times New Roman"/>
                <w:b/>
                <w:bCs/>
                <w:sz w:val="20"/>
                <w:szCs w:val="20"/>
                <w:vertAlign w:val="superscript"/>
                <w:lang w:eastAsia="en-CA"/>
              </w:rPr>
              <w:t>a</w:t>
            </w:r>
            <w:proofErr w:type="spellEnd"/>
          </w:p>
        </w:tc>
        <w:tc>
          <w:tcPr>
            <w:tcW w:w="996" w:type="dxa"/>
            <w:tcBorders>
              <w:top w:val="single" w:sz="6" w:space="0" w:color="auto"/>
              <w:left w:val="nil"/>
              <w:bottom w:val="single" w:sz="12" w:space="0" w:color="auto"/>
              <w:right w:val="nil"/>
            </w:tcBorders>
            <w:noWrap/>
            <w:vAlign w:val="center"/>
            <w:hideMark/>
          </w:tcPr>
          <w:p w14:paraId="681D22F9" w14:textId="77777777" w:rsidR="00B27031" w:rsidRPr="00706AEA" w:rsidRDefault="00B27031" w:rsidP="000C0BCA">
            <w:pPr>
              <w:spacing w:after="0"/>
              <w:rPr>
                <w:b/>
                <w:bCs/>
                <w:sz w:val="22"/>
              </w:rPr>
            </w:pPr>
            <w:r w:rsidRPr="00706AEA">
              <w:rPr>
                <w:b/>
                <w:bCs/>
                <w:sz w:val="22"/>
              </w:rPr>
              <w:t xml:space="preserve">Chl </w:t>
            </w:r>
            <w:r w:rsidRPr="00706AEA">
              <w:rPr>
                <w:b/>
                <w:bCs/>
                <w:i/>
                <w:iCs/>
                <w:sz w:val="22"/>
              </w:rPr>
              <w:t>c3</w:t>
            </w:r>
          </w:p>
        </w:tc>
        <w:tc>
          <w:tcPr>
            <w:tcW w:w="850" w:type="dxa"/>
            <w:tcBorders>
              <w:top w:val="single" w:sz="6" w:space="0" w:color="auto"/>
              <w:left w:val="nil"/>
              <w:bottom w:val="single" w:sz="12" w:space="0" w:color="auto"/>
              <w:right w:val="nil"/>
            </w:tcBorders>
            <w:shd w:val="clear" w:color="auto" w:fill="auto"/>
            <w:noWrap/>
            <w:vAlign w:val="center"/>
            <w:hideMark/>
          </w:tcPr>
          <w:p w14:paraId="40D392C2" w14:textId="77777777" w:rsidR="00B27031" w:rsidRPr="00706AEA" w:rsidRDefault="00B27031" w:rsidP="000C0BCA">
            <w:pPr>
              <w:spacing w:after="0"/>
              <w:rPr>
                <w:b/>
                <w:bCs/>
                <w:sz w:val="22"/>
              </w:rPr>
            </w:pPr>
            <w:r w:rsidRPr="00706AEA">
              <w:rPr>
                <w:b/>
                <w:bCs/>
                <w:sz w:val="22"/>
              </w:rPr>
              <w:t xml:space="preserve">Chl </w:t>
            </w:r>
            <w:r w:rsidRPr="00706AEA">
              <w:rPr>
                <w:b/>
                <w:bCs/>
                <w:i/>
                <w:iCs/>
                <w:sz w:val="22"/>
              </w:rPr>
              <w:t>c2</w:t>
            </w:r>
          </w:p>
        </w:tc>
        <w:tc>
          <w:tcPr>
            <w:tcW w:w="779" w:type="dxa"/>
            <w:tcBorders>
              <w:top w:val="single" w:sz="6" w:space="0" w:color="auto"/>
              <w:left w:val="nil"/>
              <w:bottom w:val="single" w:sz="12" w:space="0" w:color="auto"/>
              <w:right w:val="nil"/>
            </w:tcBorders>
            <w:shd w:val="clear" w:color="auto" w:fill="auto"/>
            <w:noWrap/>
            <w:vAlign w:val="center"/>
            <w:hideMark/>
          </w:tcPr>
          <w:p w14:paraId="0FB1F053" w14:textId="77777777" w:rsidR="00B27031" w:rsidRPr="00706AEA" w:rsidRDefault="00B27031" w:rsidP="000C0BCA">
            <w:pPr>
              <w:spacing w:after="0"/>
              <w:rPr>
                <w:b/>
                <w:bCs/>
                <w:sz w:val="22"/>
              </w:rPr>
            </w:pPr>
            <w:r w:rsidRPr="00706AEA">
              <w:rPr>
                <w:b/>
                <w:bCs/>
                <w:sz w:val="22"/>
              </w:rPr>
              <w:t>Peri</w:t>
            </w:r>
          </w:p>
        </w:tc>
        <w:tc>
          <w:tcPr>
            <w:tcW w:w="1041" w:type="dxa"/>
            <w:tcBorders>
              <w:top w:val="single" w:sz="6" w:space="0" w:color="auto"/>
              <w:left w:val="nil"/>
              <w:bottom w:val="single" w:sz="12" w:space="0" w:color="auto"/>
              <w:right w:val="nil"/>
            </w:tcBorders>
            <w:shd w:val="clear" w:color="auto" w:fill="auto"/>
            <w:noWrap/>
            <w:vAlign w:val="center"/>
            <w:hideMark/>
          </w:tcPr>
          <w:p w14:paraId="385D5D72" w14:textId="77777777" w:rsidR="00B27031" w:rsidRPr="00706AEA" w:rsidRDefault="00B27031" w:rsidP="000C0BCA">
            <w:pPr>
              <w:spacing w:after="0"/>
              <w:rPr>
                <w:b/>
                <w:bCs/>
                <w:sz w:val="22"/>
              </w:rPr>
            </w:pPr>
            <w:r w:rsidRPr="00706AEA">
              <w:rPr>
                <w:b/>
                <w:bCs/>
                <w:sz w:val="22"/>
              </w:rPr>
              <w:t>But-</w:t>
            </w:r>
            <w:proofErr w:type="spellStart"/>
            <w:r w:rsidRPr="00706AEA">
              <w:rPr>
                <w:b/>
                <w:bCs/>
                <w:sz w:val="22"/>
              </w:rPr>
              <w:t>Fuco</w:t>
            </w:r>
            <w:proofErr w:type="spellEnd"/>
          </w:p>
        </w:tc>
        <w:tc>
          <w:tcPr>
            <w:tcW w:w="711" w:type="dxa"/>
            <w:tcBorders>
              <w:top w:val="single" w:sz="6" w:space="0" w:color="auto"/>
              <w:left w:val="nil"/>
              <w:bottom w:val="single" w:sz="12" w:space="0" w:color="auto"/>
              <w:right w:val="nil"/>
            </w:tcBorders>
            <w:shd w:val="clear" w:color="auto" w:fill="auto"/>
            <w:noWrap/>
            <w:vAlign w:val="center"/>
            <w:hideMark/>
          </w:tcPr>
          <w:p w14:paraId="70D6A837" w14:textId="77777777" w:rsidR="00B27031" w:rsidRPr="00706AEA" w:rsidRDefault="00B27031" w:rsidP="000C0BCA">
            <w:pPr>
              <w:spacing w:after="0"/>
              <w:rPr>
                <w:b/>
                <w:bCs/>
                <w:sz w:val="22"/>
              </w:rPr>
            </w:pPr>
            <w:proofErr w:type="spellStart"/>
            <w:r w:rsidRPr="00706AEA">
              <w:rPr>
                <w:b/>
                <w:bCs/>
                <w:sz w:val="22"/>
              </w:rPr>
              <w:t>Fuco</w:t>
            </w:r>
            <w:proofErr w:type="spellEnd"/>
          </w:p>
        </w:tc>
        <w:tc>
          <w:tcPr>
            <w:tcW w:w="711" w:type="dxa"/>
            <w:tcBorders>
              <w:top w:val="single" w:sz="6" w:space="0" w:color="auto"/>
              <w:left w:val="nil"/>
              <w:bottom w:val="single" w:sz="12" w:space="0" w:color="auto"/>
              <w:right w:val="nil"/>
            </w:tcBorders>
            <w:shd w:val="clear" w:color="auto" w:fill="auto"/>
            <w:noWrap/>
            <w:vAlign w:val="center"/>
            <w:hideMark/>
          </w:tcPr>
          <w:p w14:paraId="760042F5" w14:textId="77777777" w:rsidR="00B27031" w:rsidRPr="00706AEA" w:rsidRDefault="00B27031" w:rsidP="000C0BCA">
            <w:pPr>
              <w:spacing w:after="0"/>
              <w:rPr>
                <w:b/>
                <w:bCs/>
                <w:sz w:val="22"/>
              </w:rPr>
            </w:pPr>
            <w:r w:rsidRPr="00706AEA">
              <w:rPr>
                <w:b/>
                <w:bCs/>
                <w:sz w:val="22"/>
              </w:rPr>
              <w:t>Allo</w:t>
            </w:r>
          </w:p>
        </w:tc>
        <w:tc>
          <w:tcPr>
            <w:tcW w:w="711" w:type="dxa"/>
            <w:tcBorders>
              <w:top w:val="single" w:sz="6" w:space="0" w:color="auto"/>
              <w:left w:val="nil"/>
              <w:bottom w:val="single" w:sz="12" w:space="0" w:color="auto"/>
              <w:right w:val="nil"/>
            </w:tcBorders>
            <w:shd w:val="clear" w:color="auto" w:fill="auto"/>
            <w:noWrap/>
            <w:vAlign w:val="center"/>
            <w:hideMark/>
          </w:tcPr>
          <w:p w14:paraId="0315B050" w14:textId="77777777" w:rsidR="00B27031" w:rsidRPr="00706AEA" w:rsidRDefault="00B27031" w:rsidP="000C0BCA">
            <w:pPr>
              <w:spacing w:after="0"/>
              <w:rPr>
                <w:b/>
                <w:bCs/>
                <w:sz w:val="22"/>
              </w:rPr>
            </w:pPr>
            <w:proofErr w:type="spellStart"/>
            <w:r w:rsidRPr="00706AEA">
              <w:rPr>
                <w:b/>
                <w:bCs/>
                <w:sz w:val="22"/>
              </w:rPr>
              <w:t>Lut</w:t>
            </w:r>
            <w:proofErr w:type="spellEnd"/>
          </w:p>
        </w:tc>
        <w:tc>
          <w:tcPr>
            <w:tcW w:w="867" w:type="dxa"/>
            <w:tcBorders>
              <w:top w:val="single" w:sz="6" w:space="0" w:color="auto"/>
              <w:left w:val="nil"/>
              <w:bottom w:val="single" w:sz="12" w:space="0" w:color="auto"/>
              <w:right w:val="nil"/>
            </w:tcBorders>
            <w:shd w:val="clear" w:color="auto" w:fill="auto"/>
            <w:noWrap/>
            <w:vAlign w:val="center"/>
            <w:hideMark/>
          </w:tcPr>
          <w:p w14:paraId="7219918D" w14:textId="77777777" w:rsidR="00B27031" w:rsidRPr="00706AEA" w:rsidRDefault="00B27031" w:rsidP="000C0BCA">
            <w:pPr>
              <w:spacing w:after="0"/>
              <w:rPr>
                <w:b/>
                <w:bCs/>
                <w:sz w:val="22"/>
              </w:rPr>
            </w:pPr>
            <w:r w:rsidRPr="00706AEA">
              <w:rPr>
                <w:b/>
                <w:bCs/>
                <w:sz w:val="22"/>
              </w:rPr>
              <w:t xml:space="preserve">Chl </w:t>
            </w:r>
            <w:r w:rsidRPr="00706AEA">
              <w:rPr>
                <w:b/>
                <w:bCs/>
                <w:i/>
                <w:iCs/>
                <w:sz w:val="22"/>
              </w:rPr>
              <w:t>b</w:t>
            </w:r>
          </w:p>
        </w:tc>
        <w:tc>
          <w:tcPr>
            <w:tcW w:w="711" w:type="dxa"/>
            <w:tcBorders>
              <w:top w:val="single" w:sz="6" w:space="0" w:color="auto"/>
              <w:left w:val="nil"/>
              <w:bottom w:val="single" w:sz="12" w:space="0" w:color="auto"/>
              <w:right w:val="nil"/>
            </w:tcBorders>
            <w:shd w:val="clear" w:color="auto" w:fill="auto"/>
            <w:noWrap/>
            <w:vAlign w:val="center"/>
            <w:hideMark/>
          </w:tcPr>
          <w:p w14:paraId="59F1B9AC" w14:textId="77777777" w:rsidR="00B27031" w:rsidRPr="00706AEA" w:rsidRDefault="00B27031" w:rsidP="000C0BCA">
            <w:pPr>
              <w:spacing w:after="0"/>
              <w:rPr>
                <w:b/>
                <w:bCs/>
                <w:sz w:val="22"/>
              </w:rPr>
            </w:pPr>
            <w:r w:rsidRPr="00706AEA">
              <w:rPr>
                <w:b/>
                <w:bCs/>
                <w:sz w:val="22"/>
              </w:rPr>
              <w:t>Neo</w:t>
            </w:r>
          </w:p>
        </w:tc>
        <w:tc>
          <w:tcPr>
            <w:tcW w:w="848" w:type="dxa"/>
            <w:tcBorders>
              <w:top w:val="single" w:sz="6" w:space="0" w:color="auto"/>
              <w:left w:val="nil"/>
              <w:bottom w:val="single" w:sz="12" w:space="0" w:color="auto"/>
              <w:right w:val="nil"/>
            </w:tcBorders>
            <w:shd w:val="clear" w:color="auto" w:fill="auto"/>
            <w:noWrap/>
            <w:vAlign w:val="center"/>
            <w:hideMark/>
          </w:tcPr>
          <w:p w14:paraId="296CD82C" w14:textId="77777777" w:rsidR="00B27031" w:rsidRPr="00706AEA" w:rsidRDefault="00B27031" w:rsidP="000C0BCA">
            <w:pPr>
              <w:spacing w:after="0"/>
              <w:rPr>
                <w:b/>
                <w:bCs/>
                <w:sz w:val="22"/>
              </w:rPr>
            </w:pPr>
            <w:r w:rsidRPr="00706AEA">
              <w:rPr>
                <w:b/>
                <w:bCs/>
                <w:sz w:val="22"/>
              </w:rPr>
              <w:t xml:space="preserve">Chl </w:t>
            </w:r>
            <w:r w:rsidRPr="00706AEA">
              <w:rPr>
                <w:b/>
                <w:bCs/>
                <w:i/>
                <w:iCs/>
                <w:sz w:val="22"/>
              </w:rPr>
              <w:t>a</w:t>
            </w:r>
          </w:p>
        </w:tc>
      </w:tr>
      <w:tr w:rsidR="00B27031" w:rsidRPr="00706AEA" w14:paraId="60B325ED" w14:textId="77777777" w:rsidTr="000C0BCA">
        <w:trPr>
          <w:trHeight w:val="310"/>
        </w:trPr>
        <w:tc>
          <w:tcPr>
            <w:tcW w:w="9356" w:type="dxa"/>
            <w:gridSpan w:val="11"/>
            <w:tcBorders>
              <w:top w:val="single" w:sz="12" w:space="0" w:color="auto"/>
              <w:left w:val="nil"/>
              <w:bottom w:val="single" w:sz="4" w:space="0" w:color="auto"/>
              <w:right w:val="nil"/>
            </w:tcBorders>
            <w:noWrap/>
            <w:vAlign w:val="center"/>
            <w:hideMark/>
          </w:tcPr>
          <w:p w14:paraId="5C2709E3" w14:textId="67F18B29" w:rsidR="00B27031" w:rsidRPr="00706AEA" w:rsidRDefault="00B27031" w:rsidP="000C0BCA">
            <w:pPr>
              <w:spacing w:after="0"/>
              <w:rPr>
                <w:sz w:val="22"/>
              </w:rPr>
            </w:pPr>
            <w:r w:rsidRPr="00706AEA">
              <w:rPr>
                <w:sz w:val="22"/>
              </w:rPr>
              <w:t xml:space="preserve">Initial ratio </w:t>
            </w:r>
            <w:proofErr w:type="spellStart"/>
            <w:r w:rsidRPr="00706AEA">
              <w:rPr>
                <w:sz w:val="22"/>
              </w:rPr>
              <w:t>matrix</w:t>
            </w:r>
            <w:r w:rsidR="004140B1" w:rsidRPr="004140B1">
              <w:rPr>
                <w:sz w:val="22"/>
                <w:vertAlign w:val="superscript"/>
              </w:rPr>
              <w:t>b</w:t>
            </w:r>
            <w:proofErr w:type="spellEnd"/>
          </w:p>
        </w:tc>
      </w:tr>
      <w:tr w:rsidR="00B27031" w:rsidRPr="00706AEA" w14:paraId="5D0FF290" w14:textId="77777777" w:rsidTr="000C0BCA">
        <w:trPr>
          <w:trHeight w:val="310"/>
        </w:trPr>
        <w:tc>
          <w:tcPr>
            <w:tcW w:w="1131" w:type="dxa"/>
            <w:tcBorders>
              <w:top w:val="nil"/>
              <w:left w:val="nil"/>
              <w:bottom w:val="nil"/>
              <w:right w:val="nil"/>
            </w:tcBorders>
            <w:shd w:val="clear" w:color="auto" w:fill="auto"/>
            <w:noWrap/>
            <w:vAlign w:val="center"/>
            <w:hideMark/>
          </w:tcPr>
          <w:p w14:paraId="53C2D47B" w14:textId="77777777" w:rsidR="00B27031" w:rsidRPr="00706AEA" w:rsidRDefault="00B27031" w:rsidP="000C0BCA">
            <w:pPr>
              <w:spacing w:after="0"/>
              <w:rPr>
                <w:b/>
                <w:bCs/>
                <w:sz w:val="22"/>
              </w:rPr>
            </w:pPr>
            <w:r w:rsidRPr="00706AEA">
              <w:rPr>
                <w:b/>
                <w:bCs/>
                <w:sz w:val="22"/>
              </w:rPr>
              <w:t>Diat1</w:t>
            </w:r>
          </w:p>
        </w:tc>
        <w:tc>
          <w:tcPr>
            <w:tcW w:w="996" w:type="dxa"/>
            <w:tcBorders>
              <w:top w:val="nil"/>
              <w:left w:val="nil"/>
              <w:bottom w:val="nil"/>
              <w:right w:val="nil"/>
            </w:tcBorders>
            <w:noWrap/>
            <w:vAlign w:val="center"/>
            <w:hideMark/>
          </w:tcPr>
          <w:p w14:paraId="745E5549" w14:textId="77777777" w:rsidR="00B27031" w:rsidRPr="00706AEA" w:rsidRDefault="00B27031" w:rsidP="000C0BCA">
            <w:pPr>
              <w:spacing w:after="0"/>
              <w:rPr>
                <w:sz w:val="22"/>
              </w:rPr>
            </w:pPr>
            <w:r w:rsidRPr="00706AEA">
              <w:rPr>
                <w:sz w:val="22"/>
              </w:rPr>
              <w:t>0</w:t>
            </w:r>
          </w:p>
        </w:tc>
        <w:tc>
          <w:tcPr>
            <w:tcW w:w="850" w:type="dxa"/>
            <w:tcBorders>
              <w:top w:val="nil"/>
              <w:left w:val="nil"/>
              <w:bottom w:val="nil"/>
              <w:right w:val="nil"/>
            </w:tcBorders>
            <w:shd w:val="clear" w:color="auto" w:fill="auto"/>
            <w:noWrap/>
            <w:vAlign w:val="center"/>
            <w:hideMark/>
          </w:tcPr>
          <w:p w14:paraId="61FAD338" w14:textId="77777777" w:rsidR="00B27031" w:rsidRPr="00706AEA" w:rsidRDefault="00B27031" w:rsidP="000C0BCA">
            <w:pPr>
              <w:spacing w:after="0"/>
              <w:rPr>
                <w:sz w:val="22"/>
              </w:rPr>
            </w:pPr>
            <w:r w:rsidRPr="00706AEA">
              <w:rPr>
                <w:sz w:val="22"/>
              </w:rPr>
              <w:t>0.189</w:t>
            </w:r>
          </w:p>
        </w:tc>
        <w:tc>
          <w:tcPr>
            <w:tcW w:w="779" w:type="dxa"/>
            <w:tcBorders>
              <w:top w:val="nil"/>
              <w:left w:val="nil"/>
              <w:bottom w:val="nil"/>
              <w:right w:val="nil"/>
            </w:tcBorders>
            <w:shd w:val="clear" w:color="auto" w:fill="auto"/>
            <w:noWrap/>
            <w:vAlign w:val="center"/>
            <w:hideMark/>
          </w:tcPr>
          <w:p w14:paraId="6E85F55D" w14:textId="77777777" w:rsidR="00B27031" w:rsidRPr="00706AEA" w:rsidRDefault="00B27031" w:rsidP="000C0BCA">
            <w:pPr>
              <w:spacing w:after="0"/>
              <w:rPr>
                <w:sz w:val="22"/>
              </w:rPr>
            </w:pPr>
            <w:r w:rsidRPr="00706AEA">
              <w:rPr>
                <w:sz w:val="22"/>
              </w:rPr>
              <w:t>0</w:t>
            </w:r>
          </w:p>
        </w:tc>
        <w:tc>
          <w:tcPr>
            <w:tcW w:w="1041" w:type="dxa"/>
            <w:tcBorders>
              <w:top w:val="nil"/>
              <w:left w:val="nil"/>
              <w:bottom w:val="nil"/>
              <w:right w:val="nil"/>
            </w:tcBorders>
            <w:shd w:val="clear" w:color="auto" w:fill="auto"/>
            <w:noWrap/>
            <w:vAlign w:val="center"/>
            <w:hideMark/>
          </w:tcPr>
          <w:p w14:paraId="2422F1D0" w14:textId="77777777" w:rsidR="00B27031" w:rsidRPr="00706AEA" w:rsidRDefault="00B27031" w:rsidP="000C0BCA">
            <w:pPr>
              <w:spacing w:after="0"/>
              <w:rPr>
                <w:sz w:val="22"/>
              </w:rPr>
            </w:pPr>
            <w:r w:rsidRPr="00706AEA">
              <w:rPr>
                <w:sz w:val="22"/>
              </w:rPr>
              <w:t>0</w:t>
            </w:r>
          </w:p>
        </w:tc>
        <w:tc>
          <w:tcPr>
            <w:tcW w:w="711" w:type="dxa"/>
            <w:tcBorders>
              <w:top w:val="nil"/>
              <w:left w:val="nil"/>
              <w:bottom w:val="nil"/>
              <w:right w:val="nil"/>
            </w:tcBorders>
            <w:shd w:val="clear" w:color="auto" w:fill="auto"/>
            <w:noWrap/>
            <w:vAlign w:val="center"/>
            <w:hideMark/>
          </w:tcPr>
          <w:p w14:paraId="6BA38A4F" w14:textId="77777777" w:rsidR="00B27031" w:rsidRPr="00706AEA" w:rsidRDefault="00B27031" w:rsidP="000C0BCA">
            <w:pPr>
              <w:spacing w:after="0"/>
              <w:rPr>
                <w:sz w:val="22"/>
              </w:rPr>
            </w:pPr>
            <w:r w:rsidRPr="00706AEA">
              <w:rPr>
                <w:sz w:val="22"/>
              </w:rPr>
              <w:t>0.7</w:t>
            </w:r>
          </w:p>
        </w:tc>
        <w:tc>
          <w:tcPr>
            <w:tcW w:w="711" w:type="dxa"/>
            <w:tcBorders>
              <w:top w:val="nil"/>
              <w:left w:val="nil"/>
              <w:bottom w:val="nil"/>
              <w:right w:val="nil"/>
            </w:tcBorders>
            <w:shd w:val="clear" w:color="auto" w:fill="auto"/>
            <w:noWrap/>
            <w:vAlign w:val="center"/>
            <w:hideMark/>
          </w:tcPr>
          <w:p w14:paraId="7BFDD90E" w14:textId="77777777" w:rsidR="00B27031" w:rsidRPr="00706AEA" w:rsidRDefault="00B27031" w:rsidP="000C0BCA">
            <w:pPr>
              <w:spacing w:after="0"/>
              <w:rPr>
                <w:sz w:val="22"/>
              </w:rPr>
            </w:pPr>
            <w:r w:rsidRPr="00706AEA">
              <w:rPr>
                <w:sz w:val="22"/>
              </w:rPr>
              <w:t>0</w:t>
            </w:r>
          </w:p>
        </w:tc>
        <w:tc>
          <w:tcPr>
            <w:tcW w:w="711" w:type="dxa"/>
            <w:tcBorders>
              <w:top w:val="nil"/>
              <w:left w:val="nil"/>
              <w:bottom w:val="nil"/>
              <w:right w:val="nil"/>
            </w:tcBorders>
            <w:shd w:val="clear" w:color="auto" w:fill="auto"/>
            <w:noWrap/>
            <w:vAlign w:val="center"/>
            <w:hideMark/>
          </w:tcPr>
          <w:p w14:paraId="547CDEB4" w14:textId="77777777" w:rsidR="00B27031" w:rsidRPr="00706AEA" w:rsidRDefault="00B27031" w:rsidP="000C0BCA">
            <w:pPr>
              <w:spacing w:after="0"/>
              <w:rPr>
                <w:sz w:val="22"/>
              </w:rPr>
            </w:pPr>
            <w:r w:rsidRPr="00706AEA">
              <w:rPr>
                <w:sz w:val="22"/>
              </w:rPr>
              <w:t>0</w:t>
            </w:r>
          </w:p>
        </w:tc>
        <w:tc>
          <w:tcPr>
            <w:tcW w:w="867" w:type="dxa"/>
            <w:tcBorders>
              <w:top w:val="nil"/>
              <w:left w:val="nil"/>
              <w:bottom w:val="nil"/>
              <w:right w:val="nil"/>
            </w:tcBorders>
            <w:shd w:val="clear" w:color="auto" w:fill="auto"/>
            <w:noWrap/>
            <w:vAlign w:val="center"/>
            <w:hideMark/>
          </w:tcPr>
          <w:p w14:paraId="55787987" w14:textId="77777777" w:rsidR="00B27031" w:rsidRPr="00706AEA" w:rsidRDefault="00B27031" w:rsidP="000C0BCA">
            <w:pPr>
              <w:spacing w:after="0"/>
              <w:rPr>
                <w:sz w:val="22"/>
              </w:rPr>
            </w:pPr>
            <w:r w:rsidRPr="00706AEA">
              <w:rPr>
                <w:sz w:val="22"/>
              </w:rPr>
              <w:t>0</w:t>
            </w:r>
          </w:p>
        </w:tc>
        <w:tc>
          <w:tcPr>
            <w:tcW w:w="711" w:type="dxa"/>
            <w:tcBorders>
              <w:top w:val="nil"/>
              <w:left w:val="nil"/>
              <w:bottom w:val="nil"/>
              <w:right w:val="nil"/>
            </w:tcBorders>
            <w:shd w:val="clear" w:color="auto" w:fill="auto"/>
            <w:noWrap/>
            <w:vAlign w:val="center"/>
            <w:hideMark/>
          </w:tcPr>
          <w:p w14:paraId="09DB1D97" w14:textId="77777777" w:rsidR="00B27031" w:rsidRPr="00706AEA" w:rsidRDefault="00B27031" w:rsidP="000C0BCA">
            <w:pPr>
              <w:spacing w:after="0"/>
              <w:rPr>
                <w:sz w:val="22"/>
              </w:rPr>
            </w:pPr>
            <w:r w:rsidRPr="00706AEA">
              <w:rPr>
                <w:sz w:val="22"/>
              </w:rPr>
              <w:t>0</w:t>
            </w:r>
          </w:p>
        </w:tc>
        <w:tc>
          <w:tcPr>
            <w:tcW w:w="848" w:type="dxa"/>
            <w:tcBorders>
              <w:top w:val="nil"/>
              <w:left w:val="nil"/>
              <w:bottom w:val="nil"/>
              <w:right w:val="nil"/>
            </w:tcBorders>
            <w:shd w:val="clear" w:color="auto" w:fill="auto"/>
            <w:noWrap/>
            <w:vAlign w:val="center"/>
            <w:hideMark/>
          </w:tcPr>
          <w:p w14:paraId="360AF2C3" w14:textId="77777777" w:rsidR="00B27031" w:rsidRPr="00706AEA" w:rsidRDefault="00B27031" w:rsidP="000C0BCA">
            <w:pPr>
              <w:spacing w:after="0"/>
              <w:rPr>
                <w:sz w:val="22"/>
              </w:rPr>
            </w:pPr>
            <w:r w:rsidRPr="00706AEA">
              <w:rPr>
                <w:sz w:val="22"/>
              </w:rPr>
              <w:t>1</w:t>
            </w:r>
          </w:p>
        </w:tc>
      </w:tr>
      <w:tr w:rsidR="00B27031" w:rsidRPr="00706AEA" w14:paraId="2A8E4214" w14:textId="77777777" w:rsidTr="000C0BCA">
        <w:trPr>
          <w:trHeight w:val="310"/>
        </w:trPr>
        <w:tc>
          <w:tcPr>
            <w:tcW w:w="1131" w:type="dxa"/>
            <w:tcBorders>
              <w:top w:val="nil"/>
              <w:left w:val="nil"/>
              <w:bottom w:val="nil"/>
              <w:right w:val="nil"/>
            </w:tcBorders>
            <w:shd w:val="clear" w:color="auto" w:fill="auto"/>
            <w:noWrap/>
            <w:vAlign w:val="center"/>
            <w:hideMark/>
          </w:tcPr>
          <w:p w14:paraId="47D96257" w14:textId="77777777" w:rsidR="00B27031" w:rsidRPr="00706AEA" w:rsidRDefault="00B27031" w:rsidP="000C0BCA">
            <w:pPr>
              <w:spacing w:after="0"/>
              <w:rPr>
                <w:b/>
                <w:bCs/>
                <w:sz w:val="22"/>
              </w:rPr>
            </w:pPr>
            <w:r w:rsidRPr="00706AEA">
              <w:rPr>
                <w:b/>
                <w:bCs/>
                <w:sz w:val="22"/>
              </w:rPr>
              <w:t>Diat2</w:t>
            </w:r>
          </w:p>
        </w:tc>
        <w:tc>
          <w:tcPr>
            <w:tcW w:w="996" w:type="dxa"/>
            <w:tcBorders>
              <w:top w:val="nil"/>
              <w:left w:val="nil"/>
              <w:bottom w:val="nil"/>
              <w:right w:val="nil"/>
            </w:tcBorders>
            <w:noWrap/>
            <w:vAlign w:val="center"/>
            <w:hideMark/>
          </w:tcPr>
          <w:p w14:paraId="799E9040" w14:textId="77777777" w:rsidR="00B27031" w:rsidRPr="00706AEA" w:rsidRDefault="00B27031" w:rsidP="000C0BCA">
            <w:pPr>
              <w:spacing w:after="0"/>
              <w:rPr>
                <w:sz w:val="22"/>
              </w:rPr>
            </w:pPr>
            <w:r w:rsidRPr="00706AEA">
              <w:rPr>
                <w:sz w:val="22"/>
              </w:rPr>
              <w:t>0.066</w:t>
            </w:r>
          </w:p>
        </w:tc>
        <w:tc>
          <w:tcPr>
            <w:tcW w:w="850" w:type="dxa"/>
            <w:tcBorders>
              <w:top w:val="nil"/>
              <w:left w:val="nil"/>
              <w:bottom w:val="nil"/>
              <w:right w:val="nil"/>
            </w:tcBorders>
            <w:shd w:val="clear" w:color="auto" w:fill="auto"/>
            <w:noWrap/>
            <w:vAlign w:val="center"/>
            <w:hideMark/>
          </w:tcPr>
          <w:p w14:paraId="5310CFA0" w14:textId="77777777" w:rsidR="00B27031" w:rsidRPr="00706AEA" w:rsidRDefault="00B27031" w:rsidP="000C0BCA">
            <w:pPr>
              <w:spacing w:after="0"/>
              <w:rPr>
                <w:sz w:val="22"/>
              </w:rPr>
            </w:pPr>
            <w:r w:rsidRPr="00706AEA">
              <w:rPr>
                <w:sz w:val="22"/>
              </w:rPr>
              <w:t>0.299</w:t>
            </w:r>
          </w:p>
        </w:tc>
        <w:tc>
          <w:tcPr>
            <w:tcW w:w="779" w:type="dxa"/>
            <w:tcBorders>
              <w:top w:val="nil"/>
              <w:left w:val="nil"/>
              <w:bottom w:val="nil"/>
              <w:right w:val="nil"/>
            </w:tcBorders>
            <w:shd w:val="clear" w:color="auto" w:fill="auto"/>
            <w:noWrap/>
            <w:vAlign w:val="center"/>
            <w:hideMark/>
          </w:tcPr>
          <w:p w14:paraId="46FA0803" w14:textId="77777777" w:rsidR="00B27031" w:rsidRPr="00706AEA" w:rsidRDefault="00B27031" w:rsidP="000C0BCA">
            <w:pPr>
              <w:spacing w:after="0"/>
              <w:rPr>
                <w:sz w:val="22"/>
              </w:rPr>
            </w:pPr>
            <w:r w:rsidRPr="00706AEA">
              <w:rPr>
                <w:sz w:val="22"/>
              </w:rPr>
              <w:t>0</w:t>
            </w:r>
          </w:p>
        </w:tc>
        <w:tc>
          <w:tcPr>
            <w:tcW w:w="1041" w:type="dxa"/>
            <w:tcBorders>
              <w:top w:val="nil"/>
              <w:left w:val="nil"/>
              <w:bottom w:val="nil"/>
              <w:right w:val="nil"/>
            </w:tcBorders>
            <w:shd w:val="clear" w:color="auto" w:fill="auto"/>
            <w:noWrap/>
            <w:vAlign w:val="center"/>
            <w:hideMark/>
          </w:tcPr>
          <w:p w14:paraId="01124199" w14:textId="77777777" w:rsidR="00B27031" w:rsidRPr="00706AEA" w:rsidRDefault="00B27031" w:rsidP="000C0BCA">
            <w:pPr>
              <w:spacing w:after="0"/>
              <w:rPr>
                <w:sz w:val="22"/>
              </w:rPr>
            </w:pPr>
            <w:r w:rsidRPr="00706AEA">
              <w:rPr>
                <w:sz w:val="22"/>
              </w:rPr>
              <w:t>0</w:t>
            </w:r>
          </w:p>
        </w:tc>
        <w:tc>
          <w:tcPr>
            <w:tcW w:w="711" w:type="dxa"/>
            <w:tcBorders>
              <w:top w:val="nil"/>
              <w:left w:val="nil"/>
              <w:bottom w:val="nil"/>
              <w:right w:val="nil"/>
            </w:tcBorders>
            <w:shd w:val="clear" w:color="auto" w:fill="auto"/>
            <w:noWrap/>
            <w:vAlign w:val="center"/>
            <w:hideMark/>
          </w:tcPr>
          <w:p w14:paraId="346B2A47" w14:textId="77777777" w:rsidR="00B27031" w:rsidRPr="00706AEA" w:rsidRDefault="00B27031" w:rsidP="000C0BCA">
            <w:pPr>
              <w:spacing w:after="0"/>
              <w:rPr>
                <w:sz w:val="22"/>
              </w:rPr>
            </w:pPr>
            <w:r w:rsidRPr="00706AEA">
              <w:rPr>
                <w:sz w:val="22"/>
              </w:rPr>
              <w:t>1.1</w:t>
            </w:r>
          </w:p>
        </w:tc>
        <w:tc>
          <w:tcPr>
            <w:tcW w:w="711" w:type="dxa"/>
            <w:tcBorders>
              <w:top w:val="nil"/>
              <w:left w:val="nil"/>
              <w:bottom w:val="nil"/>
              <w:right w:val="nil"/>
            </w:tcBorders>
            <w:shd w:val="clear" w:color="auto" w:fill="auto"/>
            <w:noWrap/>
            <w:vAlign w:val="center"/>
            <w:hideMark/>
          </w:tcPr>
          <w:p w14:paraId="0E41B945" w14:textId="77777777" w:rsidR="00B27031" w:rsidRPr="00706AEA" w:rsidRDefault="00B27031" w:rsidP="000C0BCA">
            <w:pPr>
              <w:spacing w:after="0"/>
              <w:rPr>
                <w:sz w:val="22"/>
              </w:rPr>
            </w:pPr>
            <w:r w:rsidRPr="00706AEA">
              <w:rPr>
                <w:sz w:val="22"/>
              </w:rPr>
              <w:t>0</w:t>
            </w:r>
          </w:p>
        </w:tc>
        <w:tc>
          <w:tcPr>
            <w:tcW w:w="711" w:type="dxa"/>
            <w:tcBorders>
              <w:top w:val="nil"/>
              <w:left w:val="nil"/>
              <w:bottom w:val="nil"/>
              <w:right w:val="nil"/>
            </w:tcBorders>
            <w:shd w:val="clear" w:color="auto" w:fill="auto"/>
            <w:noWrap/>
            <w:vAlign w:val="center"/>
            <w:hideMark/>
          </w:tcPr>
          <w:p w14:paraId="0A6D3205" w14:textId="77777777" w:rsidR="00B27031" w:rsidRPr="00706AEA" w:rsidRDefault="00B27031" w:rsidP="000C0BCA">
            <w:pPr>
              <w:spacing w:after="0"/>
              <w:rPr>
                <w:sz w:val="22"/>
              </w:rPr>
            </w:pPr>
            <w:r w:rsidRPr="00706AEA">
              <w:rPr>
                <w:sz w:val="22"/>
              </w:rPr>
              <w:t>0</w:t>
            </w:r>
          </w:p>
        </w:tc>
        <w:tc>
          <w:tcPr>
            <w:tcW w:w="867" w:type="dxa"/>
            <w:tcBorders>
              <w:top w:val="nil"/>
              <w:left w:val="nil"/>
              <w:bottom w:val="nil"/>
              <w:right w:val="nil"/>
            </w:tcBorders>
            <w:shd w:val="clear" w:color="auto" w:fill="auto"/>
            <w:noWrap/>
            <w:vAlign w:val="center"/>
            <w:hideMark/>
          </w:tcPr>
          <w:p w14:paraId="1A24B084" w14:textId="77777777" w:rsidR="00B27031" w:rsidRPr="00706AEA" w:rsidRDefault="00B27031" w:rsidP="000C0BCA">
            <w:pPr>
              <w:spacing w:after="0"/>
              <w:rPr>
                <w:sz w:val="22"/>
              </w:rPr>
            </w:pPr>
            <w:r w:rsidRPr="00706AEA">
              <w:rPr>
                <w:sz w:val="22"/>
              </w:rPr>
              <w:t>0</w:t>
            </w:r>
          </w:p>
        </w:tc>
        <w:tc>
          <w:tcPr>
            <w:tcW w:w="711" w:type="dxa"/>
            <w:tcBorders>
              <w:top w:val="nil"/>
              <w:left w:val="nil"/>
              <w:bottom w:val="nil"/>
              <w:right w:val="nil"/>
            </w:tcBorders>
            <w:shd w:val="clear" w:color="auto" w:fill="auto"/>
            <w:noWrap/>
            <w:vAlign w:val="center"/>
            <w:hideMark/>
          </w:tcPr>
          <w:p w14:paraId="0C9466C0" w14:textId="77777777" w:rsidR="00B27031" w:rsidRPr="00706AEA" w:rsidRDefault="00B27031" w:rsidP="000C0BCA">
            <w:pPr>
              <w:spacing w:after="0"/>
              <w:rPr>
                <w:sz w:val="22"/>
              </w:rPr>
            </w:pPr>
            <w:r w:rsidRPr="00706AEA">
              <w:rPr>
                <w:sz w:val="22"/>
              </w:rPr>
              <w:t>0</w:t>
            </w:r>
          </w:p>
        </w:tc>
        <w:tc>
          <w:tcPr>
            <w:tcW w:w="848" w:type="dxa"/>
            <w:tcBorders>
              <w:top w:val="nil"/>
              <w:left w:val="nil"/>
              <w:bottom w:val="nil"/>
              <w:right w:val="nil"/>
            </w:tcBorders>
            <w:shd w:val="clear" w:color="auto" w:fill="auto"/>
            <w:noWrap/>
            <w:vAlign w:val="center"/>
            <w:hideMark/>
          </w:tcPr>
          <w:p w14:paraId="343684B7" w14:textId="77777777" w:rsidR="00B27031" w:rsidRPr="00706AEA" w:rsidRDefault="00B27031" w:rsidP="000C0BCA">
            <w:pPr>
              <w:spacing w:after="0"/>
              <w:rPr>
                <w:sz w:val="22"/>
              </w:rPr>
            </w:pPr>
            <w:r w:rsidRPr="00706AEA">
              <w:rPr>
                <w:sz w:val="22"/>
              </w:rPr>
              <w:t>1</w:t>
            </w:r>
          </w:p>
        </w:tc>
      </w:tr>
      <w:tr w:rsidR="00B27031" w:rsidRPr="00706AEA" w14:paraId="541FAB7C" w14:textId="77777777" w:rsidTr="000C0BCA">
        <w:trPr>
          <w:trHeight w:val="310"/>
        </w:trPr>
        <w:tc>
          <w:tcPr>
            <w:tcW w:w="1131" w:type="dxa"/>
            <w:tcBorders>
              <w:top w:val="nil"/>
              <w:left w:val="nil"/>
              <w:bottom w:val="nil"/>
              <w:right w:val="nil"/>
            </w:tcBorders>
            <w:shd w:val="clear" w:color="auto" w:fill="auto"/>
            <w:noWrap/>
            <w:vAlign w:val="center"/>
            <w:hideMark/>
          </w:tcPr>
          <w:p w14:paraId="2E89B014" w14:textId="77777777" w:rsidR="00B27031" w:rsidRPr="00706AEA" w:rsidRDefault="00B27031" w:rsidP="000C0BCA">
            <w:pPr>
              <w:spacing w:after="0"/>
              <w:rPr>
                <w:b/>
                <w:bCs/>
                <w:sz w:val="22"/>
              </w:rPr>
            </w:pPr>
            <w:r w:rsidRPr="00706AEA">
              <w:rPr>
                <w:b/>
                <w:bCs/>
                <w:sz w:val="22"/>
              </w:rPr>
              <w:t>Crypto</w:t>
            </w:r>
          </w:p>
        </w:tc>
        <w:tc>
          <w:tcPr>
            <w:tcW w:w="996" w:type="dxa"/>
            <w:tcBorders>
              <w:top w:val="nil"/>
              <w:left w:val="nil"/>
              <w:bottom w:val="nil"/>
              <w:right w:val="nil"/>
            </w:tcBorders>
            <w:noWrap/>
            <w:vAlign w:val="center"/>
            <w:hideMark/>
          </w:tcPr>
          <w:p w14:paraId="7334B0F0" w14:textId="77777777" w:rsidR="00B27031" w:rsidRPr="00706AEA" w:rsidRDefault="00B27031" w:rsidP="000C0BCA">
            <w:pPr>
              <w:spacing w:after="0"/>
              <w:rPr>
                <w:sz w:val="22"/>
              </w:rPr>
            </w:pPr>
            <w:r w:rsidRPr="00706AEA">
              <w:rPr>
                <w:sz w:val="22"/>
              </w:rPr>
              <w:t>0</w:t>
            </w:r>
          </w:p>
        </w:tc>
        <w:tc>
          <w:tcPr>
            <w:tcW w:w="850" w:type="dxa"/>
            <w:tcBorders>
              <w:top w:val="nil"/>
              <w:left w:val="nil"/>
              <w:bottom w:val="nil"/>
              <w:right w:val="nil"/>
            </w:tcBorders>
            <w:shd w:val="clear" w:color="auto" w:fill="auto"/>
            <w:noWrap/>
            <w:vAlign w:val="center"/>
            <w:hideMark/>
          </w:tcPr>
          <w:p w14:paraId="4774DC30" w14:textId="77777777" w:rsidR="00B27031" w:rsidRPr="00706AEA" w:rsidRDefault="00B27031" w:rsidP="000C0BCA">
            <w:pPr>
              <w:spacing w:after="0"/>
              <w:rPr>
                <w:sz w:val="22"/>
              </w:rPr>
            </w:pPr>
            <w:r w:rsidRPr="00706AEA">
              <w:rPr>
                <w:sz w:val="22"/>
              </w:rPr>
              <w:t>0.2</w:t>
            </w:r>
          </w:p>
        </w:tc>
        <w:tc>
          <w:tcPr>
            <w:tcW w:w="779" w:type="dxa"/>
            <w:tcBorders>
              <w:top w:val="nil"/>
              <w:left w:val="nil"/>
              <w:bottom w:val="nil"/>
              <w:right w:val="nil"/>
            </w:tcBorders>
            <w:shd w:val="clear" w:color="auto" w:fill="auto"/>
            <w:noWrap/>
            <w:vAlign w:val="center"/>
            <w:hideMark/>
          </w:tcPr>
          <w:p w14:paraId="692FFC5F" w14:textId="77777777" w:rsidR="00B27031" w:rsidRPr="00706AEA" w:rsidRDefault="00B27031" w:rsidP="000C0BCA">
            <w:pPr>
              <w:spacing w:after="0"/>
              <w:rPr>
                <w:sz w:val="22"/>
              </w:rPr>
            </w:pPr>
            <w:r w:rsidRPr="00706AEA">
              <w:rPr>
                <w:sz w:val="22"/>
              </w:rPr>
              <w:t>0</w:t>
            </w:r>
          </w:p>
        </w:tc>
        <w:tc>
          <w:tcPr>
            <w:tcW w:w="1041" w:type="dxa"/>
            <w:tcBorders>
              <w:top w:val="nil"/>
              <w:left w:val="nil"/>
              <w:bottom w:val="nil"/>
              <w:right w:val="nil"/>
            </w:tcBorders>
            <w:shd w:val="clear" w:color="auto" w:fill="auto"/>
            <w:noWrap/>
            <w:vAlign w:val="center"/>
            <w:hideMark/>
          </w:tcPr>
          <w:p w14:paraId="70F1A7AB" w14:textId="77777777" w:rsidR="00B27031" w:rsidRPr="00706AEA" w:rsidRDefault="00B27031" w:rsidP="000C0BCA">
            <w:pPr>
              <w:spacing w:after="0"/>
              <w:rPr>
                <w:sz w:val="22"/>
              </w:rPr>
            </w:pPr>
            <w:r w:rsidRPr="00706AEA">
              <w:rPr>
                <w:sz w:val="22"/>
              </w:rPr>
              <w:t>0</w:t>
            </w:r>
          </w:p>
        </w:tc>
        <w:tc>
          <w:tcPr>
            <w:tcW w:w="711" w:type="dxa"/>
            <w:tcBorders>
              <w:top w:val="nil"/>
              <w:left w:val="nil"/>
              <w:bottom w:val="nil"/>
              <w:right w:val="nil"/>
            </w:tcBorders>
            <w:shd w:val="clear" w:color="auto" w:fill="auto"/>
            <w:noWrap/>
            <w:vAlign w:val="center"/>
            <w:hideMark/>
          </w:tcPr>
          <w:p w14:paraId="01BA3F30" w14:textId="77777777" w:rsidR="00B27031" w:rsidRPr="00706AEA" w:rsidRDefault="00B27031" w:rsidP="000C0BCA">
            <w:pPr>
              <w:spacing w:after="0"/>
              <w:rPr>
                <w:sz w:val="22"/>
              </w:rPr>
            </w:pPr>
            <w:r w:rsidRPr="00706AEA">
              <w:rPr>
                <w:sz w:val="22"/>
              </w:rPr>
              <w:t>0</w:t>
            </w:r>
          </w:p>
        </w:tc>
        <w:tc>
          <w:tcPr>
            <w:tcW w:w="711" w:type="dxa"/>
            <w:tcBorders>
              <w:top w:val="nil"/>
              <w:left w:val="nil"/>
              <w:bottom w:val="nil"/>
              <w:right w:val="nil"/>
            </w:tcBorders>
            <w:shd w:val="clear" w:color="auto" w:fill="auto"/>
            <w:noWrap/>
            <w:vAlign w:val="center"/>
            <w:hideMark/>
          </w:tcPr>
          <w:p w14:paraId="6116D5D9" w14:textId="77777777" w:rsidR="00B27031" w:rsidRPr="00706AEA" w:rsidRDefault="00B27031" w:rsidP="000C0BCA">
            <w:pPr>
              <w:spacing w:after="0"/>
              <w:rPr>
                <w:sz w:val="22"/>
              </w:rPr>
            </w:pPr>
            <w:r w:rsidRPr="00706AEA">
              <w:rPr>
                <w:sz w:val="22"/>
              </w:rPr>
              <w:t>0.229</w:t>
            </w:r>
          </w:p>
        </w:tc>
        <w:tc>
          <w:tcPr>
            <w:tcW w:w="711" w:type="dxa"/>
            <w:tcBorders>
              <w:top w:val="nil"/>
              <w:left w:val="nil"/>
              <w:bottom w:val="nil"/>
              <w:right w:val="nil"/>
            </w:tcBorders>
            <w:shd w:val="clear" w:color="auto" w:fill="auto"/>
            <w:noWrap/>
            <w:vAlign w:val="center"/>
            <w:hideMark/>
          </w:tcPr>
          <w:p w14:paraId="4416D5A1" w14:textId="77777777" w:rsidR="00B27031" w:rsidRPr="00706AEA" w:rsidRDefault="00B27031" w:rsidP="000C0BCA">
            <w:pPr>
              <w:spacing w:after="0"/>
              <w:rPr>
                <w:sz w:val="22"/>
              </w:rPr>
            </w:pPr>
            <w:r w:rsidRPr="00706AEA">
              <w:rPr>
                <w:sz w:val="22"/>
              </w:rPr>
              <w:t>0</w:t>
            </w:r>
          </w:p>
        </w:tc>
        <w:tc>
          <w:tcPr>
            <w:tcW w:w="867" w:type="dxa"/>
            <w:tcBorders>
              <w:top w:val="nil"/>
              <w:left w:val="nil"/>
              <w:bottom w:val="nil"/>
              <w:right w:val="nil"/>
            </w:tcBorders>
            <w:shd w:val="clear" w:color="auto" w:fill="auto"/>
            <w:noWrap/>
            <w:vAlign w:val="center"/>
            <w:hideMark/>
          </w:tcPr>
          <w:p w14:paraId="3B0E4C44" w14:textId="77777777" w:rsidR="00B27031" w:rsidRPr="00706AEA" w:rsidRDefault="00B27031" w:rsidP="000C0BCA">
            <w:pPr>
              <w:spacing w:after="0"/>
              <w:rPr>
                <w:sz w:val="22"/>
              </w:rPr>
            </w:pPr>
            <w:r w:rsidRPr="00706AEA">
              <w:rPr>
                <w:sz w:val="22"/>
              </w:rPr>
              <w:t>0</w:t>
            </w:r>
          </w:p>
        </w:tc>
        <w:tc>
          <w:tcPr>
            <w:tcW w:w="711" w:type="dxa"/>
            <w:tcBorders>
              <w:top w:val="nil"/>
              <w:left w:val="nil"/>
              <w:bottom w:val="nil"/>
              <w:right w:val="nil"/>
            </w:tcBorders>
            <w:shd w:val="clear" w:color="auto" w:fill="auto"/>
            <w:noWrap/>
            <w:vAlign w:val="center"/>
            <w:hideMark/>
          </w:tcPr>
          <w:p w14:paraId="2E90B12F" w14:textId="77777777" w:rsidR="00B27031" w:rsidRPr="00706AEA" w:rsidRDefault="00B27031" w:rsidP="000C0BCA">
            <w:pPr>
              <w:spacing w:after="0"/>
              <w:rPr>
                <w:sz w:val="22"/>
              </w:rPr>
            </w:pPr>
            <w:r w:rsidRPr="00706AEA">
              <w:rPr>
                <w:sz w:val="22"/>
              </w:rPr>
              <w:t>0</w:t>
            </w:r>
          </w:p>
        </w:tc>
        <w:tc>
          <w:tcPr>
            <w:tcW w:w="848" w:type="dxa"/>
            <w:tcBorders>
              <w:top w:val="nil"/>
              <w:left w:val="nil"/>
              <w:bottom w:val="nil"/>
              <w:right w:val="nil"/>
            </w:tcBorders>
            <w:shd w:val="clear" w:color="auto" w:fill="auto"/>
            <w:noWrap/>
            <w:vAlign w:val="center"/>
            <w:hideMark/>
          </w:tcPr>
          <w:p w14:paraId="7FEA21CD" w14:textId="77777777" w:rsidR="00B27031" w:rsidRPr="00706AEA" w:rsidRDefault="00B27031" w:rsidP="000C0BCA">
            <w:pPr>
              <w:spacing w:after="0"/>
              <w:rPr>
                <w:sz w:val="22"/>
              </w:rPr>
            </w:pPr>
            <w:r w:rsidRPr="00706AEA">
              <w:rPr>
                <w:sz w:val="22"/>
              </w:rPr>
              <w:t>1</w:t>
            </w:r>
          </w:p>
        </w:tc>
      </w:tr>
      <w:tr w:rsidR="00B27031" w:rsidRPr="00706AEA" w14:paraId="238EAF94" w14:textId="77777777" w:rsidTr="000C0BCA">
        <w:trPr>
          <w:trHeight w:val="310"/>
        </w:trPr>
        <w:tc>
          <w:tcPr>
            <w:tcW w:w="1131" w:type="dxa"/>
            <w:tcBorders>
              <w:top w:val="nil"/>
              <w:left w:val="nil"/>
              <w:bottom w:val="nil"/>
              <w:right w:val="nil"/>
            </w:tcBorders>
            <w:shd w:val="clear" w:color="auto" w:fill="auto"/>
            <w:noWrap/>
            <w:vAlign w:val="center"/>
            <w:hideMark/>
          </w:tcPr>
          <w:p w14:paraId="5E02912E" w14:textId="77777777" w:rsidR="00B27031" w:rsidRPr="00706AEA" w:rsidRDefault="00B27031" w:rsidP="000C0BCA">
            <w:pPr>
              <w:spacing w:after="0"/>
              <w:rPr>
                <w:b/>
                <w:bCs/>
                <w:sz w:val="22"/>
              </w:rPr>
            </w:pPr>
            <w:r w:rsidRPr="00706AEA">
              <w:rPr>
                <w:b/>
                <w:bCs/>
                <w:sz w:val="22"/>
              </w:rPr>
              <w:t>Dino</w:t>
            </w:r>
          </w:p>
        </w:tc>
        <w:tc>
          <w:tcPr>
            <w:tcW w:w="996" w:type="dxa"/>
            <w:tcBorders>
              <w:top w:val="nil"/>
              <w:left w:val="nil"/>
              <w:bottom w:val="nil"/>
              <w:right w:val="nil"/>
            </w:tcBorders>
            <w:noWrap/>
            <w:vAlign w:val="center"/>
            <w:hideMark/>
          </w:tcPr>
          <w:p w14:paraId="23888973" w14:textId="77777777" w:rsidR="00B27031" w:rsidRPr="00706AEA" w:rsidRDefault="00B27031" w:rsidP="000C0BCA">
            <w:pPr>
              <w:spacing w:after="0"/>
              <w:rPr>
                <w:sz w:val="22"/>
              </w:rPr>
            </w:pPr>
            <w:r w:rsidRPr="00706AEA">
              <w:rPr>
                <w:sz w:val="22"/>
              </w:rPr>
              <w:t>0</w:t>
            </w:r>
          </w:p>
        </w:tc>
        <w:tc>
          <w:tcPr>
            <w:tcW w:w="850" w:type="dxa"/>
            <w:tcBorders>
              <w:top w:val="nil"/>
              <w:left w:val="nil"/>
              <w:bottom w:val="nil"/>
              <w:right w:val="nil"/>
            </w:tcBorders>
            <w:shd w:val="clear" w:color="auto" w:fill="auto"/>
            <w:noWrap/>
            <w:vAlign w:val="center"/>
            <w:hideMark/>
          </w:tcPr>
          <w:p w14:paraId="480DBE4B" w14:textId="77777777" w:rsidR="00B27031" w:rsidRPr="00706AEA" w:rsidRDefault="00B27031" w:rsidP="000C0BCA">
            <w:pPr>
              <w:spacing w:after="0"/>
              <w:rPr>
                <w:sz w:val="22"/>
              </w:rPr>
            </w:pPr>
            <w:r w:rsidRPr="00706AEA">
              <w:rPr>
                <w:sz w:val="22"/>
              </w:rPr>
              <w:t>0.162</w:t>
            </w:r>
          </w:p>
        </w:tc>
        <w:tc>
          <w:tcPr>
            <w:tcW w:w="779" w:type="dxa"/>
            <w:tcBorders>
              <w:top w:val="nil"/>
              <w:left w:val="nil"/>
              <w:bottom w:val="nil"/>
              <w:right w:val="nil"/>
            </w:tcBorders>
            <w:shd w:val="clear" w:color="auto" w:fill="auto"/>
            <w:noWrap/>
            <w:vAlign w:val="center"/>
            <w:hideMark/>
          </w:tcPr>
          <w:p w14:paraId="524A21F4" w14:textId="77777777" w:rsidR="00B27031" w:rsidRPr="00706AEA" w:rsidRDefault="00B27031" w:rsidP="000C0BCA">
            <w:pPr>
              <w:spacing w:after="0"/>
              <w:rPr>
                <w:sz w:val="22"/>
              </w:rPr>
            </w:pPr>
            <w:r w:rsidRPr="00706AEA">
              <w:rPr>
                <w:sz w:val="22"/>
              </w:rPr>
              <w:t>0.675</w:t>
            </w:r>
          </w:p>
        </w:tc>
        <w:tc>
          <w:tcPr>
            <w:tcW w:w="1041" w:type="dxa"/>
            <w:tcBorders>
              <w:top w:val="nil"/>
              <w:left w:val="nil"/>
              <w:bottom w:val="nil"/>
              <w:right w:val="nil"/>
            </w:tcBorders>
            <w:shd w:val="clear" w:color="auto" w:fill="auto"/>
            <w:noWrap/>
            <w:vAlign w:val="center"/>
            <w:hideMark/>
          </w:tcPr>
          <w:p w14:paraId="01057E43" w14:textId="77777777" w:rsidR="00B27031" w:rsidRPr="00706AEA" w:rsidRDefault="00B27031" w:rsidP="000C0BCA">
            <w:pPr>
              <w:spacing w:after="0"/>
              <w:rPr>
                <w:sz w:val="22"/>
              </w:rPr>
            </w:pPr>
            <w:r w:rsidRPr="00706AEA">
              <w:rPr>
                <w:sz w:val="22"/>
              </w:rPr>
              <w:t>0</w:t>
            </w:r>
          </w:p>
        </w:tc>
        <w:tc>
          <w:tcPr>
            <w:tcW w:w="711" w:type="dxa"/>
            <w:tcBorders>
              <w:top w:val="nil"/>
              <w:left w:val="nil"/>
              <w:bottom w:val="nil"/>
              <w:right w:val="nil"/>
            </w:tcBorders>
            <w:shd w:val="clear" w:color="auto" w:fill="auto"/>
            <w:noWrap/>
            <w:vAlign w:val="center"/>
            <w:hideMark/>
          </w:tcPr>
          <w:p w14:paraId="4AC9840A" w14:textId="77777777" w:rsidR="00B27031" w:rsidRPr="00706AEA" w:rsidRDefault="00B27031" w:rsidP="000C0BCA">
            <w:pPr>
              <w:spacing w:after="0"/>
              <w:rPr>
                <w:sz w:val="22"/>
              </w:rPr>
            </w:pPr>
            <w:r w:rsidRPr="00706AEA">
              <w:rPr>
                <w:sz w:val="22"/>
              </w:rPr>
              <w:t>0</w:t>
            </w:r>
          </w:p>
        </w:tc>
        <w:tc>
          <w:tcPr>
            <w:tcW w:w="711" w:type="dxa"/>
            <w:tcBorders>
              <w:top w:val="nil"/>
              <w:left w:val="nil"/>
              <w:bottom w:val="nil"/>
              <w:right w:val="nil"/>
            </w:tcBorders>
            <w:shd w:val="clear" w:color="auto" w:fill="auto"/>
            <w:noWrap/>
            <w:vAlign w:val="center"/>
            <w:hideMark/>
          </w:tcPr>
          <w:p w14:paraId="2FDB5A36" w14:textId="77777777" w:rsidR="00B27031" w:rsidRPr="00706AEA" w:rsidRDefault="00B27031" w:rsidP="000C0BCA">
            <w:pPr>
              <w:spacing w:after="0"/>
              <w:rPr>
                <w:sz w:val="22"/>
              </w:rPr>
            </w:pPr>
            <w:r w:rsidRPr="00706AEA">
              <w:rPr>
                <w:sz w:val="22"/>
              </w:rPr>
              <w:t>0</w:t>
            </w:r>
          </w:p>
        </w:tc>
        <w:tc>
          <w:tcPr>
            <w:tcW w:w="711" w:type="dxa"/>
            <w:tcBorders>
              <w:top w:val="nil"/>
              <w:left w:val="nil"/>
              <w:bottom w:val="nil"/>
              <w:right w:val="nil"/>
            </w:tcBorders>
            <w:shd w:val="clear" w:color="auto" w:fill="auto"/>
            <w:noWrap/>
            <w:vAlign w:val="center"/>
            <w:hideMark/>
          </w:tcPr>
          <w:p w14:paraId="0D20A21C" w14:textId="77777777" w:rsidR="00B27031" w:rsidRPr="00706AEA" w:rsidRDefault="00B27031" w:rsidP="000C0BCA">
            <w:pPr>
              <w:spacing w:after="0"/>
              <w:rPr>
                <w:sz w:val="22"/>
              </w:rPr>
            </w:pPr>
            <w:r w:rsidRPr="00706AEA">
              <w:rPr>
                <w:sz w:val="22"/>
              </w:rPr>
              <w:t>0</w:t>
            </w:r>
          </w:p>
        </w:tc>
        <w:tc>
          <w:tcPr>
            <w:tcW w:w="867" w:type="dxa"/>
            <w:tcBorders>
              <w:top w:val="nil"/>
              <w:left w:val="nil"/>
              <w:bottom w:val="nil"/>
              <w:right w:val="nil"/>
            </w:tcBorders>
            <w:shd w:val="clear" w:color="auto" w:fill="auto"/>
            <w:noWrap/>
            <w:vAlign w:val="center"/>
            <w:hideMark/>
          </w:tcPr>
          <w:p w14:paraId="37F7D381" w14:textId="77777777" w:rsidR="00B27031" w:rsidRPr="00706AEA" w:rsidRDefault="00B27031" w:rsidP="000C0BCA">
            <w:pPr>
              <w:spacing w:after="0"/>
              <w:rPr>
                <w:sz w:val="22"/>
              </w:rPr>
            </w:pPr>
            <w:r w:rsidRPr="00706AEA">
              <w:rPr>
                <w:sz w:val="22"/>
              </w:rPr>
              <w:t>0</w:t>
            </w:r>
          </w:p>
        </w:tc>
        <w:tc>
          <w:tcPr>
            <w:tcW w:w="711" w:type="dxa"/>
            <w:tcBorders>
              <w:top w:val="nil"/>
              <w:left w:val="nil"/>
              <w:bottom w:val="nil"/>
              <w:right w:val="nil"/>
            </w:tcBorders>
            <w:shd w:val="clear" w:color="auto" w:fill="auto"/>
            <w:noWrap/>
            <w:vAlign w:val="center"/>
            <w:hideMark/>
          </w:tcPr>
          <w:p w14:paraId="3979D2B5" w14:textId="77777777" w:rsidR="00B27031" w:rsidRPr="00706AEA" w:rsidRDefault="00B27031" w:rsidP="000C0BCA">
            <w:pPr>
              <w:spacing w:after="0"/>
              <w:rPr>
                <w:sz w:val="22"/>
              </w:rPr>
            </w:pPr>
            <w:r w:rsidRPr="00706AEA">
              <w:rPr>
                <w:sz w:val="22"/>
              </w:rPr>
              <w:t>0</w:t>
            </w:r>
          </w:p>
        </w:tc>
        <w:tc>
          <w:tcPr>
            <w:tcW w:w="848" w:type="dxa"/>
            <w:tcBorders>
              <w:top w:val="nil"/>
              <w:left w:val="nil"/>
              <w:bottom w:val="nil"/>
              <w:right w:val="nil"/>
            </w:tcBorders>
            <w:shd w:val="clear" w:color="auto" w:fill="auto"/>
            <w:noWrap/>
            <w:vAlign w:val="center"/>
            <w:hideMark/>
          </w:tcPr>
          <w:p w14:paraId="1195313D" w14:textId="77777777" w:rsidR="00B27031" w:rsidRPr="00706AEA" w:rsidRDefault="00B27031" w:rsidP="000C0BCA">
            <w:pPr>
              <w:spacing w:after="0"/>
              <w:rPr>
                <w:sz w:val="22"/>
              </w:rPr>
            </w:pPr>
            <w:r w:rsidRPr="00706AEA">
              <w:rPr>
                <w:sz w:val="22"/>
              </w:rPr>
              <w:t>1</w:t>
            </w:r>
          </w:p>
        </w:tc>
      </w:tr>
      <w:tr w:rsidR="00B27031" w:rsidRPr="00706AEA" w14:paraId="6DECD2CA" w14:textId="77777777" w:rsidTr="000C0BCA">
        <w:trPr>
          <w:trHeight w:val="310"/>
        </w:trPr>
        <w:tc>
          <w:tcPr>
            <w:tcW w:w="1131" w:type="dxa"/>
            <w:tcBorders>
              <w:top w:val="nil"/>
              <w:left w:val="nil"/>
              <w:bottom w:val="nil"/>
              <w:right w:val="nil"/>
            </w:tcBorders>
            <w:shd w:val="clear" w:color="auto" w:fill="auto"/>
            <w:noWrap/>
            <w:vAlign w:val="center"/>
            <w:hideMark/>
          </w:tcPr>
          <w:p w14:paraId="33F28002" w14:textId="77777777" w:rsidR="00B27031" w:rsidRPr="00706AEA" w:rsidRDefault="00B27031" w:rsidP="000C0BCA">
            <w:pPr>
              <w:spacing w:after="0"/>
              <w:rPr>
                <w:b/>
                <w:bCs/>
                <w:sz w:val="22"/>
              </w:rPr>
            </w:pPr>
            <w:r w:rsidRPr="00706AEA">
              <w:rPr>
                <w:b/>
                <w:bCs/>
                <w:sz w:val="22"/>
              </w:rPr>
              <w:t>Prasino2</w:t>
            </w:r>
          </w:p>
        </w:tc>
        <w:tc>
          <w:tcPr>
            <w:tcW w:w="996" w:type="dxa"/>
            <w:tcBorders>
              <w:top w:val="nil"/>
              <w:left w:val="nil"/>
              <w:bottom w:val="nil"/>
              <w:right w:val="nil"/>
            </w:tcBorders>
            <w:noWrap/>
            <w:vAlign w:val="center"/>
            <w:hideMark/>
          </w:tcPr>
          <w:p w14:paraId="79258BE3" w14:textId="77777777" w:rsidR="00B27031" w:rsidRPr="00706AEA" w:rsidRDefault="00B27031" w:rsidP="000C0BCA">
            <w:pPr>
              <w:spacing w:after="0"/>
              <w:rPr>
                <w:sz w:val="22"/>
              </w:rPr>
            </w:pPr>
            <w:r w:rsidRPr="00706AEA">
              <w:rPr>
                <w:sz w:val="22"/>
              </w:rPr>
              <w:t>0</w:t>
            </w:r>
          </w:p>
        </w:tc>
        <w:tc>
          <w:tcPr>
            <w:tcW w:w="850" w:type="dxa"/>
            <w:tcBorders>
              <w:top w:val="nil"/>
              <w:left w:val="nil"/>
              <w:bottom w:val="nil"/>
              <w:right w:val="nil"/>
            </w:tcBorders>
            <w:shd w:val="clear" w:color="auto" w:fill="auto"/>
            <w:noWrap/>
            <w:vAlign w:val="center"/>
            <w:hideMark/>
          </w:tcPr>
          <w:p w14:paraId="30748864" w14:textId="77777777" w:rsidR="00B27031" w:rsidRPr="00706AEA" w:rsidRDefault="00B27031" w:rsidP="000C0BCA">
            <w:pPr>
              <w:spacing w:after="0"/>
              <w:rPr>
                <w:sz w:val="22"/>
              </w:rPr>
            </w:pPr>
            <w:r w:rsidRPr="00706AEA">
              <w:rPr>
                <w:sz w:val="22"/>
              </w:rPr>
              <w:t>0</w:t>
            </w:r>
          </w:p>
        </w:tc>
        <w:tc>
          <w:tcPr>
            <w:tcW w:w="779" w:type="dxa"/>
            <w:tcBorders>
              <w:top w:val="nil"/>
              <w:left w:val="nil"/>
              <w:bottom w:val="nil"/>
              <w:right w:val="nil"/>
            </w:tcBorders>
            <w:shd w:val="clear" w:color="auto" w:fill="auto"/>
            <w:noWrap/>
            <w:vAlign w:val="center"/>
            <w:hideMark/>
          </w:tcPr>
          <w:p w14:paraId="01A120CD" w14:textId="77777777" w:rsidR="00B27031" w:rsidRPr="00706AEA" w:rsidRDefault="00B27031" w:rsidP="000C0BCA">
            <w:pPr>
              <w:spacing w:after="0"/>
              <w:rPr>
                <w:sz w:val="22"/>
              </w:rPr>
            </w:pPr>
            <w:r w:rsidRPr="00706AEA">
              <w:rPr>
                <w:sz w:val="22"/>
              </w:rPr>
              <w:t>0</w:t>
            </w:r>
          </w:p>
        </w:tc>
        <w:tc>
          <w:tcPr>
            <w:tcW w:w="1041" w:type="dxa"/>
            <w:tcBorders>
              <w:top w:val="nil"/>
              <w:left w:val="nil"/>
              <w:bottom w:val="nil"/>
              <w:right w:val="nil"/>
            </w:tcBorders>
            <w:shd w:val="clear" w:color="auto" w:fill="auto"/>
            <w:noWrap/>
            <w:vAlign w:val="center"/>
            <w:hideMark/>
          </w:tcPr>
          <w:p w14:paraId="1D73FBFE" w14:textId="77777777" w:rsidR="00B27031" w:rsidRPr="00706AEA" w:rsidRDefault="00B27031" w:rsidP="000C0BCA">
            <w:pPr>
              <w:spacing w:after="0"/>
              <w:rPr>
                <w:sz w:val="22"/>
              </w:rPr>
            </w:pPr>
            <w:r w:rsidRPr="00706AEA">
              <w:rPr>
                <w:sz w:val="22"/>
              </w:rPr>
              <w:t>0</w:t>
            </w:r>
          </w:p>
        </w:tc>
        <w:tc>
          <w:tcPr>
            <w:tcW w:w="711" w:type="dxa"/>
            <w:tcBorders>
              <w:top w:val="nil"/>
              <w:left w:val="nil"/>
              <w:bottom w:val="nil"/>
              <w:right w:val="nil"/>
            </w:tcBorders>
            <w:shd w:val="clear" w:color="auto" w:fill="auto"/>
            <w:noWrap/>
            <w:vAlign w:val="center"/>
            <w:hideMark/>
          </w:tcPr>
          <w:p w14:paraId="0596F680" w14:textId="77777777" w:rsidR="00B27031" w:rsidRPr="00706AEA" w:rsidRDefault="00B27031" w:rsidP="000C0BCA">
            <w:pPr>
              <w:spacing w:after="0"/>
              <w:rPr>
                <w:sz w:val="22"/>
              </w:rPr>
            </w:pPr>
            <w:r w:rsidRPr="00706AEA">
              <w:rPr>
                <w:sz w:val="22"/>
              </w:rPr>
              <w:t>0</w:t>
            </w:r>
          </w:p>
        </w:tc>
        <w:tc>
          <w:tcPr>
            <w:tcW w:w="711" w:type="dxa"/>
            <w:tcBorders>
              <w:top w:val="nil"/>
              <w:left w:val="nil"/>
              <w:bottom w:val="nil"/>
              <w:right w:val="nil"/>
            </w:tcBorders>
            <w:shd w:val="clear" w:color="auto" w:fill="auto"/>
            <w:noWrap/>
            <w:vAlign w:val="center"/>
            <w:hideMark/>
          </w:tcPr>
          <w:p w14:paraId="0B7B4676" w14:textId="77777777" w:rsidR="00B27031" w:rsidRPr="00706AEA" w:rsidRDefault="00B27031" w:rsidP="000C0BCA">
            <w:pPr>
              <w:spacing w:after="0"/>
              <w:rPr>
                <w:sz w:val="22"/>
              </w:rPr>
            </w:pPr>
            <w:r w:rsidRPr="00706AEA">
              <w:rPr>
                <w:sz w:val="22"/>
              </w:rPr>
              <w:t>0</w:t>
            </w:r>
          </w:p>
        </w:tc>
        <w:tc>
          <w:tcPr>
            <w:tcW w:w="711" w:type="dxa"/>
            <w:tcBorders>
              <w:top w:val="nil"/>
              <w:left w:val="nil"/>
              <w:bottom w:val="nil"/>
              <w:right w:val="nil"/>
            </w:tcBorders>
            <w:shd w:val="clear" w:color="auto" w:fill="auto"/>
            <w:noWrap/>
            <w:vAlign w:val="center"/>
            <w:hideMark/>
          </w:tcPr>
          <w:p w14:paraId="134AD04F" w14:textId="77777777" w:rsidR="00B27031" w:rsidRPr="00706AEA" w:rsidRDefault="00B27031" w:rsidP="000C0BCA">
            <w:pPr>
              <w:spacing w:after="0"/>
              <w:rPr>
                <w:sz w:val="22"/>
              </w:rPr>
            </w:pPr>
            <w:r w:rsidRPr="00706AEA">
              <w:rPr>
                <w:sz w:val="22"/>
              </w:rPr>
              <w:t>0.049</w:t>
            </w:r>
          </w:p>
        </w:tc>
        <w:tc>
          <w:tcPr>
            <w:tcW w:w="867" w:type="dxa"/>
            <w:tcBorders>
              <w:top w:val="nil"/>
              <w:left w:val="nil"/>
              <w:bottom w:val="nil"/>
              <w:right w:val="nil"/>
            </w:tcBorders>
            <w:shd w:val="clear" w:color="auto" w:fill="auto"/>
            <w:noWrap/>
            <w:vAlign w:val="center"/>
            <w:hideMark/>
          </w:tcPr>
          <w:p w14:paraId="382621B5" w14:textId="77777777" w:rsidR="00B27031" w:rsidRPr="00706AEA" w:rsidRDefault="00B27031" w:rsidP="000C0BCA">
            <w:pPr>
              <w:spacing w:after="0"/>
              <w:rPr>
                <w:sz w:val="22"/>
              </w:rPr>
            </w:pPr>
            <w:r w:rsidRPr="00706AEA">
              <w:rPr>
                <w:sz w:val="22"/>
              </w:rPr>
              <w:t>0.418</w:t>
            </w:r>
          </w:p>
        </w:tc>
        <w:tc>
          <w:tcPr>
            <w:tcW w:w="711" w:type="dxa"/>
            <w:tcBorders>
              <w:top w:val="nil"/>
              <w:left w:val="nil"/>
              <w:bottom w:val="nil"/>
              <w:right w:val="nil"/>
            </w:tcBorders>
            <w:shd w:val="clear" w:color="auto" w:fill="auto"/>
            <w:noWrap/>
            <w:vAlign w:val="center"/>
            <w:hideMark/>
          </w:tcPr>
          <w:p w14:paraId="29E7E506" w14:textId="77777777" w:rsidR="00B27031" w:rsidRPr="00706AEA" w:rsidRDefault="00B27031" w:rsidP="000C0BCA">
            <w:pPr>
              <w:spacing w:after="0"/>
              <w:rPr>
                <w:sz w:val="22"/>
              </w:rPr>
            </w:pPr>
            <w:r w:rsidRPr="00706AEA">
              <w:rPr>
                <w:sz w:val="22"/>
              </w:rPr>
              <w:t>0.017</w:t>
            </w:r>
          </w:p>
        </w:tc>
        <w:tc>
          <w:tcPr>
            <w:tcW w:w="848" w:type="dxa"/>
            <w:tcBorders>
              <w:top w:val="nil"/>
              <w:left w:val="nil"/>
              <w:bottom w:val="nil"/>
              <w:right w:val="nil"/>
            </w:tcBorders>
            <w:shd w:val="clear" w:color="auto" w:fill="auto"/>
            <w:noWrap/>
            <w:vAlign w:val="center"/>
            <w:hideMark/>
          </w:tcPr>
          <w:p w14:paraId="4049E541" w14:textId="77777777" w:rsidR="00B27031" w:rsidRPr="00706AEA" w:rsidRDefault="00B27031" w:rsidP="000C0BCA">
            <w:pPr>
              <w:spacing w:after="0"/>
              <w:rPr>
                <w:sz w:val="22"/>
              </w:rPr>
            </w:pPr>
            <w:r w:rsidRPr="00706AEA">
              <w:rPr>
                <w:sz w:val="22"/>
              </w:rPr>
              <w:t>1</w:t>
            </w:r>
          </w:p>
        </w:tc>
      </w:tr>
      <w:tr w:rsidR="00B27031" w:rsidRPr="00706AEA" w14:paraId="265BC33D" w14:textId="77777777" w:rsidTr="000C0BCA">
        <w:trPr>
          <w:trHeight w:val="310"/>
        </w:trPr>
        <w:tc>
          <w:tcPr>
            <w:tcW w:w="1131" w:type="dxa"/>
            <w:tcBorders>
              <w:top w:val="nil"/>
              <w:left w:val="nil"/>
              <w:bottom w:val="single" w:sz="4" w:space="0" w:color="auto"/>
              <w:right w:val="nil"/>
            </w:tcBorders>
            <w:shd w:val="clear" w:color="auto" w:fill="auto"/>
            <w:noWrap/>
            <w:vAlign w:val="center"/>
            <w:hideMark/>
          </w:tcPr>
          <w:p w14:paraId="315F89F7" w14:textId="77777777" w:rsidR="00B27031" w:rsidRPr="00706AEA" w:rsidRDefault="00B27031" w:rsidP="000C0BCA">
            <w:pPr>
              <w:spacing w:after="0"/>
              <w:rPr>
                <w:b/>
                <w:bCs/>
                <w:sz w:val="22"/>
              </w:rPr>
            </w:pPr>
            <w:r w:rsidRPr="00706AEA">
              <w:rPr>
                <w:b/>
                <w:bCs/>
                <w:sz w:val="22"/>
              </w:rPr>
              <w:t>Flagel</w:t>
            </w:r>
          </w:p>
        </w:tc>
        <w:tc>
          <w:tcPr>
            <w:tcW w:w="996" w:type="dxa"/>
            <w:tcBorders>
              <w:top w:val="nil"/>
              <w:left w:val="nil"/>
              <w:bottom w:val="single" w:sz="4" w:space="0" w:color="auto"/>
              <w:right w:val="nil"/>
            </w:tcBorders>
            <w:noWrap/>
            <w:vAlign w:val="center"/>
            <w:hideMark/>
          </w:tcPr>
          <w:p w14:paraId="393CA8DD" w14:textId="77777777" w:rsidR="00B27031" w:rsidRPr="00706AEA" w:rsidRDefault="00B27031" w:rsidP="000C0BCA">
            <w:pPr>
              <w:spacing w:after="0"/>
              <w:rPr>
                <w:sz w:val="22"/>
              </w:rPr>
            </w:pPr>
            <w:r w:rsidRPr="00706AEA">
              <w:rPr>
                <w:sz w:val="22"/>
              </w:rPr>
              <w:t>0.145</w:t>
            </w:r>
          </w:p>
        </w:tc>
        <w:tc>
          <w:tcPr>
            <w:tcW w:w="850" w:type="dxa"/>
            <w:tcBorders>
              <w:top w:val="nil"/>
              <w:left w:val="nil"/>
              <w:bottom w:val="single" w:sz="4" w:space="0" w:color="auto"/>
              <w:right w:val="nil"/>
            </w:tcBorders>
            <w:shd w:val="clear" w:color="auto" w:fill="auto"/>
            <w:noWrap/>
            <w:vAlign w:val="center"/>
            <w:hideMark/>
          </w:tcPr>
          <w:p w14:paraId="672701D8" w14:textId="77777777" w:rsidR="00B27031" w:rsidRPr="00706AEA" w:rsidRDefault="00B27031" w:rsidP="000C0BCA">
            <w:pPr>
              <w:spacing w:after="0"/>
              <w:rPr>
                <w:sz w:val="22"/>
              </w:rPr>
            </w:pPr>
            <w:r w:rsidRPr="00706AEA">
              <w:rPr>
                <w:sz w:val="22"/>
              </w:rPr>
              <w:t>0.08</w:t>
            </w:r>
          </w:p>
        </w:tc>
        <w:tc>
          <w:tcPr>
            <w:tcW w:w="779" w:type="dxa"/>
            <w:tcBorders>
              <w:top w:val="nil"/>
              <w:left w:val="nil"/>
              <w:bottom w:val="single" w:sz="4" w:space="0" w:color="auto"/>
              <w:right w:val="nil"/>
            </w:tcBorders>
            <w:shd w:val="clear" w:color="auto" w:fill="auto"/>
            <w:noWrap/>
            <w:vAlign w:val="center"/>
            <w:hideMark/>
          </w:tcPr>
          <w:p w14:paraId="5E7EBA52" w14:textId="77777777" w:rsidR="00B27031" w:rsidRPr="00706AEA" w:rsidRDefault="00B27031" w:rsidP="000C0BCA">
            <w:pPr>
              <w:spacing w:after="0"/>
              <w:rPr>
                <w:sz w:val="22"/>
              </w:rPr>
            </w:pPr>
            <w:r w:rsidRPr="00706AEA">
              <w:rPr>
                <w:sz w:val="22"/>
              </w:rPr>
              <w:t>0</w:t>
            </w:r>
          </w:p>
        </w:tc>
        <w:tc>
          <w:tcPr>
            <w:tcW w:w="1041" w:type="dxa"/>
            <w:tcBorders>
              <w:top w:val="nil"/>
              <w:left w:val="nil"/>
              <w:bottom w:val="single" w:sz="4" w:space="0" w:color="auto"/>
              <w:right w:val="nil"/>
            </w:tcBorders>
            <w:shd w:val="clear" w:color="auto" w:fill="auto"/>
            <w:noWrap/>
            <w:vAlign w:val="center"/>
            <w:hideMark/>
          </w:tcPr>
          <w:p w14:paraId="3EBEC97C" w14:textId="77777777" w:rsidR="00B27031" w:rsidRPr="00706AEA" w:rsidRDefault="00B27031" w:rsidP="000C0BCA">
            <w:pPr>
              <w:spacing w:after="0"/>
              <w:rPr>
                <w:sz w:val="22"/>
              </w:rPr>
            </w:pPr>
            <w:r w:rsidRPr="00706AEA">
              <w:rPr>
                <w:sz w:val="22"/>
              </w:rPr>
              <w:t>0.039</w:t>
            </w:r>
          </w:p>
        </w:tc>
        <w:tc>
          <w:tcPr>
            <w:tcW w:w="711" w:type="dxa"/>
            <w:tcBorders>
              <w:top w:val="nil"/>
              <w:left w:val="nil"/>
              <w:bottom w:val="single" w:sz="4" w:space="0" w:color="auto"/>
              <w:right w:val="nil"/>
            </w:tcBorders>
            <w:shd w:val="clear" w:color="auto" w:fill="auto"/>
            <w:noWrap/>
            <w:vAlign w:val="center"/>
            <w:hideMark/>
          </w:tcPr>
          <w:p w14:paraId="384470E4" w14:textId="77777777" w:rsidR="00B27031" w:rsidRPr="00706AEA" w:rsidRDefault="00B27031" w:rsidP="000C0BCA">
            <w:pPr>
              <w:spacing w:after="0"/>
              <w:rPr>
                <w:sz w:val="22"/>
              </w:rPr>
            </w:pPr>
            <w:r w:rsidRPr="00706AEA">
              <w:rPr>
                <w:sz w:val="22"/>
              </w:rPr>
              <w:t>0.125</w:t>
            </w:r>
          </w:p>
        </w:tc>
        <w:tc>
          <w:tcPr>
            <w:tcW w:w="711" w:type="dxa"/>
            <w:tcBorders>
              <w:top w:val="nil"/>
              <w:left w:val="nil"/>
              <w:bottom w:val="single" w:sz="4" w:space="0" w:color="auto"/>
              <w:right w:val="nil"/>
            </w:tcBorders>
            <w:shd w:val="clear" w:color="auto" w:fill="auto"/>
            <w:noWrap/>
            <w:vAlign w:val="center"/>
            <w:hideMark/>
          </w:tcPr>
          <w:p w14:paraId="34ABA250" w14:textId="77777777" w:rsidR="00B27031" w:rsidRPr="00706AEA" w:rsidRDefault="00B27031" w:rsidP="000C0BCA">
            <w:pPr>
              <w:spacing w:after="0"/>
              <w:rPr>
                <w:sz w:val="22"/>
              </w:rPr>
            </w:pPr>
            <w:r w:rsidRPr="00706AEA">
              <w:rPr>
                <w:sz w:val="22"/>
              </w:rPr>
              <w:t>0</w:t>
            </w:r>
          </w:p>
        </w:tc>
        <w:tc>
          <w:tcPr>
            <w:tcW w:w="711" w:type="dxa"/>
            <w:tcBorders>
              <w:top w:val="nil"/>
              <w:left w:val="nil"/>
              <w:bottom w:val="single" w:sz="4" w:space="0" w:color="auto"/>
              <w:right w:val="nil"/>
            </w:tcBorders>
            <w:shd w:val="clear" w:color="auto" w:fill="auto"/>
            <w:noWrap/>
            <w:vAlign w:val="center"/>
            <w:hideMark/>
          </w:tcPr>
          <w:p w14:paraId="377E957B" w14:textId="77777777" w:rsidR="00B27031" w:rsidRPr="00706AEA" w:rsidRDefault="00B27031" w:rsidP="000C0BCA">
            <w:pPr>
              <w:spacing w:after="0"/>
              <w:rPr>
                <w:sz w:val="22"/>
              </w:rPr>
            </w:pPr>
            <w:r w:rsidRPr="00706AEA">
              <w:rPr>
                <w:sz w:val="22"/>
              </w:rPr>
              <w:t>0</w:t>
            </w:r>
          </w:p>
        </w:tc>
        <w:tc>
          <w:tcPr>
            <w:tcW w:w="867" w:type="dxa"/>
            <w:tcBorders>
              <w:top w:val="nil"/>
              <w:left w:val="nil"/>
              <w:bottom w:val="single" w:sz="4" w:space="0" w:color="auto"/>
              <w:right w:val="nil"/>
            </w:tcBorders>
            <w:shd w:val="clear" w:color="auto" w:fill="auto"/>
            <w:noWrap/>
            <w:vAlign w:val="center"/>
            <w:hideMark/>
          </w:tcPr>
          <w:p w14:paraId="0E394EED" w14:textId="77777777" w:rsidR="00B27031" w:rsidRPr="00706AEA" w:rsidRDefault="00B27031" w:rsidP="000C0BCA">
            <w:pPr>
              <w:spacing w:after="0"/>
              <w:rPr>
                <w:sz w:val="22"/>
              </w:rPr>
            </w:pPr>
            <w:r w:rsidRPr="00706AEA">
              <w:rPr>
                <w:sz w:val="22"/>
              </w:rPr>
              <w:t>0</w:t>
            </w:r>
          </w:p>
        </w:tc>
        <w:tc>
          <w:tcPr>
            <w:tcW w:w="711" w:type="dxa"/>
            <w:tcBorders>
              <w:top w:val="nil"/>
              <w:left w:val="nil"/>
              <w:bottom w:val="single" w:sz="4" w:space="0" w:color="auto"/>
              <w:right w:val="nil"/>
            </w:tcBorders>
            <w:shd w:val="clear" w:color="auto" w:fill="auto"/>
            <w:noWrap/>
            <w:vAlign w:val="center"/>
            <w:hideMark/>
          </w:tcPr>
          <w:p w14:paraId="47959943" w14:textId="77777777" w:rsidR="00B27031" w:rsidRPr="00706AEA" w:rsidRDefault="00B27031" w:rsidP="000C0BCA">
            <w:pPr>
              <w:spacing w:after="0"/>
              <w:rPr>
                <w:sz w:val="22"/>
              </w:rPr>
            </w:pPr>
            <w:r w:rsidRPr="00706AEA">
              <w:rPr>
                <w:sz w:val="22"/>
              </w:rPr>
              <w:t>0</w:t>
            </w:r>
          </w:p>
        </w:tc>
        <w:tc>
          <w:tcPr>
            <w:tcW w:w="848" w:type="dxa"/>
            <w:tcBorders>
              <w:top w:val="nil"/>
              <w:left w:val="nil"/>
              <w:bottom w:val="single" w:sz="4" w:space="0" w:color="auto"/>
              <w:right w:val="nil"/>
            </w:tcBorders>
            <w:shd w:val="clear" w:color="auto" w:fill="auto"/>
            <w:noWrap/>
            <w:vAlign w:val="center"/>
            <w:hideMark/>
          </w:tcPr>
          <w:p w14:paraId="51257DE6" w14:textId="77777777" w:rsidR="00B27031" w:rsidRPr="00706AEA" w:rsidRDefault="00B27031" w:rsidP="000C0BCA">
            <w:pPr>
              <w:spacing w:after="0"/>
              <w:rPr>
                <w:sz w:val="22"/>
              </w:rPr>
            </w:pPr>
            <w:r w:rsidRPr="00706AEA">
              <w:rPr>
                <w:sz w:val="22"/>
              </w:rPr>
              <w:t>1</w:t>
            </w:r>
          </w:p>
        </w:tc>
      </w:tr>
      <w:tr w:rsidR="00B27031" w:rsidRPr="00706AEA" w14:paraId="0B464647" w14:textId="77777777" w:rsidTr="000C0BCA">
        <w:trPr>
          <w:trHeight w:val="310"/>
        </w:trPr>
        <w:tc>
          <w:tcPr>
            <w:tcW w:w="9356" w:type="dxa"/>
            <w:gridSpan w:val="11"/>
            <w:tcBorders>
              <w:top w:val="single" w:sz="4" w:space="0" w:color="auto"/>
              <w:left w:val="nil"/>
              <w:bottom w:val="single" w:sz="4" w:space="0" w:color="auto"/>
              <w:right w:val="nil"/>
            </w:tcBorders>
            <w:noWrap/>
            <w:vAlign w:val="center"/>
            <w:hideMark/>
          </w:tcPr>
          <w:p w14:paraId="295DB71B" w14:textId="38749842" w:rsidR="00B27031" w:rsidRPr="00706AEA" w:rsidRDefault="00B27031" w:rsidP="000C0BCA">
            <w:pPr>
              <w:spacing w:after="0"/>
              <w:rPr>
                <w:sz w:val="22"/>
              </w:rPr>
            </w:pPr>
            <w:r w:rsidRPr="00706AEA">
              <w:rPr>
                <w:sz w:val="22"/>
              </w:rPr>
              <w:t xml:space="preserve">Final ratio matrix (RMS = </w:t>
            </w:r>
            <w:proofErr w:type="gramStart"/>
            <w:r w:rsidRPr="00706AEA">
              <w:rPr>
                <w:sz w:val="22"/>
              </w:rPr>
              <w:t>0.12)</w:t>
            </w:r>
            <w:r w:rsidR="004140B1" w:rsidRPr="004140B1">
              <w:rPr>
                <w:sz w:val="22"/>
                <w:vertAlign w:val="superscript"/>
              </w:rPr>
              <w:t>c</w:t>
            </w:r>
            <w:proofErr w:type="gramEnd"/>
          </w:p>
        </w:tc>
      </w:tr>
      <w:tr w:rsidR="00B27031" w:rsidRPr="00706AEA" w14:paraId="434E0A98" w14:textId="77777777" w:rsidTr="000C0BCA">
        <w:trPr>
          <w:trHeight w:val="310"/>
        </w:trPr>
        <w:tc>
          <w:tcPr>
            <w:tcW w:w="1131" w:type="dxa"/>
            <w:tcBorders>
              <w:top w:val="nil"/>
              <w:left w:val="nil"/>
              <w:bottom w:val="nil"/>
              <w:right w:val="nil"/>
            </w:tcBorders>
            <w:shd w:val="clear" w:color="auto" w:fill="auto"/>
            <w:noWrap/>
            <w:vAlign w:val="center"/>
            <w:hideMark/>
          </w:tcPr>
          <w:p w14:paraId="2202BF80" w14:textId="77777777" w:rsidR="00B27031" w:rsidRPr="00706AEA" w:rsidRDefault="00B27031" w:rsidP="000C0BCA">
            <w:pPr>
              <w:spacing w:after="0"/>
              <w:rPr>
                <w:b/>
                <w:bCs/>
                <w:sz w:val="22"/>
              </w:rPr>
            </w:pPr>
            <w:r w:rsidRPr="00706AEA">
              <w:rPr>
                <w:b/>
                <w:bCs/>
                <w:sz w:val="22"/>
              </w:rPr>
              <w:t>Diat1</w:t>
            </w:r>
          </w:p>
        </w:tc>
        <w:tc>
          <w:tcPr>
            <w:tcW w:w="996" w:type="dxa"/>
            <w:tcBorders>
              <w:top w:val="nil"/>
              <w:left w:val="nil"/>
              <w:bottom w:val="nil"/>
              <w:right w:val="nil"/>
            </w:tcBorders>
            <w:noWrap/>
            <w:vAlign w:val="center"/>
            <w:hideMark/>
          </w:tcPr>
          <w:p w14:paraId="5E7963B2" w14:textId="77777777" w:rsidR="00B27031" w:rsidRPr="00706AEA" w:rsidRDefault="00B27031" w:rsidP="000C0BCA">
            <w:pPr>
              <w:spacing w:after="0"/>
              <w:rPr>
                <w:sz w:val="22"/>
              </w:rPr>
            </w:pPr>
            <w:r w:rsidRPr="00706AEA">
              <w:rPr>
                <w:sz w:val="22"/>
              </w:rPr>
              <w:t>0</w:t>
            </w:r>
          </w:p>
        </w:tc>
        <w:tc>
          <w:tcPr>
            <w:tcW w:w="850" w:type="dxa"/>
            <w:tcBorders>
              <w:top w:val="nil"/>
              <w:left w:val="nil"/>
              <w:bottom w:val="nil"/>
              <w:right w:val="nil"/>
            </w:tcBorders>
            <w:shd w:val="clear" w:color="auto" w:fill="auto"/>
            <w:noWrap/>
            <w:vAlign w:val="center"/>
            <w:hideMark/>
          </w:tcPr>
          <w:p w14:paraId="71F28777" w14:textId="77777777" w:rsidR="00B27031" w:rsidRPr="00706AEA" w:rsidRDefault="00B27031" w:rsidP="000C0BCA">
            <w:pPr>
              <w:spacing w:after="0"/>
              <w:rPr>
                <w:sz w:val="22"/>
              </w:rPr>
            </w:pPr>
            <w:r w:rsidRPr="00706AEA">
              <w:rPr>
                <w:sz w:val="22"/>
              </w:rPr>
              <w:t>0.069</w:t>
            </w:r>
          </w:p>
        </w:tc>
        <w:tc>
          <w:tcPr>
            <w:tcW w:w="779" w:type="dxa"/>
            <w:tcBorders>
              <w:top w:val="nil"/>
              <w:left w:val="nil"/>
              <w:bottom w:val="nil"/>
              <w:right w:val="nil"/>
            </w:tcBorders>
            <w:shd w:val="clear" w:color="auto" w:fill="auto"/>
            <w:noWrap/>
            <w:vAlign w:val="center"/>
            <w:hideMark/>
          </w:tcPr>
          <w:p w14:paraId="0043DE57" w14:textId="77777777" w:rsidR="00B27031" w:rsidRPr="00706AEA" w:rsidRDefault="00B27031" w:rsidP="000C0BCA">
            <w:pPr>
              <w:spacing w:after="0"/>
              <w:rPr>
                <w:sz w:val="22"/>
              </w:rPr>
            </w:pPr>
            <w:r w:rsidRPr="00706AEA">
              <w:rPr>
                <w:sz w:val="22"/>
              </w:rPr>
              <w:t>0</w:t>
            </w:r>
          </w:p>
        </w:tc>
        <w:tc>
          <w:tcPr>
            <w:tcW w:w="1041" w:type="dxa"/>
            <w:tcBorders>
              <w:top w:val="nil"/>
              <w:left w:val="nil"/>
              <w:bottom w:val="nil"/>
              <w:right w:val="nil"/>
            </w:tcBorders>
            <w:shd w:val="clear" w:color="auto" w:fill="auto"/>
            <w:noWrap/>
            <w:vAlign w:val="center"/>
            <w:hideMark/>
          </w:tcPr>
          <w:p w14:paraId="46B557B1" w14:textId="77777777" w:rsidR="00B27031" w:rsidRPr="00706AEA" w:rsidRDefault="00B27031" w:rsidP="000C0BCA">
            <w:pPr>
              <w:spacing w:after="0"/>
              <w:rPr>
                <w:sz w:val="22"/>
              </w:rPr>
            </w:pPr>
            <w:r w:rsidRPr="00706AEA">
              <w:rPr>
                <w:sz w:val="22"/>
              </w:rPr>
              <w:t>0</w:t>
            </w:r>
          </w:p>
        </w:tc>
        <w:tc>
          <w:tcPr>
            <w:tcW w:w="711" w:type="dxa"/>
            <w:tcBorders>
              <w:top w:val="nil"/>
              <w:left w:val="nil"/>
              <w:bottom w:val="nil"/>
              <w:right w:val="nil"/>
            </w:tcBorders>
            <w:shd w:val="clear" w:color="auto" w:fill="auto"/>
            <w:noWrap/>
            <w:vAlign w:val="center"/>
            <w:hideMark/>
          </w:tcPr>
          <w:p w14:paraId="35F201F6" w14:textId="77777777" w:rsidR="00B27031" w:rsidRPr="00706AEA" w:rsidRDefault="00B27031" w:rsidP="000C0BCA">
            <w:pPr>
              <w:spacing w:after="0"/>
              <w:rPr>
                <w:sz w:val="22"/>
              </w:rPr>
            </w:pPr>
            <w:r w:rsidRPr="00706AEA">
              <w:rPr>
                <w:sz w:val="22"/>
              </w:rPr>
              <w:t>0.654</w:t>
            </w:r>
          </w:p>
        </w:tc>
        <w:tc>
          <w:tcPr>
            <w:tcW w:w="711" w:type="dxa"/>
            <w:tcBorders>
              <w:top w:val="nil"/>
              <w:left w:val="nil"/>
              <w:bottom w:val="nil"/>
              <w:right w:val="nil"/>
            </w:tcBorders>
            <w:shd w:val="clear" w:color="auto" w:fill="auto"/>
            <w:noWrap/>
            <w:vAlign w:val="center"/>
            <w:hideMark/>
          </w:tcPr>
          <w:p w14:paraId="2042085F" w14:textId="77777777" w:rsidR="00B27031" w:rsidRPr="00706AEA" w:rsidRDefault="00B27031" w:rsidP="000C0BCA">
            <w:pPr>
              <w:spacing w:after="0"/>
              <w:rPr>
                <w:sz w:val="22"/>
              </w:rPr>
            </w:pPr>
            <w:r w:rsidRPr="00706AEA">
              <w:rPr>
                <w:sz w:val="22"/>
              </w:rPr>
              <w:t>0</w:t>
            </w:r>
          </w:p>
        </w:tc>
        <w:tc>
          <w:tcPr>
            <w:tcW w:w="711" w:type="dxa"/>
            <w:tcBorders>
              <w:top w:val="nil"/>
              <w:left w:val="nil"/>
              <w:bottom w:val="nil"/>
              <w:right w:val="nil"/>
            </w:tcBorders>
            <w:shd w:val="clear" w:color="auto" w:fill="auto"/>
            <w:noWrap/>
            <w:vAlign w:val="center"/>
            <w:hideMark/>
          </w:tcPr>
          <w:p w14:paraId="2047DB5D" w14:textId="77777777" w:rsidR="00B27031" w:rsidRPr="00706AEA" w:rsidRDefault="00B27031" w:rsidP="000C0BCA">
            <w:pPr>
              <w:spacing w:after="0"/>
              <w:rPr>
                <w:sz w:val="22"/>
              </w:rPr>
            </w:pPr>
            <w:r w:rsidRPr="00706AEA">
              <w:rPr>
                <w:sz w:val="22"/>
              </w:rPr>
              <w:t>0</w:t>
            </w:r>
          </w:p>
        </w:tc>
        <w:tc>
          <w:tcPr>
            <w:tcW w:w="867" w:type="dxa"/>
            <w:tcBorders>
              <w:top w:val="nil"/>
              <w:left w:val="nil"/>
              <w:bottom w:val="nil"/>
              <w:right w:val="nil"/>
            </w:tcBorders>
            <w:shd w:val="clear" w:color="auto" w:fill="auto"/>
            <w:noWrap/>
            <w:vAlign w:val="center"/>
            <w:hideMark/>
          </w:tcPr>
          <w:p w14:paraId="7FB730C2" w14:textId="77777777" w:rsidR="00B27031" w:rsidRPr="00706AEA" w:rsidRDefault="00B27031" w:rsidP="000C0BCA">
            <w:pPr>
              <w:spacing w:after="0"/>
              <w:rPr>
                <w:sz w:val="22"/>
              </w:rPr>
            </w:pPr>
            <w:r w:rsidRPr="00706AEA">
              <w:rPr>
                <w:sz w:val="22"/>
              </w:rPr>
              <w:t>0</w:t>
            </w:r>
          </w:p>
        </w:tc>
        <w:tc>
          <w:tcPr>
            <w:tcW w:w="711" w:type="dxa"/>
            <w:tcBorders>
              <w:top w:val="nil"/>
              <w:left w:val="nil"/>
              <w:bottom w:val="nil"/>
              <w:right w:val="nil"/>
            </w:tcBorders>
            <w:shd w:val="clear" w:color="auto" w:fill="auto"/>
            <w:noWrap/>
            <w:vAlign w:val="center"/>
            <w:hideMark/>
          </w:tcPr>
          <w:p w14:paraId="31D68899" w14:textId="77777777" w:rsidR="00B27031" w:rsidRPr="00706AEA" w:rsidRDefault="00B27031" w:rsidP="000C0BCA">
            <w:pPr>
              <w:spacing w:after="0"/>
              <w:rPr>
                <w:sz w:val="22"/>
              </w:rPr>
            </w:pPr>
            <w:r w:rsidRPr="00706AEA">
              <w:rPr>
                <w:sz w:val="22"/>
              </w:rPr>
              <w:t>0</w:t>
            </w:r>
          </w:p>
        </w:tc>
        <w:tc>
          <w:tcPr>
            <w:tcW w:w="848" w:type="dxa"/>
            <w:tcBorders>
              <w:top w:val="nil"/>
              <w:left w:val="nil"/>
              <w:bottom w:val="nil"/>
              <w:right w:val="nil"/>
            </w:tcBorders>
            <w:shd w:val="clear" w:color="auto" w:fill="auto"/>
            <w:noWrap/>
            <w:vAlign w:val="center"/>
            <w:hideMark/>
          </w:tcPr>
          <w:p w14:paraId="0E4334D2" w14:textId="77777777" w:rsidR="00B27031" w:rsidRPr="00706AEA" w:rsidRDefault="00B27031" w:rsidP="000C0BCA">
            <w:pPr>
              <w:spacing w:after="0"/>
              <w:rPr>
                <w:sz w:val="22"/>
              </w:rPr>
            </w:pPr>
            <w:r w:rsidRPr="00706AEA">
              <w:rPr>
                <w:sz w:val="22"/>
              </w:rPr>
              <w:t>1</w:t>
            </w:r>
          </w:p>
        </w:tc>
      </w:tr>
      <w:tr w:rsidR="00B27031" w:rsidRPr="00706AEA" w14:paraId="3AD6D9AC" w14:textId="77777777" w:rsidTr="000C0BCA">
        <w:trPr>
          <w:trHeight w:val="310"/>
        </w:trPr>
        <w:tc>
          <w:tcPr>
            <w:tcW w:w="1131" w:type="dxa"/>
            <w:tcBorders>
              <w:top w:val="nil"/>
              <w:left w:val="nil"/>
              <w:bottom w:val="nil"/>
              <w:right w:val="nil"/>
            </w:tcBorders>
            <w:shd w:val="clear" w:color="auto" w:fill="auto"/>
            <w:noWrap/>
            <w:vAlign w:val="center"/>
            <w:hideMark/>
          </w:tcPr>
          <w:p w14:paraId="23F94CCD" w14:textId="77777777" w:rsidR="00B27031" w:rsidRPr="00706AEA" w:rsidRDefault="00B27031" w:rsidP="000C0BCA">
            <w:pPr>
              <w:spacing w:after="0"/>
              <w:rPr>
                <w:b/>
                <w:bCs/>
                <w:sz w:val="22"/>
              </w:rPr>
            </w:pPr>
            <w:r w:rsidRPr="00706AEA">
              <w:rPr>
                <w:b/>
                <w:bCs/>
                <w:sz w:val="22"/>
              </w:rPr>
              <w:t>Diat2</w:t>
            </w:r>
          </w:p>
        </w:tc>
        <w:tc>
          <w:tcPr>
            <w:tcW w:w="996" w:type="dxa"/>
            <w:tcBorders>
              <w:top w:val="nil"/>
              <w:left w:val="nil"/>
              <w:bottom w:val="nil"/>
              <w:right w:val="nil"/>
            </w:tcBorders>
            <w:noWrap/>
            <w:vAlign w:val="center"/>
            <w:hideMark/>
          </w:tcPr>
          <w:p w14:paraId="2E04174F" w14:textId="77777777" w:rsidR="00B27031" w:rsidRPr="00706AEA" w:rsidRDefault="00B27031" w:rsidP="000C0BCA">
            <w:pPr>
              <w:spacing w:after="0"/>
              <w:rPr>
                <w:sz w:val="22"/>
              </w:rPr>
            </w:pPr>
            <w:r w:rsidRPr="00706AEA">
              <w:rPr>
                <w:sz w:val="22"/>
              </w:rPr>
              <w:t>0.050</w:t>
            </w:r>
          </w:p>
        </w:tc>
        <w:tc>
          <w:tcPr>
            <w:tcW w:w="850" w:type="dxa"/>
            <w:tcBorders>
              <w:top w:val="nil"/>
              <w:left w:val="nil"/>
              <w:bottom w:val="nil"/>
              <w:right w:val="nil"/>
            </w:tcBorders>
            <w:shd w:val="clear" w:color="auto" w:fill="auto"/>
            <w:noWrap/>
            <w:vAlign w:val="center"/>
            <w:hideMark/>
          </w:tcPr>
          <w:p w14:paraId="6DFF0C6F" w14:textId="77777777" w:rsidR="00B27031" w:rsidRPr="00706AEA" w:rsidRDefault="00B27031" w:rsidP="000C0BCA">
            <w:pPr>
              <w:spacing w:after="0"/>
              <w:rPr>
                <w:sz w:val="22"/>
              </w:rPr>
            </w:pPr>
            <w:r w:rsidRPr="00706AEA">
              <w:rPr>
                <w:sz w:val="22"/>
              </w:rPr>
              <w:t>0.363</w:t>
            </w:r>
          </w:p>
        </w:tc>
        <w:tc>
          <w:tcPr>
            <w:tcW w:w="779" w:type="dxa"/>
            <w:tcBorders>
              <w:top w:val="nil"/>
              <w:left w:val="nil"/>
              <w:bottom w:val="nil"/>
              <w:right w:val="nil"/>
            </w:tcBorders>
            <w:shd w:val="clear" w:color="auto" w:fill="auto"/>
            <w:noWrap/>
            <w:vAlign w:val="center"/>
            <w:hideMark/>
          </w:tcPr>
          <w:p w14:paraId="6C8CFD40" w14:textId="77777777" w:rsidR="00B27031" w:rsidRPr="00706AEA" w:rsidRDefault="00B27031" w:rsidP="000C0BCA">
            <w:pPr>
              <w:spacing w:after="0"/>
              <w:rPr>
                <w:sz w:val="22"/>
              </w:rPr>
            </w:pPr>
            <w:r w:rsidRPr="00706AEA">
              <w:rPr>
                <w:sz w:val="22"/>
              </w:rPr>
              <w:t>0</w:t>
            </w:r>
          </w:p>
        </w:tc>
        <w:tc>
          <w:tcPr>
            <w:tcW w:w="1041" w:type="dxa"/>
            <w:tcBorders>
              <w:top w:val="nil"/>
              <w:left w:val="nil"/>
              <w:bottom w:val="nil"/>
              <w:right w:val="nil"/>
            </w:tcBorders>
            <w:shd w:val="clear" w:color="auto" w:fill="auto"/>
            <w:noWrap/>
            <w:vAlign w:val="center"/>
            <w:hideMark/>
          </w:tcPr>
          <w:p w14:paraId="77DC750F" w14:textId="77777777" w:rsidR="00B27031" w:rsidRPr="00706AEA" w:rsidRDefault="00B27031" w:rsidP="000C0BCA">
            <w:pPr>
              <w:spacing w:after="0"/>
              <w:rPr>
                <w:sz w:val="22"/>
              </w:rPr>
            </w:pPr>
            <w:r w:rsidRPr="00706AEA">
              <w:rPr>
                <w:sz w:val="22"/>
              </w:rPr>
              <w:t>0</w:t>
            </w:r>
          </w:p>
        </w:tc>
        <w:tc>
          <w:tcPr>
            <w:tcW w:w="711" w:type="dxa"/>
            <w:tcBorders>
              <w:top w:val="nil"/>
              <w:left w:val="nil"/>
              <w:bottom w:val="nil"/>
              <w:right w:val="nil"/>
            </w:tcBorders>
            <w:shd w:val="clear" w:color="auto" w:fill="auto"/>
            <w:noWrap/>
            <w:vAlign w:val="center"/>
            <w:hideMark/>
          </w:tcPr>
          <w:p w14:paraId="5F83C78B" w14:textId="77777777" w:rsidR="00B27031" w:rsidRPr="00706AEA" w:rsidRDefault="00B27031" w:rsidP="000C0BCA">
            <w:pPr>
              <w:spacing w:after="0"/>
              <w:rPr>
                <w:sz w:val="22"/>
              </w:rPr>
            </w:pPr>
            <w:r w:rsidRPr="00706AEA">
              <w:rPr>
                <w:sz w:val="22"/>
              </w:rPr>
              <w:t>1.101</w:t>
            </w:r>
          </w:p>
        </w:tc>
        <w:tc>
          <w:tcPr>
            <w:tcW w:w="711" w:type="dxa"/>
            <w:tcBorders>
              <w:top w:val="nil"/>
              <w:left w:val="nil"/>
              <w:bottom w:val="nil"/>
              <w:right w:val="nil"/>
            </w:tcBorders>
            <w:shd w:val="clear" w:color="auto" w:fill="auto"/>
            <w:noWrap/>
            <w:vAlign w:val="center"/>
            <w:hideMark/>
          </w:tcPr>
          <w:p w14:paraId="5D8B0C84" w14:textId="77777777" w:rsidR="00B27031" w:rsidRPr="00706AEA" w:rsidRDefault="00B27031" w:rsidP="000C0BCA">
            <w:pPr>
              <w:spacing w:after="0"/>
              <w:rPr>
                <w:sz w:val="22"/>
              </w:rPr>
            </w:pPr>
            <w:r w:rsidRPr="00706AEA">
              <w:rPr>
                <w:sz w:val="22"/>
              </w:rPr>
              <w:t>0</w:t>
            </w:r>
          </w:p>
        </w:tc>
        <w:tc>
          <w:tcPr>
            <w:tcW w:w="711" w:type="dxa"/>
            <w:tcBorders>
              <w:top w:val="nil"/>
              <w:left w:val="nil"/>
              <w:bottom w:val="nil"/>
              <w:right w:val="nil"/>
            </w:tcBorders>
            <w:shd w:val="clear" w:color="auto" w:fill="auto"/>
            <w:noWrap/>
            <w:vAlign w:val="center"/>
            <w:hideMark/>
          </w:tcPr>
          <w:p w14:paraId="3A6C08CF" w14:textId="77777777" w:rsidR="00B27031" w:rsidRPr="00706AEA" w:rsidRDefault="00B27031" w:rsidP="000C0BCA">
            <w:pPr>
              <w:spacing w:after="0"/>
              <w:rPr>
                <w:sz w:val="22"/>
              </w:rPr>
            </w:pPr>
            <w:r w:rsidRPr="00706AEA">
              <w:rPr>
                <w:sz w:val="22"/>
              </w:rPr>
              <w:t>0</w:t>
            </w:r>
          </w:p>
        </w:tc>
        <w:tc>
          <w:tcPr>
            <w:tcW w:w="867" w:type="dxa"/>
            <w:tcBorders>
              <w:top w:val="nil"/>
              <w:left w:val="nil"/>
              <w:bottom w:val="nil"/>
              <w:right w:val="nil"/>
            </w:tcBorders>
            <w:shd w:val="clear" w:color="auto" w:fill="auto"/>
            <w:noWrap/>
            <w:vAlign w:val="center"/>
            <w:hideMark/>
          </w:tcPr>
          <w:p w14:paraId="5D9AB368" w14:textId="77777777" w:rsidR="00B27031" w:rsidRPr="00706AEA" w:rsidRDefault="00B27031" w:rsidP="000C0BCA">
            <w:pPr>
              <w:spacing w:after="0"/>
              <w:rPr>
                <w:sz w:val="22"/>
              </w:rPr>
            </w:pPr>
            <w:r w:rsidRPr="00706AEA">
              <w:rPr>
                <w:sz w:val="22"/>
              </w:rPr>
              <w:t>0</w:t>
            </w:r>
          </w:p>
        </w:tc>
        <w:tc>
          <w:tcPr>
            <w:tcW w:w="711" w:type="dxa"/>
            <w:tcBorders>
              <w:top w:val="nil"/>
              <w:left w:val="nil"/>
              <w:bottom w:val="nil"/>
              <w:right w:val="nil"/>
            </w:tcBorders>
            <w:shd w:val="clear" w:color="auto" w:fill="auto"/>
            <w:noWrap/>
            <w:vAlign w:val="center"/>
            <w:hideMark/>
          </w:tcPr>
          <w:p w14:paraId="12E17E31" w14:textId="77777777" w:rsidR="00B27031" w:rsidRPr="00706AEA" w:rsidRDefault="00B27031" w:rsidP="000C0BCA">
            <w:pPr>
              <w:spacing w:after="0"/>
              <w:rPr>
                <w:sz w:val="22"/>
              </w:rPr>
            </w:pPr>
            <w:r w:rsidRPr="00706AEA">
              <w:rPr>
                <w:sz w:val="22"/>
              </w:rPr>
              <w:t>0</w:t>
            </w:r>
          </w:p>
        </w:tc>
        <w:tc>
          <w:tcPr>
            <w:tcW w:w="848" w:type="dxa"/>
            <w:tcBorders>
              <w:top w:val="nil"/>
              <w:left w:val="nil"/>
              <w:bottom w:val="nil"/>
              <w:right w:val="nil"/>
            </w:tcBorders>
            <w:shd w:val="clear" w:color="auto" w:fill="auto"/>
            <w:noWrap/>
            <w:vAlign w:val="center"/>
            <w:hideMark/>
          </w:tcPr>
          <w:p w14:paraId="6FB2D65E" w14:textId="77777777" w:rsidR="00B27031" w:rsidRPr="00706AEA" w:rsidRDefault="00B27031" w:rsidP="000C0BCA">
            <w:pPr>
              <w:spacing w:after="0"/>
              <w:rPr>
                <w:sz w:val="22"/>
              </w:rPr>
            </w:pPr>
            <w:r w:rsidRPr="00706AEA">
              <w:rPr>
                <w:sz w:val="22"/>
              </w:rPr>
              <w:t>1</w:t>
            </w:r>
          </w:p>
        </w:tc>
      </w:tr>
      <w:tr w:rsidR="00B27031" w:rsidRPr="00706AEA" w14:paraId="32207466" w14:textId="77777777" w:rsidTr="000C0BCA">
        <w:trPr>
          <w:trHeight w:val="310"/>
        </w:trPr>
        <w:tc>
          <w:tcPr>
            <w:tcW w:w="1131" w:type="dxa"/>
            <w:tcBorders>
              <w:top w:val="nil"/>
              <w:left w:val="nil"/>
              <w:bottom w:val="nil"/>
              <w:right w:val="nil"/>
            </w:tcBorders>
            <w:shd w:val="clear" w:color="auto" w:fill="auto"/>
            <w:noWrap/>
            <w:vAlign w:val="center"/>
            <w:hideMark/>
          </w:tcPr>
          <w:p w14:paraId="5F696955" w14:textId="77777777" w:rsidR="00B27031" w:rsidRPr="00706AEA" w:rsidRDefault="00B27031" w:rsidP="000C0BCA">
            <w:pPr>
              <w:spacing w:after="0"/>
              <w:rPr>
                <w:b/>
                <w:bCs/>
                <w:sz w:val="22"/>
              </w:rPr>
            </w:pPr>
            <w:r w:rsidRPr="00706AEA">
              <w:rPr>
                <w:b/>
                <w:bCs/>
                <w:sz w:val="22"/>
              </w:rPr>
              <w:t>Crypto</w:t>
            </w:r>
          </w:p>
        </w:tc>
        <w:tc>
          <w:tcPr>
            <w:tcW w:w="996" w:type="dxa"/>
            <w:tcBorders>
              <w:top w:val="nil"/>
              <w:left w:val="nil"/>
              <w:bottom w:val="nil"/>
              <w:right w:val="nil"/>
            </w:tcBorders>
            <w:noWrap/>
            <w:vAlign w:val="center"/>
            <w:hideMark/>
          </w:tcPr>
          <w:p w14:paraId="69FAD784" w14:textId="77777777" w:rsidR="00B27031" w:rsidRPr="00706AEA" w:rsidRDefault="00B27031" w:rsidP="000C0BCA">
            <w:pPr>
              <w:spacing w:after="0"/>
              <w:rPr>
                <w:sz w:val="22"/>
              </w:rPr>
            </w:pPr>
            <w:r w:rsidRPr="00706AEA">
              <w:rPr>
                <w:sz w:val="22"/>
              </w:rPr>
              <w:t>0</w:t>
            </w:r>
          </w:p>
        </w:tc>
        <w:tc>
          <w:tcPr>
            <w:tcW w:w="850" w:type="dxa"/>
            <w:tcBorders>
              <w:top w:val="nil"/>
              <w:left w:val="nil"/>
              <w:bottom w:val="nil"/>
              <w:right w:val="nil"/>
            </w:tcBorders>
            <w:shd w:val="clear" w:color="auto" w:fill="auto"/>
            <w:noWrap/>
            <w:vAlign w:val="center"/>
            <w:hideMark/>
          </w:tcPr>
          <w:p w14:paraId="572AC389" w14:textId="77777777" w:rsidR="00B27031" w:rsidRPr="00706AEA" w:rsidRDefault="00B27031" w:rsidP="000C0BCA">
            <w:pPr>
              <w:spacing w:after="0"/>
              <w:rPr>
                <w:sz w:val="22"/>
              </w:rPr>
            </w:pPr>
            <w:r w:rsidRPr="00706AEA">
              <w:rPr>
                <w:sz w:val="22"/>
              </w:rPr>
              <w:t>0.072</w:t>
            </w:r>
          </w:p>
        </w:tc>
        <w:tc>
          <w:tcPr>
            <w:tcW w:w="779" w:type="dxa"/>
            <w:tcBorders>
              <w:top w:val="nil"/>
              <w:left w:val="nil"/>
              <w:bottom w:val="nil"/>
              <w:right w:val="nil"/>
            </w:tcBorders>
            <w:shd w:val="clear" w:color="auto" w:fill="auto"/>
            <w:noWrap/>
            <w:vAlign w:val="center"/>
            <w:hideMark/>
          </w:tcPr>
          <w:p w14:paraId="1E9C3DC8" w14:textId="77777777" w:rsidR="00B27031" w:rsidRPr="00706AEA" w:rsidRDefault="00B27031" w:rsidP="000C0BCA">
            <w:pPr>
              <w:spacing w:after="0"/>
              <w:rPr>
                <w:sz w:val="22"/>
              </w:rPr>
            </w:pPr>
            <w:r w:rsidRPr="00706AEA">
              <w:rPr>
                <w:sz w:val="22"/>
              </w:rPr>
              <w:t>0</w:t>
            </w:r>
          </w:p>
        </w:tc>
        <w:tc>
          <w:tcPr>
            <w:tcW w:w="1041" w:type="dxa"/>
            <w:tcBorders>
              <w:top w:val="nil"/>
              <w:left w:val="nil"/>
              <w:bottom w:val="nil"/>
              <w:right w:val="nil"/>
            </w:tcBorders>
            <w:shd w:val="clear" w:color="auto" w:fill="auto"/>
            <w:noWrap/>
            <w:vAlign w:val="center"/>
            <w:hideMark/>
          </w:tcPr>
          <w:p w14:paraId="6AFAE16B" w14:textId="77777777" w:rsidR="00B27031" w:rsidRPr="00706AEA" w:rsidRDefault="00B27031" w:rsidP="000C0BCA">
            <w:pPr>
              <w:spacing w:after="0"/>
              <w:rPr>
                <w:sz w:val="22"/>
              </w:rPr>
            </w:pPr>
            <w:r w:rsidRPr="00706AEA">
              <w:rPr>
                <w:sz w:val="22"/>
              </w:rPr>
              <w:t>0</w:t>
            </w:r>
          </w:p>
        </w:tc>
        <w:tc>
          <w:tcPr>
            <w:tcW w:w="711" w:type="dxa"/>
            <w:tcBorders>
              <w:top w:val="nil"/>
              <w:left w:val="nil"/>
              <w:bottom w:val="nil"/>
              <w:right w:val="nil"/>
            </w:tcBorders>
            <w:shd w:val="clear" w:color="auto" w:fill="auto"/>
            <w:noWrap/>
            <w:vAlign w:val="center"/>
            <w:hideMark/>
          </w:tcPr>
          <w:p w14:paraId="35A6B5D1" w14:textId="77777777" w:rsidR="00B27031" w:rsidRPr="00706AEA" w:rsidRDefault="00B27031" w:rsidP="000C0BCA">
            <w:pPr>
              <w:spacing w:after="0"/>
              <w:rPr>
                <w:sz w:val="22"/>
              </w:rPr>
            </w:pPr>
            <w:r w:rsidRPr="00706AEA">
              <w:rPr>
                <w:sz w:val="22"/>
              </w:rPr>
              <w:t>0</w:t>
            </w:r>
          </w:p>
        </w:tc>
        <w:tc>
          <w:tcPr>
            <w:tcW w:w="711" w:type="dxa"/>
            <w:tcBorders>
              <w:top w:val="nil"/>
              <w:left w:val="nil"/>
              <w:bottom w:val="nil"/>
              <w:right w:val="nil"/>
            </w:tcBorders>
            <w:shd w:val="clear" w:color="auto" w:fill="auto"/>
            <w:noWrap/>
            <w:vAlign w:val="center"/>
            <w:hideMark/>
          </w:tcPr>
          <w:p w14:paraId="5799D4C9" w14:textId="77777777" w:rsidR="00B27031" w:rsidRPr="00706AEA" w:rsidRDefault="00B27031" w:rsidP="000C0BCA">
            <w:pPr>
              <w:spacing w:after="0"/>
              <w:rPr>
                <w:sz w:val="22"/>
              </w:rPr>
            </w:pPr>
            <w:r w:rsidRPr="00706AEA">
              <w:rPr>
                <w:sz w:val="22"/>
              </w:rPr>
              <w:t>0.303</w:t>
            </w:r>
          </w:p>
        </w:tc>
        <w:tc>
          <w:tcPr>
            <w:tcW w:w="711" w:type="dxa"/>
            <w:tcBorders>
              <w:top w:val="nil"/>
              <w:left w:val="nil"/>
              <w:bottom w:val="nil"/>
              <w:right w:val="nil"/>
            </w:tcBorders>
            <w:shd w:val="clear" w:color="auto" w:fill="auto"/>
            <w:noWrap/>
            <w:vAlign w:val="center"/>
            <w:hideMark/>
          </w:tcPr>
          <w:p w14:paraId="43851642" w14:textId="77777777" w:rsidR="00B27031" w:rsidRPr="00706AEA" w:rsidRDefault="00B27031" w:rsidP="000C0BCA">
            <w:pPr>
              <w:spacing w:after="0"/>
              <w:rPr>
                <w:sz w:val="22"/>
              </w:rPr>
            </w:pPr>
            <w:r w:rsidRPr="00706AEA">
              <w:rPr>
                <w:sz w:val="22"/>
              </w:rPr>
              <w:t>0</w:t>
            </w:r>
          </w:p>
        </w:tc>
        <w:tc>
          <w:tcPr>
            <w:tcW w:w="867" w:type="dxa"/>
            <w:tcBorders>
              <w:top w:val="nil"/>
              <w:left w:val="nil"/>
              <w:bottom w:val="nil"/>
              <w:right w:val="nil"/>
            </w:tcBorders>
            <w:shd w:val="clear" w:color="auto" w:fill="auto"/>
            <w:noWrap/>
            <w:vAlign w:val="center"/>
            <w:hideMark/>
          </w:tcPr>
          <w:p w14:paraId="63B3C9C0" w14:textId="77777777" w:rsidR="00B27031" w:rsidRPr="00706AEA" w:rsidRDefault="00B27031" w:rsidP="000C0BCA">
            <w:pPr>
              <w:spacing w:after="0"/>
              <w:rPr>
                <w:sz w:val="22"/>
              </w:rPr>
            </w:pPr>
            <w:r w:rsidRPr="00706AEA">
              <w:rPr>
                <w:sz w:val="22"/>
              </w:rPr>
              <w:t>0</w:t>
            </w:r>
          </w:p>
        </w:tc>
        <w:tc>
          <w:tcPr>
            <w:tcW w:w="711" w:type="dxa"/>
            <w:tcBorders>
              <w:top w:val="nil"/>
              <w:left w:val="nil"/>
              <w:bottom w:val="nil"/>
              <w:right w:val="nil"/>
            </w:tcBorders>
            <w:shd w:val="clear" w:color="auto" w:fill="auto"/>
            <w:noWrap/>
            <w:vAlign w:val="center"/>
            <w:hideMark/>
          </w:tcPr>
          <w:p w14:paraId="034FBA8C" w14:textId="77777777" w:rsidR="00B27031" w:rsidRPr="00706AEA" w:rsidRDefault="00B27031" w:rsidP="000C0BCA">
            <w:pPr>
              <w:spacing w:after="0"/>
              <w:rPr>
                <w:sz w:val="22"/>
              </w:rPr>
            </w:pPr>
            <w:r w:rsidRPr="00706AEA">
              <w:rPr>
                <w:sz w:val="22"/>
              </w:rPr>
              <w:t>0</w:t>
            </w:r>
          </w:p>
        </w:tc>
        <w:tc>
          <w:tcPr>
            <w:tcW w:w="848" w:type="dxa"/>
            <w:tcBorders>
              <w:top w:val="nil"/>
              <w:left w:val="nil"/>
              <w:bottom w:val="nil"/>
              <w:right w:val="nil"/>
            </w:tcBorders>
            <w:shd w:val="clear" w:color="auto" w:fill="auto"/>
            <w:noWrap/>
            <w:vAlign w:val="center"/>
            <w:hideMark/>
          </w:tcPr>
          <w:p w14:paraId="24B440A3" w14:textId="77777777" w:rsidR="00B27031" w:rsidRPr="00706AEA" w:rsidRDefault="00B27031" w:rsidP="000C0BCA">
            <w:pPr>
              <w:spacing w:after="0"/>
              <w:rPr>
                <w:sz w:val="22"/>
              </w:rPr>
            </w:pPr>
            <w:r w:rsidRPr="00706AEA">
              <w:rPr>
                <w:sz w:val="22"/>
              </w:rPr>
              <w:t>1</w:t>
            </w:r>
          </w:p>
        </w:tc>
      </w:tr>
      <w:tr w:rsidR="00B27031" w:rsidRPr="00706AEA" w14:paraId="414B5B86" w14:textId="77777777" w:rsidTr="000C0BCA">
        <w:trPr>
          <w:trHeight w:val="310"/>
        </w:trPr>
        <w:tc>
          <w:tcPr>
            <w:tcW w:w="1131" w:type="dxa"/>
            <w:tcBorders>
              <w:top w:val="nil"/>
              <w:left w:val="nil"/>
              <w:bottom w:val="nil"/>
              <w:right w:val="nil"/>
            </w:tcBorders>
            <w:shd w:val="clear" w:color="auto" w:fill="auto"/>
            <w:noWrap/>
            <w:vAlign w:val="center"/>
            <w:hideMark/>
          </w:tcPr>
          <w:p w14:paraId="221E4CF7" w14:textId="77777777" w:rsidR="00B27031" w:rsidRPr="00706AEA" w:rsidRDefault="00B27031" w:rsidP="000C0BCA">
            <w:pPr>
              <w:spacing w:after="0"/>
              <w:rPr>
                <w:b/>
                <w:bCs/>
                <w:sz w:val="22"/>
              </w:rPr>
            </w:pPr>
            <w:r w:rsidRPr="00706AEA">
              <w:rPr>
                <w:b/>
                <w:bCs/>
                <w:sz w:val="22"/>
              </w:rPr>
              <w:t>Dino</w:t>
            </w:r>
          </w:p>
        </w:tc>
        <w:tc>
          <w:tcPr>
            <w:tcW w:w="996" w:type="dxa"/>
            <w:tcBorders>
              <w:top w:val="nil"/>
              <w:left w:val="nil"/>
              <w:bottom w:val="nil"/>
              <w:right w:val="nil"/>
            </w:tcBorders>
            <w:noWrap/>
            <w:vAlign w:val="center"/>
            <w:hideMark/>
          </w:tcPr>
          <w:p w14:paraId="7F7B6662" w14:textId="77777777" w:rsidR="00B27031" w:rsidRPr="00706AEA" w:rsidRDefault="00B27031" w:rsidP="000C0BCA">
            <w:pPr>
              <w:spacing w:after="0"/>
              <w:rPr>
                <w:sz w:val="22"/>
              </w:rPr>
            </w:pPr>
            <w:r w:rsidRPr="00706AEA">
              <w:rPr>
                <w:sz w:val="22"/>
              </w:rPr>
              <w:t>0</w:t>
            </w:r>
          </w:p>
        </w:tc>
        <w:tc>
          <w:tcPr>
            <w:tcW w:w="850" w:type="dxa"/>
            <w:tcBorders>
              <w:top w:val="nil"/>
              <w:left w:val="nil"/>
              <w:bottom w:val="nil"/>
              <w:right w:val="nil"/>
            </w:tcBorders>
            <w:shd w:val="clear" w:color="auto" w:fill="auto"/>
            <w:noWrap/>
            <w:vAlign w:val="center"/>
            <w:hideMark/>
          </w:tcPr>
          <w:p w14:paraId="3C13C8D2" w14:textId="77777777" w:rsidR="00B27031" w:rsidRPr="00706AEA" w:rsidRDefault="00B27031" w:rsidP="000C0BCA">
            <w:pPr>
              <w:spacing w:after="0"/>
              <w:rPr>
                <w:sz w:val="22"/>
              </w:rPr>
            </w:pPr>
            <w:r w:rsidRPr="00706AEA">
              <w:rPr>
                <w:sz w:val="22"/>
              </w:rPr>
              <w:t>0.180</w:t>
            </w:r>
          </w:p>
        </w:tc>
        <w:tc>
          <w:tcPr>
            <w:tcW w:w="779" w:type="dxa"/>
            <w:tcBorders>
              <w:top w:val="nil"/>
              <w:left w:val="nil"/>
              <w:bottom w:val="nil"/>
              <w:right w:val="nil"/>
            </w:tcBorders>
            <w:shd w:val="clear" w:color="auto" w:fill="auto"/>
            <w:noWrap/>
            <w:vAlign w:val="center"/>
            <w:hideMark/>
          </w:tcPr>
          <w:p w14:paraId="5E0BE6A5" w14:textId="77777777" w:rsidR="00B27031" w:rsidRPr="00706AEA" w:rsidRDefault="00B27031" w:rsidP="000C0BCA">
            <w:pPr>
              <w:spacing w:after="0"/>
              <w:rPr>
                <w:sz w:val="22"/>
              </w:rPr>
            </w:pPr>
            <w:r w:rsidRPr="00706AEA">
              <w:rPr>
                <w:sz w:val="22"/>
              </w:rPr>
              <w:t>0.713</w:t>
            </w:r>
          </w:p>
        </w:tc>
        <w:tc>
          <w:tcPr>
            <w:tcW w:w="1041" w:type="dxa"/>
            <w:tcBorders>
              <w:top w:val="nil"/>
              <w:left w:val="nil"/>
              <w:bottom w:val="nil"/>
              <w:right w:val="nil"/>
            </w:tcBorders>
            <w:shd w:val="clear" w:color="auto" w:fill="auto"/>
            <w:noWrap/>
            <w:vAlign w:val="center"/>
            <w:hideMark/>
          </w:tcPr>
          <w:p w14:paraId="099C374A" w14:textId="77777777" w:rsidR="00B27031" w:rsidRPr="00706AEA" w:rsidRDefault="00B27031" w:rsidP="000C0BCA">
            <w:pPr>
              <w:spacing w:after="0"/>
              <w:rPr>
                <w:sz w:val="22"/>
              </w:rPr>
            </w:pPr>
            <w:r w:rsidRPr="00706AEA">
              <w:rPr>
                <w:sz w:val="22"/>
              </w:rPr>
              <w:t>0</w:t>
            </w:r>
          </w:p>
        </w:tc>
        <w:tc>
          <w:tcPr>
            <w:tcW w:w="711" w:type="dxa"/>
            <w:tcBorders>
              <w:top w:val="nil"/>
              <w:left w:val="nil"/>
              <w:bottom w:val="nil"/>
              <w:right w:val="nil"/>
            </w:tcBorders>
            <w:shd w:val="clear" w:color="auto" w:fill="auto"/>
            <w:noWrap/>
            <w:vAlign w:val="center"/>
            <w:hideMark/>
          </w:tcPr>
          <w:p w14:paraId="4901C236" w14:textId="77777777" w:rsidR="00B27031" w:rsidRPr="00706AEA" w:rsidRDefault="00B27031" w:rsidP="000C0BCA">
            <w:pPr>
              <w:spacing w:after="0"/>
              <w:rPr>
                <w:sz w:val="22"/>
              </w:rPr>
            </w:pPr>
            <w:r w:rsidRPr="00706AEA">
              <w:rPr>
                <w:sz w:val="22"/>
              </w:rPr>
              <w:t>0</w:t>
            </w:r>
          </w:p>
        </w:tc>
        <w:tc>
          <w:tcPr>
            <w:tcW w:w="711" w:type="dxa"/>
            <w:tcBorders>
              <w:top w:val="nil"/>
              <w:left w:val="nil"/>
              <w:bottom w:val="nil"/>
              <w:right w:val="nil"/>
            </w:tcBorders>
            <w:shd w:val="clear" w:color="auto" w:fill="auto"/>
            <w:noWrap/>
            <w:vAlign w:val="center"/>
            <w:hideMark/>
          </w:tcPr>
          <w:p w14:paraId="63847186" w14:textId="77777777" w:rsidR="00B27031" w:rsidRPr="00706AEA" w:rsidRDefault="00B27031" w:rsidP="000C0BCA">
            <w:pPr>
              <w:spacing w:after="0"/>
              <w:rPr>
                <w:sz w:val="22"/>
              </w:rPr>
            </w:pPr>
            <w:r w:rsidRPr="00706AEA">
              <w:rPr>
                <w:sz w:val="22"/>
              </w:rPr>
              <w:t>0</w:t>
            </w:r>
          </w:p>
        </w:tc>
        <w:tc>
          <w:tcPr>
            <w:tcW w:w="711" w:type="dxa"/>
            <w:tcBorders>
              <w:top w:val="nil"/>
              <w:left w:val="nil"/>
              <w:bottom w:val="nil"/>
              <w:right w:val="nil"/>
            </w:tcBorders>
            <w:shd w:val="clear" w:color="auto" w:fill="auto"/>
            <w:noWrap/>
            <w:vAlign w:val="center"/>
            <w:hideMark/>
          </w:tcPr>
          <w:p w14:paraId="6B040EB3" w14:textId="77777777" w:rsidR="00B27031" w:rsidRPr="00706AEA" w:rsidRDefault="00B27031" w:rsidP="000C0BCA">
            <w:pPr>
              <w:spacing w:after="0"/>
              <w:rPr>
                <w:sz w:val="22"/>
              </w:rPr>
            </w:pPr>
            <w:r w:rsidRPr="00706AEA">
              <w:rPr>
                <w:sz w:val="22"/>
              </w:rPr>
              <w:t>0</w:t>
            </w:r>
          </w:p>
        </w:tc>
        <w:tc>
          <w:tcPr>
            <w:tcW w:w="867" w:type="dxa"/>
            <w:tcBorders>
              <w:top w:val="nil"/>
              <w:left w:val="nil"/>
              <w:bottom w:val="nil"/>
              <w:right w:val="nil"/>
            </w:tcBorders>
            <w:shd w:val="clear" w:color="auto" w:fill="auto"/>
            <w:noWrap/>
            <w:vAlign w:val="center"/>
            <w:hideMark/>
          </w:tcPr>
          <w:p w14:paraId="15B4CDE2" w14:textId="77777777" w:rsidR="00B27031" w:rsidRPr="00706AEA" w:rsidRDefault="00B27031" w:rsidP="000C0BCA">
            <w:pPr>
              <w:spacing w:after="0"/>
              <w:rPr>
                <w:sz w:val="22"/>
              </w:rPr>
            </w:pPr>
            <w:r w:rsidRPr="00706AEA">
              <w:rPr>
                <w:sz w:val="22"/>
              </w:rPr>
              <w:t>0</w:t>
            </w:r>
          </w:p>
        </w:tc>
        <w:tc>
          <w:tcPr>
            <w:tcW w:w="711" w:type="dxa"/>
            <w:tcBorders>
              <w:top w:val="nil"/>
              <w:left w:val="nil"/>
              <w:bottom w:val="nil"/>
              <w:right w:val="nil"/>
            </w:tcBorders>
            <w:shd w:val="clear" w:color="auto" w:fill="auto"/>
            <w:noWrap/>
            <w:vAlign w:val="center"/>
            <w:hideMark/>
          </w:tcPr>
          <w:p w14:paraId="544B1D75" w14:textId="77777777" w:rsidR="00B27031" w:rsidRPr="00706AEA" w:rsidRDefault="00B27031" w:rsidP="000C0BCA">
            <w:pPr>
              <w:spacing w:after="0"/>
              <w:rPr>
                <w:sz w:val="22"/>
              </w:rPr>
            </w:pPr>
            <w:r w:rsidRPr="00706AEA">
              <w:rPr>
                <w:sz w:val="22"/>
              </w:rPr>
              <w:t>0</w:t>
            </w:r>
          </w:p>
        </w:tc>
        <w:tc>
          <w:tcPr>
            <w:tcW w:w="848" w:type="dxa"/>
            <w:tcBorders>
              <w:top w:val="nil"/>
              <w:left w:val="nil"/>
              <w:bottom w:val="nil"/>
              <w:right w:val="nil"/>
            </w:tcBorders>
            <w:shd w:val="clear" w:color="auto" w:fill="auto"/>
            <w:noWrap/>
            <w:vAlign w:val="center"/>
            <w:hideMark/>
          </w:tcPr>
          <w:p w14:paraId="60B600D8" w14:textId="77777777" w:rsidR="00B27031" w:rsidRPr="00706AEA" w:rsidRDefault="00B27031" w:rsidP="000C0BCA">
            <w:pPr>
              <w:spacing w:after="0"/>
              <w:rPr>
                <w:sz w:val="22"/>
              </w:rPr>
            </w:pPr>
            <w:r w:rsidRPr="00706AEA">
              <w:rPr>
                <w:sz w:val="22"/>
              </w:rPr>
              <w:t>1</w:t>
            </w:r>
          </w:p>
        </w:tc>
      </w:tr>
      <w:tr w:rsidR="00B27031" w:rsidRPr="00706AEA" w14:paraId="543FA590" w14:textId="77777777" w:rsidTr="000C0BCA">
        <w:trPr>
          <w:trHeight w:val="310"/>
        </w:trPr>
        <w:tc>
          <w:tcPr>
            <w:tcW w:w="1131" w:type="dxa"/>
            <w:tcBorders>
              <w:top w:val="nil"/>
              <w:left w:val="nil"/>
              <w:right w:val="nil"/>
            </w:tcBorders>
            <w:shd w:val="clear" w:color="auto" w:fill="auto"/>
            <w:noWrap/>
            <w:vAlign w:val="center"/>
            <w:hideMark/>
          </w:tcPr>
          <w:p w14:paraId="03030398" w14:textId="77777777" w:rsidR="00B27031" w:rsidRPr="00706AEA" w:rsidRDefault="00B27031" w:rsidP="000C0BCA">
            <w:pPr>
              <w:spacing w:after="0"/>
              <w:rPr>
                <w:b/>
                <w:bCs/>
                <w:sz w:val="22"/>
              </w:rPr>
            </w:pPr>
            <w:r w:rsidRPr="00706AEA">
              <w:rPr>
                <w:b/>
                <w:bCs/>
                <w:sz w:val="22"/>
              </w:rPr>
              <w:t>Prasino2</w:t>
            </w:r>
          </w:p>
        </w:tc>
        <w:tc>
          <w:tcPr>
            <w:tcW w:w="996" w:type="dxa"/>
            <w:tcBorders>
              <w:top w:val="nil"/>
              <w:left w:val="nil"/>
              <w:right w:val="nil"/>
            </w:tcBorders>
            <w:noWrap/>
            <w:vAlign w:val="center"/>
            <w:hideMark/>
          </w:tcPr>
          <w:p w14:paraId="25AD7E84" w14:textId="77777777" w:rsidR="00B27031" w:rsidRPr="00706AEA" w:rsidRDefault="00B27031" w:rsidP="000C0BCA">
            <w:pPr>
              <w:spacing w:after="0"/>
              <w:rPr>
                <w:sz w:val="22"/>
              </w:rPr>
            </w:pPr>
            <w:r w:rsidRPr="00706AEA">
              <w:rPr>
                <w:sz w:val="22"/>
              </w:rPr>
              <w:t>0</w:t>
            </w:r>
          </w:p>
        </w:tc>
        <w:tc>
          <w:tcPr>
            <w:tcW w:w="850" w:type="dxa"/>
            <w:tcBorders>
              <w:top w:val="nil"/>
              <w:left w:val="nil"/>
              <w:right w:val="nil"/>
            </w:tcBorders>
            <w:shd w:val="clear" w:color="auto" w:fill="auto"/>
            <w:noWrap/>
            <w:vAlign w:val="center"/>
            <w:hideMark/>
          </w:tcPr>
          <w:p w14:paraId="0BDB4C73" w14:textId="77777777" w:rsidR="00B27031" w:rsidRPr="00706AEA" w:rsidRDefault="00B27031" w:rsidP="000C0BCA">
            <w:pPr>
              <w:spacing w:after="0"/>
              <w:rPr>
                <w:sz w:val="22"/>
              </w:rPr>
            </w:pPr>
            <w:r w:rsidRPr="00706AEA">
              <w:rPr>
                <w:sz w:val="22"/>
              </w:rPr>
              <w:t>0</w:t>
            </w:r>
          </w:p>
        </w:tc>
        <w:tc>
          <w:tcPr>
            <w:tcW w:w="779" w:type="dxa"/>
            <w:tcBorders>
              <w:top w:val="nil"/>
              <w:left w:val="nil"/>
              <w:right w:val="nil"/>
            </w:tcBorders>
            <w:shd w:val="clear" w:color="auto" w:fill="auto"/>
            <w:noWrap/>
            <w:vAlign w:val="center"/>
            <w:hideMark/>
          </w:tcPr>
          <w:p w14:paraId="77108E9F" w14:textId="77777777" w:rsidR="00B27031" w:rsidRPr="00706AEA" w:rsidRDefault="00B27031" w:rsidP="000C0BCA">
            <w:pPr>
              <w:spacing w:after="0"/>
              <w:rPr>
                <w:sz w:val="22"/>
              </w:rPr>
            </w:pPr>
            <w:r w:rsidRPr="00706AEA">
              <w:rPr>
                <w:sz w:val="22"/>
              </w:rPr>
              <w:t>0</w:t>
            </w:r>
          </w:p>
        </w:tc>
        <w:tc>
          <w:tcPr>
            <w:tcW w:w="1041" w:type="dxa"/>
            <w:tcBorders>
              <w:top w:val="nil"/>
              <w:left w:val="nil"/>
              <w:right w:val="nil"/>
            </w:tcBorders>
            <w:shd w:val="clear" w:color="auto" w:fill="auto"/>
            <w:noWrap/>
            <w:vAlign w:val="center"/>
            <w:hideMark/>
          </w:tcPr>
          <w:p w14:paraId="513C6877" w14:textId="77777777" w:rsidR="00B27031" w:rsidRPr="00706AEA" w:rsidRDefault="00B27031" w:rsidP="000C0BCA">
            <w:pPr>
              <w:spacing w:after="0"/>
              <w:rPr>
                <w:sz w:val="22"/>
              </w:rPr>
            </w:pPr>
            <w:r w:rsidRPr="00706AEA">
              <w:rPr>
                <w:sz w:val="22"/>
              </w:rPr>
              <w:t>0</w:t>
            </w:r>
          </w:p>
        </w:tc>
        <w:tc>
          <w:tcPr>
            <w:tcW w:w="711" w:type="dxa"/>
            <w:tcBorders>
              <w:top w:val="nil"/>
              <w:left w:val="nil"/>
              <w:right w:val="nil"/>
            </w:tcBorders>
            <w:shd w:val="clear" w:color="auto" w:fill="auto"/>
            <w:noWrap/>
            <w:vAlign w:val="center"/>
            <w:hideMark/>
          </w:tcPr>
          <w:p w14:paraId="15807D11" w14:textId="77777777" w:rsidR="00B27031" w:rsidRPr="00706AEA" w:rsidRDefault="00B27031" w:rsidP="000C0BCA">
            <w:pPr>
              <w:spacing w:after="0"/>
              <w:rPr>
                <w:sz w:val="22"/>
              </w:rPr>
            </w:pPr>
            <w:r w:rsidRPr="00706AEA">
              <w:rPr>
                <w:sz w:val="22"/>
              </w:rPr>
              <w:t>0</w:t>
            </w:r>
          </w:p>
        </w:tc>
        <w:tc>
          <w:tcPr>
            <w:tcW w:w="711" w:type="dxa"/>
            <w:tcBorders>
              <w:top w:val="nil"/>
              <w:left w:val="nil"/>
              <w:right w:val="nil"/>
            </w:tcBorders>
            <w:shd w:val="clear" w:color="auto" w:fill="auto"/>
            <w:noWrap/>
            <w:vAlign w:val="center"/>
            <w:hideMark/>
          </w:tcPr>
          <w:p w14:paraId="7D4AB4DD" w14:textId="77777777" w:rsidR="00B27031" w:rsidRPr="00706AEA" w:rsidRDefault="00B27031" w:rsidP="000C0BCA">
            <w:pPr>
              <w:spacing w:after="0"/>
              <w:rPr>
                <w:sz w:val="22"/>
              </w:rPr>
            </w:pPr>
            <w:r w:rsidRPr="00706AEA">
              <w:rPr>
                <w:sz w:val="22"/>
              </w:rPr>
              <w:t>0</w:t>
            </w:r>
          </w:p>
        </w:tc>
        <w:tc>
          <w:tcPr>
            <w:tcW w:w="711" w:type="dxa"/>
            <w:tcBorders>
              <w:top w:val="nil"/>
              <w:left w:val="nil"/>
              <w:right w:val="nil"/>
            </w:tcBorders>
            <w:shd w:val="clear" w:color="auto" w:fill="auto"/>
            <w:noWrap/>
            <w:vAlign w:val="center"/>
            <w:hideMark/>
          </w:tcPr>
          <w:p w14:paraId="36096B43" w14:textId="77777777" w:rsidR="00B27031" w:rsidRPr="00706AEA" w:rsidRDefault="00B27031" w:rsidP="000C0BCA">
            <w:pPr>
              <w:spacing w:after="0"/>
              <w:rPr>
                <w:sz w:val="22"/>
              </w:rPr>
            </w:pPr>
            <w:r w:rsidRPr="00706AEA">
              <w:rPr>
                <w:sz w:val="22"/>
              </w:rPr>
              <w:t>0.061</w:t>
            </w:r>
          </w:p>
        </w:tc>
        <w:tc>
          <w:tcPr>
            <w:tcW w:w="867" w:type="dxa"/>
            <w:tcBorders>
              <w:top w:val="nil"/>
              <w:left w:val="nil"/>
              <w:right w:val="nil"/>
            </w:tcBorders>
            <w:shd w:val="clear" w:color="auto" w:fill="auto"/>
            <w:noWrap/>
            <w:vAlign w:val="center"/>
            <w:hideMark/>
          </w:tcPr>
          <w:p w14:paraId="2264AF40" w14:textId="77777777" w:rsidR="00B27031" w:rsidRPr="00706AEA" w:rsidRDefault="00B27031" w:rsidP="000C0BCA">
            <w:pPr>
              <w:spacing w:after="0"/>
              <w:rPr>
                <w:sz w:val="22"/>
              </w:rPr>
            </w:pPr>
            <w:r w:rsidRPr="00706AEA">
              <w:rPr>
                <w:sz w:val="22"/>
              </w:rPr>
              <w:t>0.367</w:t>
            </w:r>
          </w:p>
        </w:tc>
        <w:tc>
          <w:tcPr>
            <w:tcW w:w="711" w:type="dxa"/>
            <w:tcBorders>
              <w:top w:val="nil"/>
              <w:left w:val="nil"/>
              <w:right w:val="nil"/>
            </w:tcBorders>
            <w:shd w:val="clear" w:color="auto" w:fill="auto"/>
            <w:noWrap/>
            <w:vAlign w:val="center"/>
            <w:hideMark/>
          </w:tcPr>
          <w:p w14:paraId="0BA3EFC9" w14:textId="77777777" w:rsidR="00B27031" w:rsidRPr="00706AEA" w:rsidRDefault="00B27031" w:rsidP="000C0BCA">
            <w:pPr>
              <w:spacing w:after="0"/>
              <w:rPr>
                <w:sz w:val="22"/>
              </w:rPr>
            </w:pPr>
            <w:r w:rsidRPr="00706AEA">
              <w:rPr>
                <w:sz w:val="22"/>
              </w:rPr>
              <w:t>0.018</w:t>
            </w:r>
          </w:p>
        </w:tc>
        <w:tc>
          <w:tcPr>
            <w:tcW w:w="848" w:type="dxa"/>
            <w:tcBorders>
              <w:top w:val="nil"/>
              <w:left w:val="nil"/>
              <w:right w:val="nil"/>
            </w:tcBorders>
            <w:shd w:val="clear" w:color="auto" w:fill="auto"/>
            <w:noWrap/>
            <w:vAlign w:val="center"/>
            <w:hideMark/>
          </w:tcPr>
          <w:p w14:paraId="2B32BB14" w14:textId="77777777" w:rsidR="00B27031" w:rsidRPr="00706AEA" w:rsidRDefault="00B27031" w:rsidP="000C0BCA">
            <w:pPr>
              <w:spacing w:after="0"/>
              <w:rPr>
                <w:sz w:val="22"/>
              </w:rPr>
            </w:pPr>
            <w:r w:rsidRPr="00706AEA">
              <w:rPr>
                <w:sz w:val="22"/>
              </w:rPr>
              <w:t>1</w:t>
            </w:r>
          </w:p>
        </w:tc>
      </w:tr>
      <w:tr w:rsidR="00B27031" w:rsidRPr="00706AEA" w14:paraId="42DFCB50" w14:textId="77777777" w:rsidTr="000C0BCA">
        <w:trPr>
          <w:trHeight w:val="320"/>
        </w:trPr>
        <w:tc>
          <w:tcPr>
            <w:tcW w:w="1131" w:type="dxa"/>
            <w:tcBorders>
              <w:top w:val="nil"/>
              <w:left w:val="nil"/>
              <w:bottom w:val="single" w:sz="12" w:space="0" w:color="auto"/>
              <w:right w:val="nil"/>
            </w:tcBorders>
            <w:shd w:val="clear" w:color="auto" w:fill="auto"/>
            <w:noWrap/>
            <w:vAlign w:val="center"/>
            <w:hideMark/>
          </w:tcPr>
          <w:p w14:paraId="28BF611A" w14:textId="77777777" w:rsidR="00B27031" w:rsidRPr="00706AEA" w:rsidRDefault="00B27031" w:rsidP="000C0BCA">
            <w:pPr>
              <w:spacing w:after="0"/>
              <w:rPr>
                <w:b/>
                <w:bCs/>
                <w:sz w:val="22"/>
              </w:rPr>
            </w:pPr>
            <w:r w:rsidRPr="00706AEA">
              <w:rPr>
                <w:b/>
                <w:bCs/>
                <w:sz w:val="22"/>
              </w:rPr>
              <w:t>Flagel</w:t>
            </w:r>
          </w:p>
        </w:tc>
        <w:tc>
          <w:tcPr>
            <w:tcW w:w="996" w:type="dxa"/>
            <w:tcBorders>
              <w:top w:val="nil"/>
              <w:left w:val="nil"/>
              <w:bottom w:val="single" w:sz="12" w:space="0" w:color="auto"/>
              <w:right w:val="nil"/>
            </w:tcBorders>
            <w:noWrap/>
            <w:vAlign w:val="center"/>
            <w:hideMark/>
          </w:tcPr>
          <w:p w14:paraId="50FCE97A" w14:textId="77777777" w:rsidR="00B27031" w:rsidRPr="00706AEA" w:rsidRDefault="00B27031" w:rsidP="000C0BCA">
            <w:pPr>
              <w:spacing w:after="0"/>
              <w:rPr>
                <w:sz w:val="22"/>
              </w:rPr>
            </w:pPr>
            <w:r w:rsidRPr="00706AEA">
              <w:rPr>
                <w:sz w:val="22"/>
              </w:rPr>
              <w:t>0.014</w:t>
            </w:r>
          </w:p>
        </w:tc>
        <w:tc>
          <w:tcPr>
            <w:tcW w:w="850" w:type="dxa"/>
            <w:tcBorders>
              <w:top w:val="nil"/>
              <w:left w:val="nil"/>
              <w:bottom w:val="single" w:sz="12" w:space="0" w:color="auto"/>
              <w:right w:val="nil"/>
            </w:tcBorders>
            <w:shd w:val="clear" w:color="auto" w:fill="auto"/>
            <w:noWrap/>
            <w:vAlign w:val="center"/>
            <w:hideMark/>
          </w:tcPr>
          <w:p w14:paraId="1195CEA8" w14:textId="77777777" w:rsidR="00B27031" w:rsidRPr="00706AEA" w:rsidRDefault="00B27031" w:rsidP="000C0BCA">
            <w:pPr>
              <w:spacing w:after="0"/>
              <w:rPr>
                <w:sz w:val="22"/>
              </w:rPr>
            </w:pPr>
            <w:r w:rsidRPr="00706AEA">
              <w:rPr>
                <w:sz w:val="22"/>
              </w:rPr>
              <w:t>0.058</w:t>
            </w:r>
          </w:p>
        </w:tc>
        <w:tc>
          <w:tcPr>
            <w:tcW w:w="779" w:type="dxa"/>
            <w:tcBorders>
              <w:top w:val="nil"/>
              <w:left w:val="nil"/>
              <w:bottom w:val="single" w:sz="12" w:space="0" w:color="auto"/>
              <w:right w:val="nil"/>
            </w:tcBorders>
            <w:shd w:val="clear" w:color="auto" w:fill="auto"/>
            <w:noWrap/>
            <w:vAlign w:val="center"/>
            <w:hideMark/>
          </w:tcPr>
          <w:p w14:paraId="3B25B4A2" w14:textId="77777777" w:rsidR="00B27031" w:rsidRPr="00706AEA" w:rsidRDefault="00B27031" w:rsidP="000C0BCA">
            <w:pPr>
              <w:spacing w:after="0"/>
              <w:rPr>
                <w:sz w:val="22"/>
              </w:rPr>
            </w:pPr>
            <w:r w:rsidRPr="00706AEA">
              <w:rPr>
                <w:sz w:val="22"/>
              </w:rPr>
              <w:t>0</w:t>
            </w:r>
          </w:p>
        </w:tc>
        <w:tc>
          <w:tcPr>
            <w:tcW w:w="1041" w:type="dxa"/>
            <w:tcBorders>
              <w:top w:val="nil"/>
              <w:left w:val="nil"/>
              <w:bottom w:val="single" w:sz="12" w:space="0" w:color="auto"/>
              <w:right w:val="nil"/>
            </w:tcBorders>
            <w:shd w:val="clear" w:color="auto" w:fill="auto"/>
            <w:noWrap/>
            <w:vAlign w:val="center"/>
            <w:hideMark/>
          </w:tcPr>
          <w:p w14:paraId="308F8E22" w14:textId="77777777" w:rsidR="00B27031" w:rsidRPr="00706AEA" w:rsidRDefault="00B27031" w:rsidP="000C0BCA">
            <w:pPr>
              <w:spacing w:after="0"/>
              <w:rPr>
                <w:sz w:val="22"/>
              </w:rPr>
            </w:pPr>
            <w:r w:rsidRPr="00706AEA">
              <w:rPr>
                <w:sz w:val="22"/>
              </w:rPr>
              <w:t>0.150063</w:t>
            </w:r>
          </w:p>
        </w:tc>
        <w:tc>
          <w:tcPr>
            <w:tcW w:w="711" w:type="dxa"/>
            <w:tcBorders>
              <w:top w:val="nil"/>
              <w:left w:val="nil"/>
              <w:bottom w:val="single" w:sz="12" w:space="0" w:color="auto"/>
              <w:right w:val="nil"/>
            </w:tcBorders>
            <w:shd w:val="clear" w:color="auto" w:fill="auto"/>
            <w:noWrap/>
            <w:vAlign w:val="center"/>
            <w:hideMark/>
          </w:tcPr>
          <w:p w14:paraId="0E4C7BAE" w14:textId="77777777" w:rsidR="00B27031" w:rsidRPr="00706AEA" w:rsidRDefault="00B27031" w:rsidP="000C0BCA">
            <w:pPr>
              <w:spacing w:after="0"/>
              <w:rPr>
                <w:sz w:val="22"/>
              </w:rPr>
            </w:pPr>
            <w:r w:rsidRPr="00706AEA">
              <w:rPr>
                <w:sz w:val="22"/>
              </w:rPr>
              <w:t>0.142</w:t>
            </w:r>
          </w:p>
        </w:tc>
        <w:tc>
          <w:tcPr>
            <w:tcW w:w="711" w:type="dxa"/>
            <w:tcBorders>
              <w:top w:val="nil"/>
              <w:left w:val="nil"/>
              <w:bottom w:val="single" w:sz="12" w:space="0" w:color="auto"/>
              <w:right w:val="nil"/>
            </w:tcBorders>
            <w:shd w:val="clear" w:color="auto" w:fill="auto"/>
            <w:noWrap/>
            <w:vAlign w:val="center"/>
            <w:hideMark/>
          </w:tcPr>
          <w:p w14:paraId="27318712" w14:textId="77777777" w:rsidR="00B27031" w:rsidRPr="00706AEA" w:rsidRDefault="00B27031" w:rsidP="000C0BCA">
            <w:pPr>
              <w:spacing w:after="0"/>
              <w:rPr>
                <w:sz w:val="22"/>
              </w:rPr>
            </w:pPr>
            <w:r w:rsidRPr="00706AEA">
              <w:rPr>
                <w:sz w:val="22"/>
              </w:rPr>
              <w:t>0</w:t>
            </w:r>
          </w:p>
        </w:tc>
        <w:tc>
          <w:tcPr>
            <w:tcW w:w="711" w:type="dxa"/>
            <w:tcBorders>
              <w:top w:val="nil"/>
              <w:left w:val="nil"/>
              <w:bottom w:val="single" w:sz="12" w:space="0" w:color="auto"/>
              <w:right w:val="nil"/>
            </w:tcBorders>
            <w:shd w:val="clear" w:color="auto" w:fill="auto"/>
            <w:noWrap/>
            <w:vAlign w:val="center"/>
            <w:hideMark/>
          </w:tcPr>
          <w:p w14:paraId="3217949B" w14:textId="77777777" w:rsidR="00B27031" w:rsidRPr="00706AEA" w:rsidRDefault="00B27031" w:rsidP="000C0BCA">
            <w:pPr>
              <w:spacing w:after="0"/>
              <w:rPr>
                <w:sz w:val="22"/>
              </w:rPr>
            </w:pPr>
            <w:r w:rsidRPr="00706AEA">
              <w:rPr>
                <w:sz w:val="22"/>
              </w:rPr>
              <w:t>0</w:t>
            </w:r>
          </w:p>
        </w:tc>
        <w:tc>
          <w:tcPr>
            <w:tcW w:w="867" w:type="dxa"/>
            <w:tcBorders>
              <w:top w:val="nil"/>
              <w:left w:val="nil"/>
              <w:bottom w:val="single" w:sz="12" w:space="0" w:color="auto"/>
              <w:right w:val="nil"/>
            </w:tcBorders>
            <w:shd w:val="clear" w:color="auto" w:fill="auto"/>
            <w:noWrap/>
            <w:vAlign w:val="center"/>
            <w:hideMark/>
          </w:tcPr>
          <w:p w14:paraId="4DACDAB2" w14:textId="77777777" w:rsidR="00B27031" w:rsidRPr="00706AEA" w:rsidRDefault="00B27031" w:rsidP="000C0BCA">
            <w:pPr>
              <w:spacing w:after="0"/>
              <w:rPr>
                <w:sz w:val="22"/>
              </w:rPr>
            </w:pPr>
            <w:r w:rsidRPr="00706AEA">
              <w:rPr>
                <w:sz w:val="22"/>
              </w:rPr>
              <w:t>0</w:t>
            </w:r>
          </w:p>
        </w:tc>
        <w:tc>
          <w:tcPr>
            <w:tcW w:w="711" w:type="dxa"/>
            <w:tcBorders>
              <w:top w:val="nil"/>
              <w:left w:val="nil"/>
              <w:bottom w:val="single" w:sz="12" w:space="0" w:color="auto"/>
              <w:right w:val="nil"/>
            </w:tcBorders>
            <w:shd w:val="clear" w:color="auto" w:fill="auto"/>
            <w:noWrap/>
            <w:vAlign w:val="center"/>
            <w:hideMark/>
          </w:tcPr>
          <w:p w14:paraId="7B4EB713" w14:textId="77777777" w:rsidR="00B27031" w:rsidRPr="00706AEA" w:rsidRDefault="00B27031" w:rsidP="000C0BCA">
            <w:pPr>
              <w:spacing w:after="0"/>
              <w:rPr>
                <w:sz w:val="22"/>
              </w:rPr>
            </w:pPr>
            <w:r w:rsidRPr="00706AEA">
              <w:rPr>
                <w:sz w:val="22"/>
              </w:rPr>
              <w:t>0</w:t>
            </w:r>
          </w:p>
        </w:tc>
        <w:tc>
          <w:tcPr>
            <w:tcW w:w="848" w:type="dxa"/>
            <w:tcBorders>
              <w:top w:val="nil"/>
              <w:left w:val="nil"/>
              <w:bottom w:val="single" w:sz="12" w:space="0" w:color="auto"/>
              <w:right w:val="nil"/>
            </w:tcBorders>
            <w:shd w:val="clear" w:color="auto" w:fill="auto"/>
            <w:noWrap/>
            <w:vAlign w:val="center"/>
            <w:hideMark/>
          </w:tcPr>
          <w:p w14:paraId="15D260FF" w14:textId="77777777" w:rsidR="00B27031" w:rsidRPr="00706AEA" w:rsidRDefault="00B27031" w:rsidP="000C0BCA">
            <w:pPr>
              <w:spacing w:after="0"/>
              <w:rPr>
                <w:sz w:val="22"/>
              </w:rPr>
            </w:pPr>
            <w:r w:rsidRPr="00706AEA">
              <w:rPr>
                <w:sz w:val="22"/>
              </w:rPr>
              <w:t>1</w:t>
            </w:r>
          </w:p>
        </w:tc>
      </w:tr>
    </w:tbl>
    <w:p w14:paraId="63EADF74" w14:textId="40EC9F47" w:rsidR="004140B1" w:rsidRPr="004140B1" w:rsidRDefault="004140B1" w:rsidP="004140B1">
      <w:pPr>
        <w:pStyle w:val="NoSpacing"/>
        <w:rPr>
          <w:sz w:val="20"/>
          <w:szCs w:val="20"/>
        </w:rPr>
      </w:pPr>
      <w:proofErr w:type="spellStart"/>
      <w:r w:rsidRPr="004140B1">
        <w:rPr>
          <w:sz w:val="20"/>
          <w:szCs w:val="20"/>
          <w:vertAlign w:val="superscript"/>
        </w:rPr>
        <w:t>a</w:t>
      </w:r>
      <w:r w:rsidRPr="004140B1">
        <w:rPr>
          <w:sz w:val="20"/>
          <w:szCs w:val="20"/>
        </w:rPr>
        <w:t>Pigment</w:t>
      </w:r>
      <w:proofErr w:type="spellEnd"/>
      <w:r w:rsidRPr="004140B1">
        <w:rPr>
          <w:sz w:val="20"/>
          <w:szCs w:val="20"/>
        </w:rPr>
        <w:t xml:space="preserve"> abbreviations: </w:t>
      </w:r>
      <w:proofErr w:type="spellStart"/>
      <w:r w:rsidRPr="004140B1">
        <w:rPr>
          <w:sz w:val="20"/>
          <w:szCs w:val="20"/>
        </w:rPr>
        <w:t>Chl</w:t>
      </w:r>
      <w:proofErr w:type="spellEnd"/>
      <w:r w:rsidRPr="004140B1">
        <w:rPr>
          <w:sz w:val="20"/>
          <w:szCs w:val="20"/>
        </w:rPr>
        <w:t xml:space="preserve"> </w:t>
      </w:r>
      <w:r w:rsidRPr="004140B1">
        <w:rPr>
          <w:i/>
          <w:iCs/>
          <w:sz w:val="20"/>
          <w:szCs w:val="20"/>
        </w:rPr>
        <w:t>c3</w:t>
      </w:r>
      <w:r w:rsidRPr="004140B1">
        <w:rPr>
          <w:sz w:val="20"/>
          <w:szCs w:val="20"/>
        </w:rPr>
        <w:t xml:space="preserve"> = chlorophyll </w:t>
      </w:r>
      <w:r w:rsidRPr="004140B1">
        <w:rPr>
          <w:i/>
          <w:iCs/>
          <w:sz w:val="20"/>
          <w:szCs w:val="20"/>
        </w:rPr>
        <w:t>c3</w:t>
      </w:r>
      <w:r w:rsidRPr="004140B1">
        <w:rPr>
          <w:sz w:val="20"/>
          <w:szCs w:val="20"/>
        </w:rPr>
        <w:t xml:space="preserve">; </w:t>
      </w:r>
      <w:proofErr w:type="spellStart"/>
      <w:r w:rsidRPr="004140B1">
        <w:rPr>
          <w:sz w:val="20"/>
          <w:szCs w:val="20"/>
        </w:rPr>
        <w:t>Chl</w:t>
      </w:r>
      <w:proofErr w:type="spellEnd"/>
      <w:r w:rsidRPr="004140B1">
        <w:rPr>
          <w:sz w:val="20"/>
          <w:szCs w:val="20"/>
        </w:rPr>
        <w:t xml:space="preserve"> </w:t>
      </w:r>
      <w:r w:rsidRPr="004140B1">
        <w:rPr>
          <w:i/>
          <w:iCs/>
          <w:sz w:val="20"/>
          <w:szCs w:val="20"/>
        </w:rPr>
        <w:t>c2</w:t>
      </w:r>
      <w:r w:rsidRPr="004140B1">
        <w:rPr>
          <w:sz w:val="20"/>
          <w:szCs w:val="20"/>
        </w:rPr>
        <w:t xml:space="preserve"> = chlorophyll </w:t>
      </w:r>
      <w:r w:rsidRPr="004140B1">
        <w:rPr>
          <w:i/>
          <w:iCs/>
          <w:sz w:val="20"/>
          <w:szCs w:val="20"/>
        </w:rPr>
        <w:t>c2</w:t>
      </w:r>
      <w:r w:rsidRPr="004140B1">
        <w:rPr>
          <w:sz w:val="20"/>
          <w:szCs w:val="20"/>
        </w:rPr>
        <w:t xml:space="preserve">; </w:t>
      </w:r>
      <w:proofErr w:type="spellStart"/>
      <w:r w:rsidRPr="004140B1">
        <w:rPr>
          <w:sz w:val="20"/>
          <w:szCs w:val="20"/>
        </w:rPr>
        <w:t>Peri</w:t>
      </w:r>
      <w:proofErr w:type="spellEnd"/>
      <w:r w:rsidRPr="004140B1">
        <w:rPr>
          <w:sz w:val="20"/>
          <w:szCs w:val="20"/>
        </w:rPr>
        <w:t xml:space="preserve"> = </w:t>
      </w:r>
      <w:proofErr w:type="spellStart"/>
      <w:r w:rsidRPr="004140B1">
        <w:rPr>
          <w:sz w:val="20"/>
          <w:szCs w:val="20"/>
        </w:rPr>
        <w:t>peridinin</w:t>
      </w:r>
      <w:proofErr w:type="spellEnd"/>
      <w:r w:rsidRPr="004140B1">
        <w:rPr>
          <w:sz w:val="20"/>
          <w:szCs w:val="20"/>
        </w:rPr>
        <w:t>; But-</w:t>
      </w:r>
      <w:proofErr w:type="spellStart"/>
      <w:r w:rsidRPr="004140B1">
        <w:rPr>
          <w:sz w:val="20"/>
          <w:szCs w:val="20"/>
        </w:rPr>
        <w:t>Fuco</w:t>
      </w:r>
      <w:proofErr w:type="spellEnd"/>
      <w:r w:rsidRPr="004140B1">
        <w:rPr>
          <w:sz w:val="20"/>
          <w:szCs w:val="20"/>
        </w:rPr>
        <w:t xml:space="preserve"> = 19-butanoyl-oxy-fucoxanthin; </w:t>
      </w:r>
      <w:proofErr w:type="spellStart"/>
      <w:r w:rsidRPr="004140B1">
        <w:rPr>
          <w:sz w:val="20"/>
          <w:szCs w:val="20"/>
        </w:rPr>
        <w:t>Fuco</w:t>
      </w:r>
      <w:proofErr w:type="spellEnd"/>
      <w:r w:rsidRPr="004140B1">
        <w:rPr>
          <w:sz w:val="20"/>
          <w:szCs w:val="20"/>
        </w:rPr>
        <w:t xml:space="preserve"> = </w:t>
      </w:r>
      <w:proofErr w:type="spellStart"/>
      <w:r w:rsidRPr="004140B1">
        <w:rPr>
          <w:sz w:val="20"/>
          <w:szCs w:val="20"/>
        </w:rPr>
        <w:t>fucoxanthin</w:t>
      </w:r>
      <w:proofErr w:type="spellEnd"/>
      <w:r w:rsidRPr="004140B1">
        <w:rPr>
          <w:sz w:val="20"/>
          <w:szCs w:val="20"/>
        </w:rPr>
        <w:t xml:space="preserve">; </w:t>
      </w:r>
      <w:proofErr w:type="spellStart"/>
      <w:r w:rsidRPr="004140B1">
        <w:rPr>
          <w:sz w:val="20"/>
          <w:szCs w:val="20"/>
        </w:rPr>
        <w:t>Allo</w:t>
      </w:r>
      <w:proofErr w:type="spellEnd"/>
      <w:r w:rsidRPr="004140B1">
        <w:rPr>
          <w:sz w:val="20"/>
          <w:szCs w:val="20"/>
        </w:rPr>
        <w:t xml:space="preserve"> = </w:t>
      </w:r>
      <w:proofErr w:type="spellStart"/>
      <w:r w:rsidRPr="004140B1">
        <w:rPr>
          <w:sz w:val="20"/>
          <w:szCs w:val="20"/>
        </w:rPr>
        <w:t>alloxanthin</w:t>
      </w:r>
      <w:proofErr w:type="spellEnd"/>
      <w:r w:rsidRPr="004140B1">
        <w:rPr>
          <w:sz w:val="20"/>
          <w:szCs w:val="20"/>
        </w:rPr>
        <w:t xml:space="preserve">; </w:t>
      </w:r>
      <w:proofErr w:type="spellStart"/>
      <w:r w:rsidRPr="004140B1">
        <w:rPr>
          <w:sz w:val="20"/>
          <w:szCs w:val="20"/>
        </w:rPr>
        <w:t>Lut</w:t>
      </w:r>
      <w:proofErr w:type="spellEnd"/>
      <w:r w:rsidRPr="004140B1">
        <w:rPr>
          <w:sz w:val="20"/>
          <w:szCs w:val="20"/>
        </w:rPr>
        <w:t xml:space="preserve"> = lutein; </w:t>
      </w:r>
      <w:proofErr w:type="spellStart"/>
      <w:r w:rsidRPr="004140B1">
        <w:rPr>
          <w:sz w:val="20"/>
          <w:szCs w:val="20"/>
        </w:rPr>
        <w:t>Chl</w:t>
      </w:r>
      <w:proofErr w:type="spellEnd"/>
      <w:r w:rsidRPr="004140B1">
        <w:rPr>
          <w:sz w:val="20"/>
          <w:szCs w:val="20"/>
        </w:rPr>
        <w:t xml:space="preserve"> </w:t>
      </w:r>
      <w:r w:rsidRPr="004140B1">
        <w:rPr>
          <w:i/>
          <w:iCs/>
          <w:sz w:val="20"/>
          <w:szCs w:val="20"/>
        </w:rPr>
        <w:t>b</w:t>
      </w:r>
      <w:r w:rsidRPr="004140B1">
        <w:rPr>
          <w:sz w:val="20"/>
          <w:szCs w:val="20"/>
        </w:rPr>
        <w:t xml:space="preserve"> = chlorophyll </w:t>
      </w:r>
      <w:r w:rsidRPr="004140B1">
        <w:rPr>
          <w:i/>
          <w:iCs/>
          <w:sz w:val="20"/>
          <w:szCs w:val="20"/>
        </w:rPr>
        <w:t>b</w:t>
      </w:r>
      <w:r w:rsidRPr="004140B1">
        <w:rPr>
          <w:sz w:val="20"/>
          <w:szCs w:val="20"/>
        </w:rPr>
        <w:t xml:space="preserve">; Neo = neoxanthin and Chl </w:t>
      </w:r>
      <w:r w:rsidRPr="004140B1">
        <w:rPr>
          <w:i/>
          <w:iCs/>
          <w:sz w:val="20"/>
          <w:szCs w:val="20"/>
        </w:rPr>
        <w:t>a</w:t>
      </w:r>
      <w:r w:rsidRPr="004140B1">
        <w:rPr>
          <w:sz w:val="20"/>
          <w:szCs w:val="20"/>
        </w:rPr>
        <w:t xml:space="preserve"> = chlorophyll </w:t>
      </w:r>
      <w:r w:rsidRPr="004140B1">
        <w:rPr>
          <w:i/>
          <w:iCs/>
          <w:sz w:val="20"/>
          <w:szCs w:val="20"/>
        </w:rPr>
        <w:t>a</w:t>
      </w:r>
    </w:p>
    <w:p w14:paraId="75A00A5A" w14:textId="0448B35E" w:rsidR="004140B1" w:rsidRPr="004140B1" w:rsidRDefault="004140B1" w:rsidP="004140B1">
      <w:pPr>
        <w:pStyle w:val="NoSpacing"/>
        <w:rPr>
          <w:b/>
          <w:bCs/>
          <w:sz w:val="20"/>
          <w:szCs w:val="20"/>
        </w:rPr>
      </w:pPr>
      <w:proofErr w:type="spellStart"/>
      <w:r w:rsidRPr="004140B1">
        <w:rPr>
          <w:rFonts w:cs="Times New Roman"/>
          <w:sz w:val="20"/>
          <w:szCs w:val="20"/>
          <w:vertAlign w:val="superscript"/>
        </w:rPr>
        <w:t>b</w:t>
      </w:r>
      <w:r w:rsidRPr="004140B1">
        <w:rPr>
          <w:rFonts w:cs="Times New Roman"/>
          <w:sz w:val="20"/>
          <w:szCs w:val="20"/>
        </w:rPr>
        <w:t>The</w:t>
      </w:r>
      <w:proofErr w:type="spellEnd"/>
      <w:r w:rsidRPr="004140B1">
        <w:rPr>
          <w:rFonts w:cs="Times New Roman"/>
          <w:sz w:val="20"/>
          <w:szCs w:val="20"/>
        </w:rPr>
        <w:t xml:space="preserve"> initial matrix was taken from </w:t>
      </w:r>
      <w:r w:rsidRPr="004140B1">
        <w:rPr>
          <w:rFonts w:cs="Times New Roman"/>
          <w:sz w:val="20"/>
          <w:szCs w:val="20"/>
        </w:rPr>
        <w:fldChar w:fldCharType="begin"/>
      </w:r>
      <w:r w:rsidRPr="004140B1">
        <w:rPr>
          <w:rFonts w:cs="Times New Roman"/>
          <w:sz w:val="20"/>
          <w:szCs w:val="20"/>
        </w:rPr>
        <w:instrText xml:space="preserve"> ADDIN ZOTERO_ITEM CSL_CITATION {"citationID":"nzeSERVz","properties":{"formattedCitation":"(Alou-Font et al., 2013)","plainCitation":"(Alou-Font et al., 2013)","dontUpdate":true,"noteIndex":0},"citationItems":[{"id":740,"uris":["http://zotero.org/users/3055257/items/L7ENMXXI"],"uri":["http://zotero.org/users/3055257/items/L7ENMXXI"],"itemData":{"id":740,"type":"article-journal","abstract":"Specific pigments produced by algae and their degradation products can provide considerable information on the taxonomic composition and photo-physiological state of algal communities. However, no previous study has looked at ice algal pigment composition in the high Arctic. We examined the bottom ice algal pigment composition in the Canadian Beaufort Sea under various snow cover conditions during the spring bloom (March to June 2008). During the early and peak bloom periods, pennate diatoms (pigment Type 2, containing chlorophyll [chl] c2 and c3) dominated the chl a biomass. Diatoms containing chl c1 (pigment Type 1) and chlorophytes were only present under high snow cover. A more diverse community was observed during the post-bloom when only low snow cover sites remained due to snow melt, with higher relative contributions of chlorophytes, prasinophytes and dinoflagellates, associated with the loss of diatoms, along with increased abundance of large empty diatoms (from microscopy) and with signs of a deteriorating physiological condition (increases in chlorophyllide a and the allomer of chl a). The ratio of photoprotective to photosynthetic pigments was generally higher at low snow cover sites, increasing seasonally with the bottom ice irradiance. Low snow cover sites differed also by having more Type 2 diatoms, increased photoprotection and greater chl a biomass during the early bloom. In addition, these sites showed increases in chl a degradation pigments that may be due to the presence of chlorophyllide-rich pennate diatoms, since the increasing biomass suggests healthy physiological conditions at that time. This study highlights the important influence of light and the light-acclimation plasticity in Arctic sea ice algae.","container-title":"Marine Ecology Progress Series","DOI":"10.3354/meps10107","ISSN":"0171-8630, 1616-1599","language":"en","page":"89-104","source":"www.int-res.com","title":"Snow cover affects ice algal pigment composition in the coastal Arctic Ocean during spring","volume":"474","author":[{"family":"Alou-Font","given":"Eva"},{"family":"Mundy","given":"Christopher-John"},{"family":"Roy","given":"Suzanne"},{"family":"Gosselin","given":"Michel"},{"family":"Agustí","given":"Susana"}],"issued":{"date-parts":[["2013",1,31]]}}}],"schema":"https://github.com/citation-style-language/schema/raw/master/csl-citation.json"} </w:instrText>
      </w:r>
      <w:r w:rsidRPr="004140B1">
        <w:rPr>
          <w:rFonts w:cs="Times New Roman"/>
          <w:sz w:val="20"/>
          <w:szCs w:val="20"/>
        </w:rPr>
        <w:fldChar w:fldCharType="separate"/>
      </w:r>
      <w:r w:rsidRPr="004140B1">
        <w:rPr>
          <w:rFonts w:cs="Times New Roman"/>
          <w:sz w:val="20"/>
          <w:szCs w:val="20"/>
        </w:rPr>
        <w:t>Alou-Font et al. (2013)</w:t>
      </w:r>
      <w:r w:rsidRPr="004140B1">
        <w:rPr>
          <w:rFonts w:cs="Times New Roman"/>
          <w:sz w:val="20"/>
          <w:szCs w:val="20"/>
        </w:rPr>
        <w:fldChar w:fldCharType="end"/>
      </w:r>
    </w:p>
    <w:p w14:paraId="1E878A24" w14:textId="2E875F80" w:rsidR="004140B1" w:rsidRDefault="004140B1" w:rsidP="00B27031">
      <w:pPr>
        <w:sectPr w:rsidR="004140B1" w:rsidSect="000C0BCA">
          <w:pgSz w:w="12240" w:h="15840"/>
          <w:pgMar w:top="1440" w:right="1440" w:bottom="1440" w:left="1440" w:header="708" w:footer="708" w:gutter="0"/>
          <w:lnNumType w:countBy="1" w:restart="continuous"/>
          <w:cols w:space="708"/>
          <w:docGrid w:linePitch="360"/>
        </w:sectPr>
      </w:pPr>
      <w:proofErr w:type="spellStart"/>
      <w:r w:rsidRPr="004140B1">
        <w:rPr>
          <w:rFonts w:cs="Times New Roman"/>
          <w:sz w:val="20"/>
          <w:szCs w:val="20"/>
          <w:vertAlign w:val="superscript"/>
        </w:rPr>
        <w:t>c</w:t>
      </w:r>
      <w:r w:rsidRPr="004140B1">
        <w:rPr>
          <w:rFonts w:cs="Times New Roman"/>
          <w:sz w:val="20"/>
          <w:szCs w:val="20"/>
        </w:rPr>
        <w:t>RMS</w:t>
      </w:r>
      <w:proofErr w:type="spellEnd"/>
      <w:r w:rsidRPr="004140B1">
        <w:rPr>
          <w:rFonts w:cs="Times New Roman"/>
          <w:sz w:val="20"/>
          <w:szCs w:val="20"/>
        </w:rPr>
        <w:t>: root mean square error</w:t>
      </w:r>
    </w:p>
    <w:p w14:paraId="50CB44E5" w14:textId="764E6E14" w:rsidR="00B27031" w:rsidRPr="00E70367" w:rsidRDefault="00B27031" w:rsidP="00B27031">
      <w:pPr>
        <w:spacing w:after="120"/>
        <w:jc w:val="both"/>
        <w:rPr>
          <w:rFonts w:cs="Times New Roman"/>
          <w:sz w:val="20"/>
          <w:szCs w:val="20"/>
        </w:rPr>
      </w:pPr>
      <w:r w:rsidRPr="00A11D7C">
        <w:rPr>
          <w:rFonts w:cs="Times New Roman"/>
          <w:b/>
          <w:bCs/>
          <w:sz w:val="20"/>
          <w:szCs w:val="20"/>
        </w:rPr>
        <w:t>Table S</w:t>
      </w:r>
      <w:r w:rsidR="001346B0">
        <w:rPr>
          <w:rFonts w:cs="Times New Roman"/>
          <w:b/>
          <w:bCs/>
          <w:sz w:val="20"/>
          <w:szCs w:val="20"/>
        </w:rPr>
        <w:t>3</w:t>
      </w:r>
      <w:r w:rsidR="00CE1E10">
        <w:rPr>
          <w:rFonts w:cs="Times New Roman"/>
          <w:b/>
          <w:bCs/>
          <w:sz w:val="20"/>
          <w:szCs w:val="20"/>
        </w:rPr>
        <w:t>.</w:t>
      </w:r>
      <w:r w:rsidRPr="00E70367">
        <w:rPr>
          <w:rFonts w:cs="Times New Roman"/>
          <w:b/>
          <w:bCs/>
          <w:sz w:val="20"/>
          <w:szCs w:val="20"/>
        </w:rPr>
        <w:t xml:space="preserve"> </w:t>
      </w:r>
      <w:r w:rsidRPr="00C06599">
        <w:rPr>
          <w:rFonts w:cs="Times New Roman"/>
          <w:sz w:val="20"/>
          <w:szCs w:val="20"/>
        </w:rPr>
        <w:t xml:space="preserve">Initial pigment to chlorophyll </w:t>
      </w:r>
      <w:r w:rsidRPr="00C06599">
        <w:rPr>
          <w:rFonts w:cs="Times New Roman"/>
          <w:i/>
          <w:iCs/>
          <w:sz w:val="20"/>
          <w:szCs w:val="20"/>
        </w:rPr>
        <w:t>a</w:t>
      </w:r>
      <w:r w:rsidRPr="00C06599">
        <w:rPr>
          <w:rFonts w:cs="Times New Roman"/>
          <w:sz w:val="20"/>
          <w:szCs w:val="20"/>
        </w:rPr>
        <w:t xml:space="preserve"> ratio for each phytoplankton group.</w:t>
      </w:r>
    </w:p>
    <w:tbl>
      <w:tblPr>
        <w:tblW w:w="9671" w:type="dxa"/>
        <w:tblLook w:val="04A0" w:firstRow="1" w:lastRow="0" w:firstColumn="1" w:lastColumn="0" w:noHBand="0" w:noVBand="1"/>
      </w:tblPr>
      <w:tblGrid>
        <w:gridCol w:w="1000"/>
        <w:gridCol w:w="743"/>
        <w:gridCol w:w="621"/>
        <w:gridCol w:w="620"/>
        <w:gridCol w:w="589"/>
        <w:gridCol w:w="620"/>
        <w:gridCol w:w="653"/>
        <w:gridCol w:w="589"/>
        <w:gridCol w:w="623"/>
        <w:gridCol w:w="628"/>
        <w:gridCol w:w="627"/>
        <w:gridCol w:w="628"/>
        <w:gridCol w:w="627"/>
        <w:gridCol w:w="627"/>
        <w:gridCol w:w="476"/>
      </w:tblGrid>
      <w:tr w:rsidR="00B27031" w:rsidRPr="000C79C5" w14:paraId="45047E4C" w14:textId="77777777" w:rsidTr="000C0BCA">
        <w:trPr>
          <w:trHeight w:val="320"/>
        </w:trPr>
        <w:tc>
          <w:tcPr>
            <w:tcW w:w="1000" w:type="dxa"/>
            <w:tcBorders>
              <w:top w:val="single" w:sz="6" w:space="0" w:color="auto"/>
              <w:left w:val="nil"/>
              <w:bottom w:val="single" w:sz="12" w:space="0" w:color="auto"/>
              <w:right w:val="nil"/>
            </w:tcBorders>
            <w:shd w:val="clear" w:color="auto" w:fill="auto"/>
            <w:noWrap/>
            <w:vAlign w:val="center"/>
            <w:hideMark/>
          </w:tcPr>
          <w:p w14:paraId="211ED96A" w14:textId="1ECA6C4D" w:rsidR="00B27031" w:rsidRPr="000C79C5" w:rsidRDefault="00B27031" w:rsidP="000C0BCA">
            <w:pPr>
              <w:spacing w:after="0"/>
              <w:rPr>
                <w:rFonts w:eastAsia="Times New Roman" w:cs="Times New Roman"/>
                <w:b/>
                <w:bCs/>
                <w:sz w:val="16"/>
                <w:szCs w:val="16"/>
                <w:lang w:eastAsia="en-CA"/>
              </w:rPr>
            </w:pPr>
            <w:r w:rsidRPr="000C79C5">
              <w:rPr>
                <w:rFonts w:eastAsia="Times New Roman" w:cs="Times New Roman"/>
                <w:b/>
                <w:bCs/>
                <w:sz w:val="16"/>
                <w:szCs w:val="16"/>
                <w:lang w:eastAsia="en-CA"/>
              </w:rPr>
              <w:t xml:space="preserve">Class / </w:t>
            </w:r>
            <w:proofErr w:type="spellStart"/>
            <w:r w:rsidRPr="000C79C5">
              <w:rPr>
                <w:rFonts w:eastAsia="Times New Roman" w:cs="Times New Roman"/>
                <w:b/>
                <w:bCs/>
                <w:sz w:val="16"/>
                <w:szCs w:val="16"/>
                <w:lang w:eastAsia="en-CA"/>
              </w:rPr>
              <w:t>Pigment</w:t>
            </w:r>
            <w:r w:rsidR="00671701" w:rsidRPr="00832377">
              <w:rPr>
                <w:rFonts w:eastAsia="Times New Roman" w:cs="Times New Roman"/>
                <w:b/>
                <w:bCs/>
                <w:sz w:val="20"/>
                <w:szCs w:val="20"/>
                <w:vertAlign w:val="superscript"/>
                <w:lang w:eastAsia="en-CA"/>
              </w:rPr>
              <w:t>a</w:t>
            </w:r>
            <w:proofErr w:type="spellEnd"/>
          </w:p>
        </w:tc>
        <w:tc>
          <w:tcPr>
            <w:tcW w:w="743" w:type="dxa"/>
            <w:tcBorders>
              <w:top w:val="single" w:sz="6" w:space="0" w:color="auto"/>
              <w:left w:val="nil"/>
              <w:bottom w:val="single" w:sz="12" w:space="0" w:color="auto"/>
              <w:right w:val="nil"/>
            </w:tcBorders>
            <w:shd w:val="clear" w:color="auto" w:fill="auto"/>
            <w:noWrap/>
            <w:vAlign w:val="center"/>
            <w:hideMark/>
          </w:tcPr>
          <w:p w14:paraId="37877147" w14:textId="77777777" w:rsidR="00B27031" w:rsidRPr="000C79C5" w:rsidRDefault="00B27031" w:rsidP="000C0BCA">
            <w:pPr>
              <w:spacing w:after="0" w:line="240" w:lineRule="auto"/>
              <w:rPr>
                <w:rFonts w:eastAsia="Times New Roman" w:cs="Times New Roman"/>
                <w:b/>
                <w:bCs/>
                <w:sz w:val="16"/>
                <w:szCs w:val="16"/>
                <w:lang w:eastAsia="en-CA"/>
              </w:rPr>
            </w:pPr>
            <w:r w:rsidRPr="000C79C5">
              <w:rPr>
                <w:rFonts w:eastAsia="Times New Roman" w:cs="Times New Roman"/>
                <w:b/>
                <w:bCs/>
                <w:sz w:val="16"/>
                <w:szCs w:val="16"/>
                <w:lang w:eastAsia="en-CA"/>
              </w:rPr>
              <w:t>Depth</w:t>
            </w:r>
          </w:p>
        </w:tc>
        <w:tc>
          <w:tcPr>
            <w:tcW w:w="621" w:type="dxa"/>
            <w:tcBorders>
              <w:top w:val="single" w:sz="6" w:space="0" w:color="auto"/>
              <w:left w:val="nil"/>
              <w:bottom w:val="single" w:sz="12" w:space="0" w:color="auto"/>
              <w:right w:val="nil"/>
            </w:tcBorders>
            <w:shd w:val="clear" w:color="auto" w:fill="auto"/>
            <w:noWrap/>
            <w:vAlign w:val="center"/>
            <w:hideMark/>
          </w:tcPr>
          <w:p w14:paraId="62118C5B" w14:textId="77777777" w:rsidR="00B27031" w:rsidRPr="000C79C5" w:rsidRDefault="00B27031" w:rsidP="000C0BCA">
            <w:pPr>
              <w:spacing w:after="0" w:line="240" w:lineRule="auto"/>
              <w:jc w:val="center"/>
              <w:rPr>
                <w:rFonts w:eastAsia="Times New Roman" w:cs="Times New Roman"/>
                <w:b/>
                <w:bCs/>
                <w:sz w:val="16"/>
                <w:szCs w:val="16"/>
                <w:lang w:eastAsia="en-CA"/>
              </w:rPr>
            </w:pPr>
            <w:r w:rsidRPr="000C79C5">
              <w:rPr>
                <w:rFonts w:eastAsia="Times New Roman" w:cs="Times New Roman"/>
                <w:b/>
                <w:bCs/>
                <w:sz w:val="16"/>
                <w:szCs w:val="16"/>
                <w:lang w:eastAsia="en-CA"/>
              </w:rPr>
              <w:t xml:space="preserve">Chl </w:t>
            </w:r>
            <w:r w:rsidRPr="000C79C5">
              <w:rPr>
                <w:rFonts w:eastAsia="Times New Roman" w:cs="Times New Roman"/>
                <w:b/>
                <w:bCs/>
                <w:i/>
                <w:iCs/>
                <w:sz w:val="16"/>
                <w:szCs w:val="16"/>
                <w:lang w:eastAsia="en-CA"/>
              </w:rPr>
              <w:t>c3</w:t>
            </w:r>
          </w:p>
        </w:tc>
        <w:tc>
          <w:tcPr>
            <w:tcW w:w="620" w:type="dxa"/>
            <w:tcBorders>
              <w:top w:val="single" w:sz="6" w:space="0" w:color="auto"/>
              <w:left w:val="nil"/>
              <w:bottom w:val="single" w:sz="12" w:space="0" w:color="auto"/>
              <w:right w:val="nil"/>
            </w:tcBorders>
            <w:shd w:val="clear" w:color="auto" w:fill="auto"/>
            <w:noWrap/>
            <w:vAlign w:val="center"/>
            <w:hideMark/>
          </w:tcPr>
          <w:p w14:paraId="5642578C" w14:textId="77777777" w:rsidR="00B27031" w:rsidRPr="000C79C5" w:rsidRDefault="00B27031" w:rsidP="000C0BCA">
            <w:pPr>
              <w:spacing w:after="0" w:line="240" w:lineRule="auto"/>
              <w:jc w:val="center"/>
              <w:rPr>
                <w:rFonts w:eastAsia="Times New Roman" w:cs="Times New Roman"/>
                <w:b/>
                <w:bCs/>
                <w:sz w:val="16"/>
                <w:szCs w:val="16"/>
                <w:lang w:eastAsia="en-CA"/>
              </w:rPr>
            </w:pPr>
            <w:r w:rsidRPr="000C79C5">
              <w:rPr>
                <w:rFonts w:eastAsia="Times New Roman" w:cs="Times New Roman"/>
                <w:b/>
                <w:bCs/>
                <w:sz w:val="16"/>
                <w:szCs w:val="16"/>
                <w:lang w:eastAsia="en-CA"/>
              </w:rPr>
              <w:t xml:space="preserve">Chl </w:t>
            </w:r>
            <w:r w:rsidRPr="000C79C5">
              <w:rPr>
                <w:rFonts w:eastAsia="Times New Roman" w:cs="Times New Roman"/>
                <w:b/>
                <w:bCs/>
                <w:i/>
                <w:iCs/>
                <w:sz w:val="16"/>
                <w:szCs w:val="16"/>
                <w:lang w:eastAsia="en-CA"/>
              </w:rPr>
              <w:t>c2</w:t>
            </w:r>
          </w:p>
        </w:tc>
        <w:tc>
          <w:tcPr>
            <w:tcW w:w="589" w:type="dxa"/>
            <w:tcBorders>
              <w:top w:val="single" w:sz="6" w:space="0" w:color="auto"/>
              <w:left w:val="nil"/>
              <w:bottom w:val="single" w:sz="12" w:space="0" w:color="auto"/>
              <w:right w:val="nil"/>
            </w:tcBorders>
            <w:shd w:val="clear" w:color="auto" w:fill="auto"/>
            <w:noWrap/>
            <w:vAlign w:val="center"/>
            <w:hideMark/>
          </w:tcPr>
          <w:p w14:paraId="4A25838E" w14:textId="77777777" w:rsidR="00B27031" w:rsidRPr="000C79C5" w:rsidRDefault="00B27031" w:rsidP="000C0BCA">
            <w:pPr>
              <w:spacing w:after="0" w:line="240" w:lineRule="auto"/>
              <w:jc w:val="center"/>
              <w:rPr>
                <w:rFonts w:eastAsia="Times New Roman" w:cs="Times New Roman"/>
                <w:b/>
                <w:bCs/>
                <w:sz w:val="16"/>
                <w:szCs w:val="16"/>
                <w:lang w:eastAsia="en-CA"/>
              </w:rPr>
            </w:pPr>
            <w:r w:rsidRPr="000C79C5">
              <w:rPr>
                <w:rFonts w:eastAsia="Times New Roman" w:cs="Times New Roman"/>
                <w:b/>
                <w:bCs/>
                <w:sz w:val="16"/>
                <w:szCs w:val="16"/>
                <w:lang w:eastAsia="en-CA"/>
              </w:rPr>
              <w:t>Peri</w:t>
            </w:r>
          </w:p>
        </w:tc>
        <w:tc>
          <w:tcPr>
            <w:tcW w:w="620" w:type="dxa"/>
            <w:tcBorders>
              <w:top w:val="single" w:sz="6" w:space="0" w:color="auto"/>
              <w:left w:val="nil"/>
              <w:bottom w:val="single" w:sz="12" w:space="0" w:color="auto"/>
              <w:right w:val="nil"/>
            </w:tcBorders>
            <w:shd w:val="clear" w:color="auto" w:fill="auto"/>
            <w:noWrap/>
            <w:vAlign w:val="center"/>
            <w:hideMark/>
          </w:tcPr>
          <w:p w14:paraId="1C34B56E" w14:textId="77777777" w:rsidR="00B27031" w:rsidRPr="000C79C5" w:rsidRDefault="00B27031" w:rsidP="000C0BCA">
            <w:pPr>
              <w:spacing w:after="0" w:line="240" w:lineRule="auto"/>
              <w:jc w:val="center"/>
              <w:rPr>
                <w:rFonts w:eastAsia="Times New Roman" w:cs="Times New Roman"/>
                <w:b/>
                <w:bCs/>
                <w:sz w:val="16"/>
                <w:szCs w:val="16"/>
                <w:lang w:eastAsia="en-CA"/>
              </w:rPr>
            </w:pPr>
            <w:r w:rsidRPr="000C79C5">
              <w:rPr>
                <w:rFonts w:eastAsia="Times New Roman" w:cs="Times New Roman"/>
                <w:b/>
                <w:bCs/>
                <w:sz w:val="16"/>
                <w:szCs w:val="16"/>
                <w:lang w:eastAsia="en-CA"/>
              </w:rPr>
              <w:t>But-</w:t>
            </w:r>
            <w:proofErr w:type="spellStart"/>
            <w:r w:rsidRPr="000C79C5">
              <w:rPr>
                <w:rFonts w:eastAsia="Times New Roman" w:cs="Times New Roman"/>
                <w:b/>
                <w:bCs/>
                <w:sz w:val="16"/>
                <w:szCs w:val="16"/>
                <w:lang w:eastAsia="en-CA"/>
              </w:rPr>
              <w:t>fuco</w:t>
            </w:r>
            <w:proofErr w:type="spellEnd"/>
          </w:p>
        </w:tc>
        <w:tc>
          <w:tcPr>
            <w:tcW w:w="653" w:type="dxa"/>
            <w:tcBorders>
              <w:top w:val="single" w:sz="6" w:space="0" w:color="auto"/>
              <w:left w:val="nil"/>
              <w:bottom w:val="single" w:sz="12" w:space="0" w:color="auto"/>
              <w:right w:val="nil"/>
            </w:tcBorders>
            <w:shd w:val="clear" w:color="auto" w:fill="auto"/>
            <w:noWrap/>
            <w:vAlign w:val="center"/>
            <w:hideMark/>
          </w:tcPr>
          <w:p w14:paraId="2D210472" w14:textId="77777777" w:rsidR="00B27031" w:rsidRPr="000C79C5" w:rsidRDefault="00B27031" w:rsidP="000C0BCA">
            <w:pPr>
              <w:spacing w:after="0" w:line="240" w:lineRule="auto"/>
              <w:jc w:val="center"/>
              <w:rPr>
                <w:rFonts w:eastAsia="Times New Roman" w:cs="Times New Roman"/>
                <w:b/>
                <w:bCs/>
                <w:sz w:val="16"/>
                <w:szCs w:val="16"/>
                <w:lang w:eastAsia="en-CA"/>
              </w:rPr>
            </w:pPr>
            <w:proofErr w:type="spellStart"/>
            <w:r w:rsidRPr="000C79C5">
              <w:rPr>
                <w:rFonts w:eastAsia="Times New Roman" w:cs="Times New Roman"/>
                <w:b/>
                <w:bCs/>
                <w:sz w:val="16"/>
                <w:szCs w:val="16"/>
                <w:lang w:eastAsia="en-CA"/>
              </w:rPr>
              <w:t>Fuco</w:t>
            </w:r>
            <w:proofErr w:type="spellEnd"/>
          </w:p>
        </w:tc>
        <w:tc>
          <w:tcPr>
            <w:tcW w:w="589" w:type="dxa"/>
            <w:tcBorders>
              <w:top w:val="single" w:sz="6" w:space="0" w:color="auto"/>
              <w:left w:val="nil"/>
              <w:bottom w:val="single" w:sz="12" w:space="0" w:color="auto"/>
              <w:right w:val="nil"/>
            </w:tcBorders>
            <w:shd w:val="clear" w:color="auto" w:fill="auto"/>
            <w:noWrap/>
            <w:vAlign w:val="center"/>
            <w:hideMark/>
          </w:tcPr>
          <w:p w14:paraId="66B447D4" w14:textId="77777777" w:rsidR="00B27031" w:rsidRPr="000C79C5" w:rsidRDefault="00B27031" w:rsidP="000C0BCA">
            <w:pPr>
              <w:spacing w:after="0" w:line="240" w:lineRule="auto"/>
              <w:jc w:val="center"/>
              <w:rPr>
                <w:rFonts w:eastAsia="Times New Roman" w:cs="Times New Roman"/>
                <w:b/>
                <w:bCs/>
                <w:sz w:val="16"/>
                <w:szCs w:val="16"/>
                <w:lang w:eastAsia="en-CA"/>
              </w:rPr>
            </w:pPr>
            <w:r w:rsidRPr="000C79C5">
              <w:rPr>
                <w:rFonts w:eastAsia="Times New Roman" w:cs="Times New Roman"/>
                <w:b/>
                <w:bCs/>
                <w:sz w:val="16"/>
                <w:szCs w:val="16"/>
                <w:lang w:eastAsia="en-CA"/>
              </w:rPr>
              <w:t>Pras</w:t>
            </w:r>
          </w:p>
        </w:tc>
        <w:tc>
          <w:tcPr>
            <w:tcW w:w="623" w:type="dxa"/>
            <w:tcBorders>
              <w:top w:val="single" w:sz="6" w:space="0" w:color="auto"/>
              <w:left w:val="nil"/>
              <w:bottom w:val="single" w:sz="12" w:space="0" w:color="auto"/>
              <w:right w:val="nil"/>
            </w:tcBorders>
            <w:shd w:val="clear" w:color="auto" w:fill="auto"/>
            <w:noWrap/>
            <w:vAlign w:val="center"/>
            <w:hideMark/>
          </w:tcPr>
          <w:p w14:paraId="2D34759F" w14:textId="77777777" w:rsidR="00B27031" w:rsidRPr="000C79C5" w:rsidRDefault="00B27031" w:rsidP="000C0BCA">
            <w:pPr>
              <w:spacing w:after="0" w:line="240" w:lineRule="auto"/>
              <w:jc w:val="center"/>
              <w:rPr>
                <w:rFonts w:eastAsia="Times New Roman" w:cs="Times New Roman"/>
                <w:b/>
                <w:bCs/>
                <w:sz w:val="16"/>
                <w:szCs w:val="16"/>
                <w:lang w:eastAsia="en-CA"/>
              </w:rPr>
            </w:pPr>
            <w:r w:rsidRPr="000C79C5">
              <w:rPr>
                <w:rFonts w:eastAsia="Times New Roman" w:cs="Times New Roman"/>
                <w:b/>
                <w:bCs/>
                <w:sz w:val="16"/>
                <w:szCs w:val="16"/>
                <w:lang w:eastAsia="en-CA"/>
              </w:rPr>
              <w:t>Hex-</w:t>
            </w:r>
            <w:proofErr w:type="spellStart"/>
            <w:r w:rsidRPr="000C79C5">
              <w:rPr>
                <w:rFonts w:eastAsia="Times New Roman" w:cs="Times New Roman"/>
                <w:b/>
                <w:bCs/>
                <w:sz w:val="16"/>
                <w:szCs w:val="16"/>
                <w:lang w:eastAsia="en-CA"/>
              </w:rPr>
              <w:t>fuco</w:t>
            </w:r>
            <w:proofErr w:type="spellEnd"/>
          </w:p>
        </w:tc>
        <w:tc>
          <w:tcPr>
            <w:tcW w:w="628" w:type="dxa"/>
            <w:tcBorders>
              <w:top w:val="single" w:sz="6" w:space="0" w:color="auto"/>
              <w:left w:val="nil"/>
              <w:bottom w:val="single" w:sz="12" w:space="0" w:color="auto"/>
              <w:right w:val="nil"/>
            </w:tcBorders>
            <w:shd w:val="clear" w:color="auto" w:fill="auto"/>
            <w:noWrap/>
            <w:vAlign w:val="center"/>
            <w:hideMark/>
          </w:tcPr>
          <w:p w14:paraId="509113ED" w14:textId="77777777" w:rsidR="00B27031" w:rsidRPr="000C79C5" w:rsidRDefault="00B27031" w:rsidP="000C0BCA">
            <w:pPr>
              <w:spacing w:after="0" w:line="240" w:lineRule="auto"/>
              <w:jc w:val="center"/>
              <w:rPr>
                <w:rFonts w:eastAsia="Times New Roman" w:cs="Times New Roman"/>
                <w:b/>
                <w:bCs/>
                <w:sz w:val="16"/>
                <w:szCs w:val="16"/>
                <w:lang w:eastAsia="en-CA"/>
              </w:rPr>
            </w:pPr>
            <w:proofErr w:type="spellStart"/>
            <w:r w:rsidRPr="000C79C5">
              <w:rPr>
                <w:rFonts w:eastAsia="Times New Roman" w:cs="Times New Roman"/>
                <w:b/>
                <w:bCs/>
                <w:sz w:val="16"/>
                <w:szCs w:val="16"/>
                <w:lang w:eastAsia="en-CA"/>
              </w:rPr>
              <w:t>Zea</w:t>
            </w:r>
            <w:proofErr w:type="spellEnd"/>
          </w:p>
        </w:tc>
        <w:tc>
          <w:tcPr>
            <w:tcW w:w="627" w:type="dxa"/>
            <w:tcBorders>
              <w:top w:val="single" w:sz="6" w:space="0" w:color="auto"/>
              <w:left w:val="nil"/>
              <w:bottom w:val="single" w:sz="12" w:space="0" w:color="auto"/>
              <w:right w:val="nil"/>
            </w:tcBorders>
            <w:shd w:val="clear" w:color="auto" w:fill="auto"/>
            <w:noWrap/>
            <w:vAlign w:val="center"/>
            <w:hideMark/>
          </w:tcPr>
          <w:p w14:paraId="68B649A8" w14:textId="77777777" w:rsidR="00B27031" w:rsidRPr="000C79C5" w:rsidRDefault="00B27031" w:rsidP="000C0BCA">
            <w:pPr>
              <w:spacing w:after="0" w:line="240" w:lineRule="auto"/>
              <w:jc w:val="center"/>
              <w:rPr>
                <w:rFonts w:eastAsia="Times New Roman" w:cs="Times New Roman"/>
                <w:b/>
                <w:bCs/>
                <w:sz w:val="16"/>
                <w:szCs w:val="16"/>
                <w:lang w:eastAsia="en-CA"/>
              </w:rPr>
            </w:pPr>
            <w:r w:rsidRPr="000C79C5">
              <w:rPr>
                <w:rFonts w:eastAsia="Times New Roman" w:cs="Times New Roman"/>
                <w:b/>
                <w:bCs/>
                <w:sz w:val="16"/>
                <w:szCs w:val="16"/>
                <w:lang w:eastAsia="en-CA"/>
              </w:rPr>
              <w:t>Allo</w:t>
            </w:r>
          </w:p>
        </w:tc>
        <w:tc>
          <w:tcPr>
            <w:tcW w:w="628" w:type="dxa"/>
            <w:tcBorders>
              <w:top w:val="single" w:sz="6" w:space="0" w:color="auto"/>
              <w:left w:val="nil"/>
              <w:bottom w:val="single" w:sz="12" w:space="0" w:color="auto"/>
              <w:right w:val="nil"/>
            </w:tcBorders>
            <w:shd w:val="clear" w:color="auto" w:fill="auto"/>
            <w:noWrap/>
            <w:vAlign w:val="center"/>
            <w:hideMark/>
          </w:tcPr>
          <w:p w14:paraId="343494B6" w14:textId="77777777" w:rsidR="00B27031" w:rsidRPr="000C79C5" w:rsidRDefault="00B27031" w:rsidP="000C0BCA">
            <w:pPr>
              <w:spacing w:after="0" w:line="240" w:lineRule="auto"/>
              <w:jc w:val="center"/>
              <w:rPr>
                <w:rFonts w:eastAsia="Times New Roman" w:cs="Times New Roman"/>
                <w:b/>
                <w:bCs/>
                <w:sz w:val="16"/>
                <w:szCs w:val="16"/>
                <w:lang w:eastAsia="en-CA"/>
              </w:rPr>
            </w:pPr>
            <w:proofErr w:type="spellStart"/>
            <w:r w:rsidRPr="000C79C5">
              <w:rPr>
                <w:rFonts w:eastAsia="Times New Roman" w:cs="Times New Roman"/>
                <w:b/>
                <w:bCs/>
                <w:sz w:val="16"/>
                <w:szCs w:val="16"/>
                <w:lang w:eastAsia="en-CA"/>
              </w:rPr>
              <w:t>Lut</w:t>
            </w:r>
            <w:proofErr w:type="spellEnd"/>
          </w:p>
        </w:tc>
        <w:tc>
          <w:tcPr>
            <w:tcW w:w="627" w:type="dxa"/>
            <w:tcBorders>
              <w:top w:val="single" w:sz="6" w:space="0" w:color="auto"/>
              <w:left w:val="nil"/>
              <w:bottom w:val="single" w:sz="12" w:space="0" w:color="auto"/>
              <w:right w:val="nil"/>
            </w:tcBorders>
            <w:shd w:val="clear" w:color="auto" w:fill="auto"/>
            <w:noWrap/>
            <w:vAlign w:val="center"/>
            <w:hideMark/>
          </w:tcPr>
          <w:p w14:paraId="6039EC6C" w14:textId="77777777" w:rsidR="00B27031" w:rsidRPr="000C79C5" w:rsidRDefault="00B27031" w:rsidP="000C0BCA">
            <w:pPr>
              <w:spacing w:after="0" w:line="240" w:lineRule="auto"/>
              <w:jc w:val="center"/>
              <w:rPr>
                <w:rFonts w:eastAsia="Times New Roman" w:cs="Times New Roman"/>
                <w:b/>
                <w:bCs/>
                <w:sz w:val="16"/>
                <w:szCs w:val="16"/>
                <w:lang w:eastAsia="en-CA"/>
              </w:rPr>
            </w:pPr>
            <w:r w:rsidRPr="000C79C5">
              <w:rPr>
                <w:rFonts w:eastAsia="Times New Roman" w:cs="Times New Roman"/>
                <w:b/>
                <w:bCs/>
                <w:sz w:val="16"/>
                <w:szCs w:val="16"/>
                <w:lang w:eastAsia="en-CA"/>
              </w:rPr>
              <w:t xml:space="preserve">Chl </w:t>
            </w:r>
            <w:r w:rsidRPr="000C79C5">
              <w:rPr>
                <w:rFonts w:eastAsia="Times New Roman" w:cs="Times New Roman"/>
                <w:b/>
                <w:bCs/>
                <w:i/>
                <w:iCs/>
                <w:sz w:val="16"/>
                <w:szCs w:val="16"/>
                <w:lang w:eastAsia="en-CA"/>
              </w:rPr>
              <w:t>b</w:t>
            </w:r>
          </w:p>
        </w:tc>
        <w:tc>
          <w:tcPr>
            <w:tcW w:w="627" w:type="dxa"/>
            <w:tcBorders>
              <w:top w:val="single" w:sz="6" w:space="0" w:color="auto"/>
              <w:left w:val="nil"/>
              <w:bottom w:val="single" w:sz="12" w:space="0" w:color="auto"/>
              <w:right w:val="nil"/>
            </w:tcBorders>
            <w:shd w:val="clear" w:color="auto" w:fill="auto"/>
            <w:noWrap/>
            <w:vAlign w:val="center"/>
            <w:hideMark/>
          </w:tcPr>
          <w:p w14:paraId="292FD110" w14:textId="77777777" w:rsidR="00B27031" w:rsidRPr="000C79C5" w:rsidRDefault="00B27031" w:rsidP="000C0BCA">
            <w:pPr>
              <w:spacing w:after="0" w:line="240" w:lineRule="auto"/>
              <w:jc w:val="center"/>
              <w:rPr>
                <w:rFonts w:eastAsia="Times New Roman" w:cs="Times New Roman"/>
                <w:b/>
                <w:bCs/>
                <w:sz w:val="16"/>
                <w:szCs w:val="16"/>
                <w:lang w:eastAsia="en-CA"/>
              </w:rPr>
            </w:pPr>
            <w:r w:rsidRPr="000C79C5">
              <w:rPr>
                <w:rFonts w:eastAsia="Times New Roman" w:cs="Times New Roman"/>
                <w:b/>
                <w:bCs/>
                <w:sz w:val="16"/>
                <w:szCs w:val="16"/>
                <w:lang w:eastAsia="en-CA"/>
              </w:rPr>
              <w:t>Neo</w:t>
            </w:r>
          </w:p>
        </w:tc>
        <w:tc>
          <w:tcPr>
            <w:tcW w:w="476" w:type="dxa"/>
            <w:tcBorders>
              <w:top w:val="single" w:sz="6" w:space="0" w:color="auto"/>
              <w:left w:val="nil"/>
              <w:bottom w:val="single" w:sz="12" w:space="0" w:color="auto"/>
              <w:right w:val="nil"/>
            </w:tcBorders>
            <w:shd w:val="clear" w:color="auto" w:fill="auto"/>
            <w:noWrap/>
            <w:vAlign w:val="center"/>
            <w:hideMark/>
          </w:tcPr>
          <w:p w14:paraId="2A7426E2" w14:textId="77777777" w:rsidR="00B27031" w:rsidRPr="000C79C5" w:rsidRDefault="00B27031" w:rsidP="000C0BCA">
            <w:pPr>
              <w:spacing w:after="0" w:line="240" w:lineRule="auto"/>
              <w:jc w:val="center"/>
              <w:rPr>
                <w:rFonts w:eastAsia="Times New Roman" w:cs="Times New Roman"/>
                <w:b/>
                <w:bCs/>
                <w:sz w:val="16"/>
                <w:szCs w:val="16"/>
                <w:lang w:eastAsia="en-CA"/>
              </w:rPr>
            </w:pPr>
            <w:r w:rsidRPr="000C79C5">
              <w:rPr>
                <w:rFonts w:eastAsia="Times New Roman" w:cs="Times New Roman"/>
                <w:b/>
                <w:bCs/>
                <w:sz w:val="16"/>
                <w:szCs w:val="16"/>
                <w:lang w:eastAsia="en-CA"/>
              </w:rPr>
              <w:t xml:space="preserve">Chl </w:t>
            </w:r>
            <w:r w:rsidRPr="000C79C5">
              <w:rPr>
                <w:rFonts w:eastAsia="Times New Roman" w:cs="Times New Roman"/>
                <w:b/>
                <w:bCs/>
                <w:i/>
                <w:iCs/>
                <w:sz w:val="16"/>
                <w:szCs w:val="16"/>
                <w:lang w:eastAsia="en-CA"/>
              </w:rPr>
              <w:t>a</w:t>
            </w:r>
          </w:p>
        </w:tc>
      </w:tr>
      <w:tr w:rsidR="00B27031" w:rsidRPr="000C79C5" w14:paraId="11057341" w14:textId="77777777" w:rsidTr="000C0BCA">
        <w:trPr>
          <w:trHeight w:val="290"/>
        </w:trPr>
        <w:tc>
          <w:tcPr>
            <w:tcW w:w="9671" w:type="dxa"/>
            <w:gridSpan w:val="15"/>
            <w:tcBorders>
              <w:top w:val="single" w:sz="12" w:space="0" w:color="auto"/>
              <w:left w:val="nil"/>
              <w:bottom w:val="nil"/>
              <w:right w:val="nil"/>
            </w:tcBorders>
            <w:shd w:val="clear" w:color="auto" w:fill="auto"/>
            <w:noWrap/>
            <w:vAlign w:val="center"/>
            <w:hideMark/>
          </w:tcPr>
          <w:p w14:paraId="586E0D6A" w14:textId="5476C326" w:rsidR="00B27031" w:rsidRPr="000C79C5" w:rsidRDefault="00B27031" w:rsidP="000C0BCA">
            <w:pPr>
              <w:spacing w:after="0" w:line="240" w:lineRule="auto"/>
              <w:rPr>
                <w:rFonts w:eastAsia="Times New Roman" w:cs="Times New Roman"/>
                <w:sz w:val="16"/>
                <w:szCs w:val="16"/>
                <w:lang w:eastAsia="en-CA"/>
              </w:rPr>
            </w:pPr>
            <w:r w:rsidRPr="000C79C5">
              <w:rPr>
                <w:rFonts w:eastAsia="Times New Roman" w:cs="Times New Roman"/>
                <w:sz w:val="16"/>
                <w:szCs w:val="16"/>
                <w:lang w:eastAsia="en-CA"/>
              </w:rPr>
              <w:t xml:space="preserve">Initial ratio </w:t>
            </w:r>
            <w:proofErr w:type="spellStart"/>
            <w:r w:rsidRPr="000C79C5">
              <w:rPr>
                <w:rFonts w:eastAsia="Times New Roman" w:cs="Times New Roman"/>
                <w:sz w:val="16"/>
                <w:szCs w:val="16"/>
                <w:lang w:eastAsia="en-CA"/>
              </w:rPr>
              <w:t>matrix</w:t>
            </w:r>
            <w:r w:rsidR="00671701" w:rsidRPr="00832377">
              <w:rPr>
                <w:rFonts w:eastAsia="Times New Roman" w:cs="Times New Roman"/>
                <w:sz w:val="20"/>
                <w:szCs w:val="20"/>
                <w:vertAlign w:val="superscript"/>
                <w:lang w:eastAsia="en-CA"/>
              </w:rPr>
              <w:t>b</w:t>
            </w:r>
            <w:proofErr w:type="spellEnd"/>
          </w:p>
        </w:tc>
      </w:tr>
      <w:tr w:rsidR="00B27031" w:rsidRPr="000C79C5" w14:paraId="3534A460" w14:textId="77777777" w:rsidTr="000C0BCA">
        <w:trPr>
          <w:trHeight w:val="290"/>
        </w:trPr>
        <w:tc>
          <w:tcPr>
            <w:tcW w:w="1000" w:type="dxa"/>
            <w:vMerge w:val="restart"/>
            <w:tcBorders>
              <w:top w:val="single" w:sz="4" w:space="0" w:color="auto"/>
              <w:left w:val="nil"/>
              <w:bottom w:val="nil"/>
              <w:right w:val="nil"/>
            </w:tcBorders>
            <w:shd w:val="clear" w:color="auto" w:fill="auto"/>
            <w:noWrap/>
            <w:vAlign w:val="center"/>
            <w:hideMark/>
          </w:tcPr>
          <w:p w14:paraId="19232CA1" w14:textId="77777777" w:rsidR="00B27031" w:rsidRPr="00254444" w:rsidRDefault="00B27031" w:rsidP="000C0BCA">
            <w:pPr>
              <w:spacing w:after="0" w:line="240" w:lineRule="auto"/>
              <w:rPr>
                <w:rFonts w:eastAsia="Times New Roman" w:cs="Times New Roman"/>
                <w:b/>
                <w:bCs/>
                <w:sz w:val="16"/>
                <w:szCs w:val="16"/>
                <w:lang w:eastAsia="en-CA"/>
              </w:rPr>
            </w:pPr>
            <w:proofErr w:type="spellStart"/>
            <w:r w:rsidRPr="00254444">
              <w:rPr>
                <w:rFonts w:eastAsia="Times New Roman" w:cs="Times New Roman"/>
                <w:b/>
                <w:bCs/>
                <w:sz w:val="16"/>
                <w:szCs w:val="16"/>
                <w:lang w:eastAsia="en-CA"/>
              </w:rPr>
              <w:t>Diat</w:t>
            </w:r>
            <w:proofErr w:type="spellEnd"/>
          </w:p>
        </w:tc>
        <w:tc>
          <w:tcPr>
            <w:tcW w:w="743" w:type="dxa"/>
            <w:tcBorders>
              <w:top w:val="single" w:sz="4" w:space="0" w:color="auto"/>
              <w:left w:val="nil"/>
              <w:bottom w:val="nil"/>
              <w:right w:val="nil"/>
            </w:tcBorders>
            <w:shd w:val="clear" w:color="auto" w:fill="auto"/>
            <w:noWrap/>
            <w:vAlign w:val="bottom"/>
            <w:hideMark/>
          </w:tcPr>
          <w:p w14:paraId="7573CFD0" w14:textId="365B92B1" w:rsidR="00B27031" w:rsidRPr="00254444" w:rsidRDefault="00B27031" w:rsidP="000C0BCA">
            <w:pPr>
              <w:spacing w:after="0" w:line="240" w:lineRule="auto"/>
              <w:rPr>
                <w:rFonts w:eastAsia="Times New Roman" w:cs="Times New Roman"/>
                <w:sz w:val="16"/>
                <w:szCs w:val="16"/>
                <w:lang w:eastAsia="en-CA"/>
              </w:rPr>
            </w:pPr>
            <w:r w:rsidRPr="00254444">
              <w:rPr>
                <w:rFonts w:eastAsia="Times New Roman" w:cs="Times New Roman"/>
                <w:sz w:val="16"/>
                <w:szCs w:val="16"/>
                <w:lang w:eastAsia="en-CA"/>
              </w:rPr>
              <w:t xml:space="preserve">0 </w:t>
            </w:r>
            <w:r w:rsidR="00254444" w:rsidRPr="00254444">
              <w:rPr>
                <w:rFonts w:eastAsia="Times New Roman" w:cs="Times New Roman"/>
                <w:color w:val="000000"/>
                <w:sz w:val="16"/>
                <w:szCs w:val="16"/>
                <w:lang w:eastAsia="en-CA"/>
              </w:rPr>
              <w:sym w:font="Symbol" w:char="F02D"/>
            </w:r>
            <w:r w:rsidRPr="00254444">
              <w:rPr>
                <w:rFonts w:eastAsia="Times New Roman" w:cs="Times New Roman"/>
                <w:sz w:val="16"/>
                <w:szCs w:val="16"/>
                <w:lang w:eastAsia="en-CA"/>
              </w:rPr>
              <w:t xml:space="preserve"> 15 m</w:t>
            </w:r>
          </w:p>
        </w:tc>
        <w:tc>
          <w:tcPr>
            <w:tcW w:w="621" w:type="dxa"/>
            <w:tcBorders>
              <w:top w:val="single" w:sz="4" w:space="0" w:color="auto"/>
              <w:left w:val="nil"/>
              <w:bottom w:val="nil"/>
              <w:right w:val="nil"/>
            </w:tcBorders>
            <w:shd w:val="clear" w:color="auto" w:fill="auto"/>
            <w:noWrap/>
            <w:vAlign w:val="bottom"/>
            <w:hideMark/>
          </w:tcPr>
          <w:p w14:paraId="76F848A8" w14:textId="77777777" w:rsidR="00B27031" w:rsidRPr="00254444" w:rsidRDefault="00B27031" w:rsidP="000C0BCA">
            <w:pPr>
              <w:spacing w:after="0" w:line="240" w:lineRule="auto"/>
              <w:jc w:val="center"/>
              <w:rPr>
                <w:rFonts w:eastAsia="Times New Roman" w:cs="Times New Roman"/>
                <w:sz w:val="16"/>
                <w:szCs w:val="16"/>
                <w:lang w:eastAsia="en-CA"/>
              </w:rPr>
            </w:pPr>
            <w:r w:rsidRPr="00254444">
              <w:rPr>
                <w:rFonts w:eastAsia="Times New Roman" w:cs="Times New Roman"/>
                <w:sz w:val="16"/>
                <w:szCs w:val="16"/>
                <w:lang w:eastAsia="en-CA"/>
              </w:rPr>
              <w:t>0</w:t>
            </w:r>
          </w:p>
        </w:tc>
        <w:tc>
          <w:tcPr>
            <w:tcW w:w="620" w:type="dxa"/>
            <w:tcBorders>
              <w:top w:val="single" w:sz="4" w:space="0" w:color="auto"/>
              <w:left w:val="nil"/>
              <w:bottom w:val="nil"/>
              <w:right w:val="nil"/>
            </w:tcBorders>
            <w:shd w:val="clear" w:color="auto" w:fill="auto"/>
            <w:noWrap/>
            <w:vAlign w:val="bottom"/>
            <w:hideMark/>
          </w:tcPr>
          <w:p w14:paraId="2E085D07"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0.192</w:t>
            </w:r>
          </w:p>
        </w:tc>
        <w:tc>
          <w:tcPr>
            <w:tcW w:w="589" w:type="dxa"/>
            <w:tcBorders>
              <w:top w:val="single" w:sz="4" w:space="0" w:color="auto"/>
              <w:left w:val="nil"/>
              <w:bottom w:val="nil"/>
              <w:right w:val="nil"/>
            </w:tcBorders>
            <w:shd w:val="clear" w:color="auto" w:fill="auto"/>
            <w:noWrap/>
            <w:vAlign w:val="bottom"/>
            <w:hideMark/>
          </w:tcPr>
          <w:p w14:paraId="11E5A319"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0" w:type="dxa"/>
            <w:tcBorders>
              <w:top w:val="single" w:sz="4" w:space="0" w:color="auto"/>
              <w:left w:val="nil"/>
              <w:bottom w:val="nil"/>
              <w:right w:val="nil"/>
            </w:tcBorders>
            <w:shd w:val="clear" w:color="auto" w:fill="auto"/>
            <w:noWrap/>
            <w:vAlign w:val="bottom"/>
            <w:hideMark/>
          </w:tcPr>
          <w:p w14:paraId="31AEA97C"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53" w:type="dxa"/>
            <w:tcBorders>
              <w:top w:val="single" w:sz="4" w:space="0" w:color="auto"/>
              <w:left w:val="nil"/>
              <w:bottom w:val="nil"/>
              <w:right w:val="nil"/>
            </w:tcBorders>
            <w:shd w:val="clear" w:color="auto" w:fill="auto"/>
            <w:noWrap/>
            <w:vAlign w:val="bottom"/>
            <w:hideMark/>
          </w:tcPr>
          <w:p w14:paraId="14A8C4C1"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0.495</w:t>
            </w:r>
          </w:p>
        </w:tc>
        <w:tc>
          <w:tcPr>
            <w:tcW w:w="589" w:type="dxa"/>
            <w:tcBorders>
              <w:top w:val="single" w:sz="4" w:space="0" w:color="auto"/>
              <w:left w:val="nil"/>
              <w:bottom w:val="nil"/>
              <w:right w:val="nil"/>
            </w:tcBorders>
            <w:shd w:val="clear" w:color="auto" w:fill="auto"/>
            <w:noWrap/>
            <w:vAlign w:val="bottom"/>
            <w:hideMark/>
          </w:tcPr>
          <w:p w14:paraId="2990D743"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3" w:type="dxa"/>
            <w:tcBorders>
              <w:top w:val="single" w:sz="4" w:space="0" w:color="auto"/>
              <w:left w:val="nil"/>
              <w:bottom w:val="nil"/>
              <w:right w:val="nil"/>
            </w:tcBorders>
            <w:shd w:val="clear" w:color="auto" w:fill="auto"/>
            <w:noWrap/>
            <w:vAlign w:val="bottom"/>
            <w:hideMark/>
          </w:tcPr>
          <w:p w14:paraId="349EF331"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8" w:type="dxa"/>
            <w:tcBorders>
              <w:top w:val="single" w:sz="4" w:space="0" w:color="auto"/>
              <w:left w:val="nil"/>
              <w:bottom w:val="nil"/>
              <w:right w:val="nil"/>
            </w:tcBorders>
            <w:shd w:val="clear" w:color="auto" w:fill="auto"/>
            <w:noWrap/>
            <w:vAlign w:val="bottom"/>
            <w:hideMark/>
          </w:tcPr>
          <w:p w14:paraId="50E46E13"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7" w:type="dxa"/>
            <w:tcBorders>
              <w:top w:val="single" w:sz="4" w:space="0" w:color="auto"/>
              <w:left w:val="nil"/>
              <w:bottom w:val="nil"/>
              <w:right w:val="nil"/>
            </w:tcBorders>
            <w:shd w:val="clear" w:color="auto" w:fill="auto"/>
            <w:noWrap/>
            <w:vAlign w:val="bottom"/>
            <w:hideMark/>
          </w:tcPr>
          <w:p w14:paraId="665FAF7C"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8" w:type="dxa"/>
            <w:tcBorders>
              <w:top w:val="single" w:sz="4" w:space="0" w:color="auto"/>
              <w:left w:val="nil"/>
              <w:bottom w:val="nil"/>
              <w:right w:val="nil"/>
            </w:tcBorders>
            <w:shd w:val="clear" w:color="auto" w:fill="auto"/>
            <w:noWrap/>
            <w:vAlign w:val="bottom"/>
            <w:hideMark/>
          </w:tcPr>
          <w:p w14:paraId="7FDC070D"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7" w:type="dxa"/>
            <w:tcBorders>
              <w:top w:val="single" w:sz="4" w:space="0" w:color="auto"/>
              <w:left w:val="nil"/>
              <w:bottom w:val="nil"/>
              <w:right w:val="nil"/>
            </w:tcBorders>
            <w:shd w:val="clear" w:color="auto" w:fill="auto"/>
            <w:noWrap/>
            <w:vAlign w:val="bottom"/>
            <w:hideMark/>
          </w:tcPr>
          <w:p w14:paraId="37078A37"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7" w:type="dxa"/>
            <w:tcBorders>
              <w:top w:val="single" w:sz="4" w:space="0" w:color="auto"/>
              <w:left w:val="nil"/>
              <w:bottom w:val="nil"/>
              <w:right w:val="nil"/>
            </w:tcBorders>
            <w:shd w:val="clear" w:color="auto" w:fill="auto"/>
            <w:noWrap/>
            <w:vAlign w:val="bottom"/>
            <w:hideMark/>
          </w:tcPr>
          <w:p w14:paraId="374E29A3"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476" w:type="dxa"/>
            <w:tcBorders>
              <w:top w:val="single" w:sz="4" w:space="0" w:color="auto"/>
              <w:left w:val="nil"/>
              <w:bottom w:val="nil"/>
              <w:right w:val="nil"/>
            </w:tcBorders>
            <w:shd w:val="clear" w:color="auto" w:fill="auto"/>
            <w:noWrap/>
            <w:vAlign w:val="bottom"/>
            <w:hideMark/>
          </w:tcPr>
          <w:p w14:paraId="4CA01AE5"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1</w:t>
            </w:r>
          </w:p>
        </w:tc>
      </w:tr>
      <w:tr w:rsidR="00B27031" w:rsidRPr="000C79C5" w14:paraId="34AD6716" w14:textId="77777777" w:rsidTr="000C0BCA">
        <w:trPr>
          <w:trHeight w:val="290"/>
        </w:trPr>
        <w:tc>
          <w:tcPr>
            <w:tcW w:w="1000" w:type="dxa"/>
            <w:vMerge/>
            <w:tcBorders>
              <w:top w:val="single" w:sz="4" w:space="0" w:color="auto"/>
              <w:left w:val="nil"/>
              <w:bottom w:val="nil"/>
              <w:right w:val="nil"/>
            </w:tcBorders>
            <w:vAlign w:val="center"/>
            <w:hideMark/>
          </w:tcPr>
          <w:p w14:paraId="3F92C0E8" w14:textId="77777777" w:rsidR="00B27031" w:rsidRPr="00254444" w:rsidRDefault="00B27031" w:rsidP="000C0BCA">
            <w:pPr>
              <w:spacing w:after="0" w:line="240" w:lineRule="auto"/>
              <w:rPr>
                <w:rFonts w:eastAsia="Times New Roman" w:cs="Times New Roman"/>
                <w:b/>
                <w:bCs/>
                <w:sz w:val="16"/>
                <w:szCs w:val="16"/>
                <w:lang w:eastAsia="en-CA"/>
              </w:rPr>
            </w:pPr>
          </w:p>
        </w:tc>
        <w:tc>
          <w:tcPr>
            <w:tcW w:w="743" w:type="dxa"/>
            <w:tcBorders>
              <w:top w:val="nil"/>
              <w:left w:val="nil"/>
              <w:bottom w:val="nil"/>
              <w:right w:val="nil"/>
            </w:tcBorders>
            <w:shd w:val="clear" w:color="auto" w:fill="auto"/>
            <w:noWrap/>
            <w:vAlign w:val="bottom"/>
            <w:hideMark/>
          </w:tcPr>
          <w:p w14:paraId="7BFF4970" w14:textId="18313CEE" w:rsidR="00B27031" w:rsidRPr="00254444" w:rsidRDefault="00B27031" w:rsidP="000C0BCA">
            <w:pPr>
              <w:spacing w:after="0" w:line="240" w:lineRule="auto"/>
              <w:rPr>
                <w:rFonts w:eastAsia="Times New Roman" w:cs="Times New Roman"/>
                <w:sz w:val="16"/>
                <w:szCs w:val="16"/>
                <w:lang w:eastAsia="en-CA"/>
              </w:rPr>
            </w:pPr>
            <w:r w:rsidRPr="00254444">
              <w:rPr>
                <w:rFonts w:eastAsia="Times New Roman" w:cs="Times New Roman"/>
                <w:sz w:val="16"/>
                <w:szCs w:val="16"/>
                <w:lang w:eastAsia="en-CA"/>
              </w:rPr>
              <w:t xml:space="preserve">16 </w:t>
            </w:r>
            <w:r w:rsidR="00254444" w:rsidRPr="00254444">
              <w:rPr>
                <w:rFonts w:eastAsia="Times New Roman" w:cs="Times New Roman"/>
                <w:color w:val="000000"/>
                <w:sz w:val="16"/>
                <w:szCs w:val="16"/>
                <w:lang w:eastAsia="en-CA"/>
              </w:rPr>
              <w:sym w:font="Symbol" w:char="F02D"/>
            </w:r>
            <w:r w:rsidRPr="00254444">
              <w:rPr>
                <w:rFonts w:eastAsia="Times New Roman" w:cs="Times New Roman"/>
                <w:sz w:val="16"/>
                <w:szCs w:val="16"/>
                <w:lang w:eastAsia="en-CA"/>
              </w:rPr>
              <w:t xml:space="preserve"> 50 m</w:t>
            </w:r>
          </w:p>
        </w:tc>
        <w:tc>
          <w:tcPr>
            <w:tcW w:w="621" w:type="dxa"/>
            <w:tcBorders>
              <w:top w:val="nil"/>
              <w:left w:val="nil"/>
              <w:bottom w:val="nil"/>
              <w:right w:val="nil"/>
            </w:tcBorders>
            <w:shd w:val="clear" w:color="auto" w:fill="auto"/>
            <w:noWrap/>
            <w:vAlign w:val="bottom"/>
            <w:hideMark/>
          </w:tcPr>
          <w:p w14:paraId="0BB140A2" w14:textId="77777777" w:rsidR="00B27031" w:rsidRPr="00254444" w:rsidRDefault="00B27031" w:rsidP="000C0BCA">
            <w:pPr>
              <w:spacing w:after="0" w:line="240" w:lineRule="auto"/>
              <w:jc w:val="center"/>
              <w:rPr>
                <w:rFonts w:eastAsia="Times New Roman" w:cs="Times New Roman"/>
                <w:sz w:val="16"/>
                <w:szCs w:val="16"/>
                <w:lang w:eastAsia="en-CA"/>
              </w:rPr>
            </w:pPr>
            <w:r w:rsidRPr="00254444">
              <w:rPr>
                <w:rFonts w:eastAsia="Times New Roman" w:cs="Times New Roman"/>
                <w:sz w:val="16"/>
                <w:szCs w:val="16"/>
                <w:lang w:eastAsia="en-CA"/>
              </w:rPr>
              <w:t>0</w:t>
            </w:r>
          </w:p>
        </w:tc>
        <w:tc>
          <w:tcPr>
            <w:tcW w:w="620" w:type="dxa"/>
            <w:tcBorders>
              <w:top w:val="nil"/>
              <w:left w:val="nil"/>
              <w:bottom w:val="nil"/>
              <w:right w:val="nil"/>
            </w:tcBorders>
            <w:shd w:val="clear" w:color="auto" w:fill="auto"/>
            <w:noWrap/>
            <w:vAlign w:val="bottom"/>
            <w:hideMark/>
          </w:tcPr>
          <w:p w14:paraId="2A092C8B"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0.171</w:t>
            </w:r>
          </w:p>
        </w:tc>
        <w:tc>
          <w:tcPr>
            <w:tcW w:w="589" w:type="dxa"/>
            <w:tcBorders>
              <w:top w:val="nil"/>
              <w:left w:val="nil"/>
              <w:bottom w:val="nil"/>
              <w:right w:val="nil"/>
            </w:tcBorders>
            <w:shd w:val="clear" w:color="auto" w:fill="auto"/>
            <w:noWrap/>
            <w:vAlign w:val="bottom"/>
            <w:hideMark/>
          </w:tcPr>
          <w:p w14:paraId="3CFE91FC"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0" w:type="dxa"/>
            <w:tcBorders>
              <w:top w:val="nil"/>
              <w:left w:val="nil"/>
              <w:bottom w:val="nil"/>
              <w:right w:val="nil"/>
            </w:tcBorders>
            <w:shd w:val="clear" w:color="auto" w:fill="auto"/>
            <w:noWrap/>
            <w:vAlign w:val="bottom"/>
            <w:hideMark/>
          </w:tcPr>
          <w:p w14:paraId="0D3340F3"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53" w:type="dxa"/>
            <w:tcBorders>
              <w:top w:val="nil"/>
              <w:left w:val="nil"/>
              <w:bottom w:val="nil"/>
              <w:right w:val="nil"/>
            </w:tcBorders>
            <w:shd w:val="clear" w:color="auto" w:fill="auto"/>
            <w:noWrap/>
            <w:vAlign w:val="bottom"/>
            <w:hideMark/>
          </w:tcPr>
          <w:p w14:paraId="024F59F0"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0.424</w:t>
            </w:r>
          </w:p>
        </w:tc>
        <w:tc>
          <w:tcPr>
            <w:tcW w:w="589" w:type="dxa"/>
            <w:tcBorders>
              <w:top w:val="nil"/>
              <w:left w:val="nil"/>
              <w:bottom w:val="nil"/>
              <w:right w:val="nil"/>
            </w:tcBorders>
            <w:shd w:val="clear" w:color="auto" w:fill="auto"/>
            <w:noWrap/>
            <w:vAlign w:val="bottom"/>
            <w:hideMark/>
          </w:tcPr>
          <w:p w14:paraId="3939ED62"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3" w:type="dxa"/>
            <w:tcBorders>
              <w:top w:val="nil"/>
              <w:left w:val="nil"/>
              <w:bottom w:val="nil"/>
              <w:right w:val="nil"/>
            </w:tcBorders>
            <w:shd w:val="clear" w:color="auto" w:fill="auto"/>
            <w:noWrap/>
            <w:vAlign w:val="bottom"/>
            <w:hideMark/>
          </w:tcPr>
          <w:p w14:paraId="7E548DFC"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8" w:type="dxa"/>
            <w:tcBorders>
              <w:top w:val="nil"/>
              <w:left w:val="nil"/>
              <w:bottom w:val="nil"/>
              <w:right w:val="nil"/>
            </w:tcBorders>
            <w:shd w:val="clear" w:color="auto" w:fill="auto"/>
            <w:noWrap/>
            <w:vAlign w:val="bottom"/>
            <w:hideMark/>
          </w:tcPr>
          <w:p w14:paraId="0CD7F509"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7" w:type="dxa"/>
            <w:tcBorders>
              <w:top w:val="nil"/>
              <w:left w:val="nil"/>
              <w:bottom w:val="nil"/>
              <w:right w:val="nil"/>
            </w:tcBorders>
            <w:shd w:val="clear" w:color="auto" w:fill="auto"/>
            <w:noWrap/>
            <w:vAlign w:val="bottom"/>
            <w:hideMark/>
          </w:tcPr>
          <w:p w14:paraId="53E010BE"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8" w:type="dxa"/>
            <w:tcBorders>
              <w:top w:val="nil"/>
              <w:left w:val="nil"/>
              <w:bottom w:val="nil"/>
              <w:right w:val="nil"/>
            </w:tcBorders>
            <w:shd w:val="clear" w:color="auto" w:fill="auto"/>
            <w:noWrap/>
            <w:vAlign w:val="bottom"/>
            <w:hideMark/>
          </w:tcPr>
          <w:p w14:paraId="55EF24E2"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7" w:type="dxa"/>
            <w:tcBorders>
              <w:top w:val="nil"/>
              <w:left w:val="nil"/>
              <w:bottom w:val="nil"/>
              <w:right w:val="nil"/>
            </w:tcBorders>
            <w:shd w:val="clear" w:color="auto" w:fill="auto"/>
            <w:noWrap/>
            <w:vAlign w:val="bottom"/>
            <w:hideMark/>
          </w:tcPr>
          <w:p w14:paraId="5266E677"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7" w:type="dxa"/>
            <w:tcBorders>
              <w:top w:val="nil"/>
              <w:left w:val="nil"/>
              <w:bottom w:val="nil"/>
              <w:right w:val="nil"/>
            </w:tcBorders>
            <w:shd w:val="clear" w:color="auto" w:fill="auto"/>
            <w:noWrap/>
            <w:vAlign w:val="bottom"/>
            <w:hideMark/>
          </w:tcPr>
          <w:p w14:paraId="50A44071"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476" w:type="dxa"/>
            <w:tcBorders>
              <w:top w:val="nil"/>
              <w:left w:val="nil"/>
              <w:bottom w:val="nil"/>
              <w:right w:val="nil"/>
            </w:tcBorders>
            <w:shd w:val="clear" w:color="auto" w:fill="auto"/>
            <w:noWrap/>
            <w:vAlign w:val="bottom"/>
            <w:hideMark/>
          </w:tcPr>
          <w:p w14:paraId="48490764"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1</w:t>
            </w:r>
          </w:p>
        </w:tc>
      </w:tr>
      <w:tr w:rsidR="00B27031" w:rsidRPr="000C79C5" w14:paraId="03454B23" w14:textId="77777777" w:rsidTr="000C0BCA">
        <w:trPr>
          <w:trHeight w:val="290"/>
        </w:trPr>
        <w:tc>
          <w:tcPr>
            <w:tcW w:w="1000" w:type="dxa"/>
            <w:vMerge w:val="restart"/>
            <w:tcBorders>
              <w:top w:val="nil"/>
              <w:left w:val="nil"/>
              <w:bottom w:val="nil"/>
              <w:right w:val="nil"/>
            </w:tcBorders>
            <w:shd w:val="clear" w:color="auto" w:fill="auto"/>
            <w:noWrap/>
            <w:vAlign w:val="center"/>
            <w:hideMark/>
          </w:tcPr>
          <w:p w14:paraId="7B589613" w14:textId="77777777" w:rsidR="00B27031" w:rsidRPr="00254444" w:rsidRDefault="00B27031" w:rsidP="000C0BCA">
            <w:pPr>
              <w:spacing w:after="0" w:line="240" w:lineRule="auto"/>
              <w:rPr>
                <w:rFonts w:eastAsia="Times New Roman" w:cs="Times New Roman"/>
                <w:b/>
                <w:bCs/>
                <w:sz w:val="16"/>
                <w:szCs w:val="16"/>
                <w:lang w:eastAsia="en-CA"/>
              </w:rPr>
            </w:pPr>
            <w:proofErr w:type="spellStart"/>
            <w:r w:rsidRPr="00254444">
              <w:rPr>
                <w:rFonts w:eastAsia="Times New Roman" w:cs="Times New Roman"/>
                <w:b/>
                <w:bCs/>
                <w:sz w:val="16"/>
                <w:szCs w:val="16"/>
                <w:lang w:eastAsia="en-CA"/>
              </w:rPr>
              <w:t>Chloro</w:t>
            </w:r>
            <w:proofErr w:type="spellEnd"/>
          </w:p>
        </w:tc>
        <w:tc>
          <w:tcPr>
            <w:tcW w:w="743" w:type="dxa"/>
            <w:tcBorders>
              <w:top w:val="nil"/>
              <w:left w:val="nil"/>
              <w:bottom w:val="nil"/>
              <w:right w:val="nil"/>
            </w:tcBorders>
            <w:shd w:val="clear" w:color="auto" w:fill="auto"/>
            <w:noWrap/>
            <w:vAlign w:val="bottom"/>
            <w:hideMark/>
          </w:tcPr>
          <w:p w14:paraId="10824400" w14:textId="428213F2" w:rsidR="00B27031" w:rsidRPr="00254444" w:rsidRDefault="00B27031" w:rsidP="000C0BCA">
            <w:pPr>
              <w:spacing w:after="0" w:line="240" w:lineRule="auto"/>
              <w:rPr>
                <w:rFonts w:eastAsia="Times New Roman" w:cs="Times New Roman"/>
                <w:sz w:val="16"/>
                <w:szCs w:val="16"/>
                <w:lang w:eastAsia="en-CA"/>
              </w:rPr>
            </w:pPr>
            <w:r w:rsidRPr="00254444">
              <w:rPr>
                <w:rFonts w:eastAsia="Times New Roman" w:cs="Times New Roman"/>
                <w:sz w:val="16"/>
                <w:szCs w:val="16"/>
                <w:lang w:eastAsia="en-CA"/>
              </w:rPr>
              <w:t xml:space="preserve">0 </w:t>
            </w:r>
            <w:r w:rsidR="00254444" w:rsidRPr="00254444">
              <w:rPr>
                <w:rFonts w:eastAsia="Times New Roman" w:cs="Times New Roman"/>
                <w:color w:val="000000"/>
                <w:sz w:val="16"/>
                <w:szCs w:val="16"/>
                <w:lang w:eastAsia="en-CA"/>
              </w:rPr>
              <w:sym w:font="Symbol" w:char="F02D"/>
            </w:r>
            <w:r w:rsidRPr="00254444">
              <w:rPr>
                <w:rFonts w:eastAsia="Times New Roman" w:cs="Times New Roman"/>
                <w:sz w:val="16"/>
                <w:szCs w:val="16"/>
                <w:lang w:eastAsia="en-CA"/>
              </w:rPr>
              <w:t xml:space="preserve"> 15 m</w:t>
            </w:r>
          </w:p>
        </w:tc>
        <w:tc>
          <w:tcPr>
            <w:tcW w:w="621" w:type="dxa"/>
            <w:tcBorders>
              <w:top w:val="nil"/>
              <w:left w:val="nil"/>
              <w:bottom w:val="nil"/>
              <w:right w:val="nil"/>
            </w:tcBorders>
            <w:shd w:val="clear" w:color="auto" w:fill="auto"/>
            <w:noWrap/>
            <w:vAlign w:val="bottom"/>
            <w:hideMark/>
          </w:tcPr>
          <w:p w14:paraId="70777975" w14:textId="77777777" w:rsidR="00B27031" w:rsidRPr="00254444" w:rsidRDefault="00B27031" w:rsidP="000C0BCA">
            <w:pPr>
              <w:spacing w:after="0" w:line="240" w:lineRule="auto"/>
              <w:jc w:val="center"/>
              <w:rPr>
                <w:rFonts w:eastAsia="Times New Roman" w:cs="Times New Roman"/>
                <w:sz w:val="16"/>
                <w:szCs w:val="16"/>
                <w:lang w:eastAsia="en-CA"/>
              </w:rPr>
            </w:pPr>
            <w:r w:rsidRPr="00254444">
              <w:rPr>
                <w:rFonts w:eastAsia="Times New Roman" w:cs="Times New Roman"/>
                <w:sz w:val="16"/>
                <w:szCs w:val="16"/>
                <w:lang w:eastAsia="en-CA"/>
              </w:rPr>
              <w:t>0</w:t>
            </w:r>
          </w:p>
        </w:tc>
        <w:tc>
          <w:tcPr>
            <w:tcW w:w="620" w:type="dxa"/>
            <w:tcBorders>
              <w:top w:val="nil"/>
              <w:left w:val="nil"/>
              <w:bottom w:val="nil"/>
              <w:right w:val="nil"/>
            </w:tcBorders>
            <w:shd w:val="clear" w:color="auto" w:fill="auto"/>
            <w:noWrap/>
            <w:vAlign w:val="bottom"/>
            <w:hideMark/>
          </w:tcPr>
          <w:p w14:paraId="327B65F5"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589" w:type="dxa"/>
            <w:tcBorders>
              <w:top w:val="nil"/>
              <w:left w:val="nil"/>
              <w:bottom w:val="nil"/>
              <w:right w:val="nil"/>
            </w:tcBorders>
            <w:shd w:val="clear" w:color="auto" w:fill="auto"/>
            <w:noWrap/>
            <w:vAlign w:val="bottom"/>
            <w:hideMark/>
          </w:tcPr>
          <w:p w14:paraId="43032392"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0" w:type="dxa"/>
            <w:tcBorders>
              <w:top w:val="nil"/>
              <w:left w:val="nil"/>
              <w:bottom w:val="nil"/>
              <w:right w:val="nil"/>
            </w:tcBorders>
            <w:shd w:val="clear" w:color="auto" w:fill="auto"/>
            <w:noWrap/>
            <w:vAlign w:val="bottom"/>
            <w:hideMark/>
          </w:tcPr>
          <w:p w14:paraId="6A788163"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53" w:type="dxa"/>
            <w:tcBorders>
              <w:top w:val="nil"/>
              <w:left w:val="nil"/>
              <w:bottom w:val="nil"/>
              <w:right w:val="nil"/>
            </w:tcBorders>
            <w:shd w:val="clear" w:color="auto" w:fill="auto"/>
            <w:noWrap/>
            <w:vAlign w:val="bottom"/>
            <w:hideMark/>
          </w:tcPr>
          <w:p w14:paraId="2C089BA4"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589" w:type="dxa"/>
            <w:tcBorders>
              <w:top w:val="nil"/>
              <w:left w:val="nil"/>
              <w:bottom w:val="nil"/>
              <w:right w:val="nil"/>
            </w:tcBorders>
            <w:shd w:val="clear" w:color="auto" w:fill="auto"/>
            <w:noWrap/>
            <w:vAlign w:val="bottom"/>
            <w:hideMark/>
          </w:tcPr>
          <w:p w14:paraId="6147B2E6"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3" w:type="dxa"/>
            <w:tcBorders>
              <w:top w:val="nil"/>
              <w:left w:val="nil"/>
              <w:bottom w:val="nil"/>
              <w:right w:val="nil"/>
            </w:tcBorders>
            <w:shd w:val="clear" w:color="auto" w:fill="auto"/>
            <w:noWrap/>
            <w:vAlign w:val="bottom"/>
            <w:hideMark/>
          </w:tcPr>
          <w:p w14:paraId="16A716F8"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8" w:type="dxa"/>
            <w:tcBorders>
              <w:top w:val="nil"/>
              <w:left w:val="nil"/>
              <w:bottom w:val="nil"/>
              <w:right w:val="nil"/>
            </w:tcBorders>
            <w:shd w:val="clear" w:color="auto" w:fill="auto"/>
            <w:noWrap/>
            <w:vAlign w:val="bottom"/>
            <w:hideMark/>
          </w:tcPr>
          <w:p w14:paraId="2328F3C6"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7" w:type="dxa"/>
            <w:tcBorders>
              <w:top w:val="nil"/>
              <w:left w:val="nil"/>
              <w:bottom w:val="nil"/>
              <w:right w:val="nil"/>
            </w:tcBorders>
            <w:shd w:val="clear" w:color="auto" w:fill="auto"/>
            <w:noWrap/>
            <w:vAlign w:val="bottom"/>
            <w:hideMark/>
          </w:tcPr>
          <w:p w14:paraId="751CB7F0"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8" w:type="dxa"/>
            <w:tcBorders>
              <w:top w:val="nil"/>
              <w:left w:val="nil"/>
              <w:bottom w:val="nil"/>
              <w:right w:val="nil"/>
            </w:tcBorders>
            <w:shd w:val="clear" w:color="auto" w:fill="auto"/>
            <w:noWrap/>
            <w:vAlign w:val="bottom"/>
            <w:hideMark/>
          </w:tcPr>
          <w:p w14:paraId="69C95730"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0.12</w:t>
            </w:r>
          </w:p>
        </w:tc>
        <w:tc>
          <w:tcPr>
            <w:tcW w:w="627" w:type="dxa"/>
            <w:tcBorders>
              <w:top w:val="nil"/>
              <w:left w:val="nil"/>
              <w:bottom w:val="nil"/>
              <w:right w:val="nil"/>
            </w:tcBorders>
            <w:shd w:val="clear" w:color="auto" w:fill="auto"/>
            <w:noWrap/>
            <w:vAlign w:val="bottom"/>
            <w:hideMark/>
          </w:tcPr>
          <w:p w14:paraId="6C22C6F1"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0.217</w:t>
            </w:r>
          </w:p>
        </w:tc>
        <w:tc>
          <w:tcPr>
            <w:tcW w:w="627" w:type="dxa"/>
            <w:tcBorders>
              <w:top w:val="nil"/>
              <w:left w:val="nil"/>
              <w:bottom w:val="nil"/>
              <w:right w:val="nil"/>
            </w:tcBorders>
            <w:shd w:val="clear" w:color="auto" w:fill="auto"/>
            <w:noWrap/>
            <w:vAlign w:val="bottom"/>
            <w:hideMark/>
          </w:tcPr>
          <w:p w14:paraId="0D370B15"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0.023</w:t>
            </w:r>
          </w:p>
        </w:tc>
        <w:tc>
          <w:tcPr>
            <w:tcW w:w="476" w:type="dxa"/>
            <w:tcBorders>
              <w:top w:val="nil"/>
              <w:left w:val="nil"/>
              <w:bottom w:val="nil"/>
              <w:right w:val="nil"/>
            </w:tcBorders>
            <w:shd w:val="clear" w:color="auto" w:fill="auto"/>
            <w:noWrap/>
            <w:vAlign w:val="bottom"/>
            <w:hideMark/>
          </w:tcPr>
          <w:p w14:paraId="13B0DE1A"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1</w:t>
            </w:r>
          </w:p>
        </w:tc>
      </w:tr>
      <w:tr w:rsidR="00B27031" w:rsidRPr="000C79C5" w14:paraId="69D2499D" w14:textId="77777777" w:rsidTr="000C0BCA">
        <w:trPr>
          <w:trHeight w:val="290"/>
        </w:trPr>
        <w:tc>
          <w:tcPr>
            <w:tcW w:w="1000" w:type="dxa"/>
            <w:vMerge/>
            <w:tcBorders>
              <w:top w:val="nil"/>
              <w:left w:val="nil"/>
              <w:bottom w:val="nil"/>
              <w:right w:val="nil"/>
            </w:tcBorders>
            <w:vAlign w:val="center"/>
            <w:hideMark/>
          </w:tcPr>
          <w:p w14:paraId="14604054" w14:textId="77777777" w:rsidR="00B27031" w:rsidRPr="00254444" w:rsidRDefault="00B27031" w:rsidP="000C0BCA">
            <w:pPr>
              <w:spacing w:after="0" w:line="240" w:lineRule="auto"/>
              <w:rPr>
                <w:rFonts w:eastAsia="Times New Roman" w:cs="Times New Roman"/>
                <w:b/>
                <w:bCs/>
                <w:sz w:val="16"/>
                <w:szCs w:val="16"/>
                <w:lang w:eastAsia="en-CA"/>
              </w:rPr>
            </w:pPr>
          </w:p>
        </w:tc>
        <w:tc>
          <w:tcPr>
            <w:tcW w:w="743" w:type="dxa"/>
            <w:tcBorders>
              <w:top w:val="nil"/>
              <w:left w:val="nil"/>
              <w:bottom w:val="nil"/>
              <w:right w:val="nil"/>
            </w:tcBorders>
            <w:shd w:val="clear" w:color="auto" w:fill="auto"/>
            <w:noWrap/>
            <w:vAlign w:val="bottom"/>
            <w:hideMark/>
          </w:tcPr>
          <w:p w14:paraId="4B909C5A" w14:textId="4F64CC61" w:rsidR="00B27031" w:rsidRPr="00254444" w:rsidRDefault="00B27031" w:rsidP="000C0BCA">
            <w:pPr>
              <w:spacing w:after="0" w:line="240" w:lineRule="auto"/>
              <w:rPr>
                <w:rFonts w:eastAsia="Times New Roman" w:cs="Times New Roman"/>
                <w:sz w:val="16"/>
                <w:szCs w:val="16"/>
                <w:lang w:eastAsia="en-CA"/>
              </w:rPr>
            </w:pPr>
            <w:r w:rsidRPr="00254444">
              <w:rPr>
                <w:rFonts w:eastAsia="Times New Roman" w:cs="Times New Roman"/>
                <w:sz w:val="16"/>
                <w:szCs w:val="16"/>
                <w:lang w:eastAsia="en-CA"/>
              </w:rPr>
              <w:t xml:space="preserve">16 </w:t>
            </w:r>
            <w:r w:rsidR="00254444" w:rsidRPr="00254444">
              <w:rPr>
                <w:rFonts w:eastAsia="Times New Roman" w:cs="Times New Roman"/>
                <w:color w:val="000000"/>
                <w:sz w:val="16"/>
                <w:szCs w:val="16"/>
                <w:lang w:eastAsia="en-CA"/>
              </w:rPr>
              <w:sym w:font="Symbol" w:char="F02D"/>
            </w:r>
            <w:r w:rsidRPr="00254444">
              <w:rPr>
                <w:rFonts w:eastAsia="Times New Roman" w:cs="Times New Roman"/>
                <w:sz w:val="16"/>
                <w:szCs w:val="16"/>
                <w:lang w:eastAsia="en-CA"/>
              </w:rPr>
              <w:t xml:space="preserve"> 50 m</w:t>
            </w:r>
          </w:p>
        </w:tc>
        <w:tc>
          <w:tcPr>
            <w:tcW w:w="621" w:type="dxa"/>
            <w:tcBorders>
              <w:top w:val="nil"/>
              <w:left w:val="nil"/>
              <w:bottom w:val="nil"/>
              <w:right w:val="nil"/>
            </w:tcBorders>
            <w:shd w:val="clear" w:color="auto" w:fill="auto"/>
            <w:noWrap/>
            <w:vAlign w:val="bottom"/>
            <w:hideMark/>
          </w:tcPr>
          <w:p w14:paraId="05CAFE44" w14:textId="77777777" w:rsidR="00B27031" w:rsidRPr="00254444" w:rsidRDefault="00B27031" w:rsidP="000C0BCA">
            <w:pPr>
              <w:spacing w:after="0" w:line="240" w:lineRule="auto"/>
              <w:jc w:val="center"/>
              <w:rPr>
                <w:rFonts w:eastAsia="Times New Roman" w:cs="Times New Roman"/>
                <w:sz w:val="16"/>
                <w:szCs w:val="16"/>
                <w:lang w:eastAsia="en-CA"/>
              </w:rPr>
            </w:pPr>
            <w:r w:rsidRPr="00254444">
              <w:rPr>
                <w:rFonts w:eastAsia="Times New Roman" w:cs="Times New Roman"/>
                <w:sz w:val="16"/>
                <w:szCs w:val="16"/>
                <w:lang w:eastAsia="en-CA"/>
              </w:rPr>
              <w:t>0</w:t>
            </w:r>
          </w:p>
        </w:tc>
        <w:tc>
          <w:tcPr>
            <w:tcW w:w="620" w:type="dxa"/>
            <w:tcBorders>
              <w:top w:val="nil"/>
              <w:left w:val="nil"/>
              <w:bottom w:val="nil"/>
              <w:right w:val="nil"/>
            </w:tcBorders>
            <w:shd w:val="clear" w:color="auto" w:fill="auto"/>
            <w:noWrap/>
            <w:vAlign w:val="bottom"/>
            <w:hideMark/>
          </w:tcPr>
          <w:p w14:paraId="57893AD0"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589" w:type="dxa"/>
            <w:tcBorders>
              <w:top w:val="nil"/>
              <w:left w:val="nil"/>
              <w:bottom w:val="nil"/>
              <w:right w:val="nil"/>
            </w:tcBorders>
            <w:shd w:val="clear" w:color="auto" w:fill="auto"/>
            <w:noWrap/>
            <w:vAlign w:val="bottom"/>
            <w:hideMark/>
          </w:tcPr>
          <w:p w14:paraId="46A21BAC"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0" w:type="dxa"/>
            <w:tcBorders>
              <w:top w:val="nil"/>
              <w:left w:val="nil"/>
              <w:bottom w:val="nil"/>
              <w:right w:val="nil"/>
            </w:tcBorders>
            <w:shd w:val="clear" w:color="auto" w:fill="auto"/>
            <w:noWrap/>
            <w:vAlign w:val="bottom"/>
            <w:hideMark/>
          </w:tcPr>
          <w:p w14:paraId="540C74B8"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53" w:type="dxa"/>
            <w:tcBorders>
              <w:top w:val="nil"/>
              <w:left w:val="nil"/>
              <w:bottom w:val="nil"/>
              <w:right w:val="nil"/>
            </w:tcBorders>
            <w:shd w:val="clear" w:color="auto" w:fill="auto"/>
            <w:noWrap/>
            <w:vAlign w:val="bottom"/>
            <w:hideMark/>
          </w:tcPr>
          <w:p w14:paraId="7CE68B82"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589" w:type="dxa"/>
            <w:tcBorders>
              <w:top w:val="nil"/>
              <w:left w:val="nil"/>
              <w:bottom w:val="nil"/>
              <w:right w:val="nil"/>
            </w:tcBorders>
            <w:shd w:val="clear" w:color="auto" w:fill="auto"/>
            <w:noWrap/>
            <w:vAlign w:val="bottom"/>
            <w:hideMark/>
          </w:tcPr>
          <w:p w14:paraId="3383042C"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3" w:type="dxa"/>
            <w:tcBorders>
              <w:top w:val="nil"/>
              <w:left w:val="nil"/>
              <w:bottom w:val="nil"/>
              <w:right w:val="nil"/>
            </w:tcBorders>
            <w:shd w:val="clear" w:color="auto" w:fill="auto"/>
            <w:noWrap/>
            <w:vAlign w:val="bottom"/>
            <w:hideMark/>
          </w:tcPr>
          <w:p w14:paraId="4443CEE5"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8" w:type="dxa"/>
            <w:tcBorders>
              <w:top w:val="nil"/>
              <w:left w:val="nil"/>
              <w:bottom w:val="nil"/>
              <w:right w:val="nil"/>
            </w:tcBorders>
            <w:shd w:val="clear" w:color="auto" w:fill="auto"/>
            <w:noWrap/>
            <w:vAlign w:val="bottom"/>
            <w:hideMark/>
          </w:tcPr>
          <w:p w14:paraId="786508E5"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7" w:type="dxa"/>
            <w:tcBorders>
              <w:top w:val="nil"/>
              <w:left w:val="nil"/>
              <w:bottom w:val="nil"/>
              <w:right w:val="nil"/>
            </w:tcBorders>
            <w:shd w:val="clear" w:color="auto" w:fill="auto"/>
            <w:noWrap/>
            <w:vAlign w:val="bottom"/>
            <w:hideMark/>
          </w:tcPr>
          <w:p w14:paraId="571333FF"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8" w:type="dxa"/>
            <w:tcBorders>
              <w:top w:val="nil"/>
              <w:left w:val="nil"/>
              <w:bottom w:val="nil"/>
              <w:right w:val="nil"/>
            </w:tcBorders>
            <w:shd w:val="clear" w:color="auto" w:fill="auto"/>
            <w:noWrap/>
            <w:vAlign w:val="bottom"/>
            <w:hideMark/>
          </w:tcPr>
          <w:p w14:paraId="16BEB2C1"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0.143</w:t>
            </w:r>
          </w:p>
        </w:tc>
        <w:tc>
          <w:tcPr>
            <w:tcW w:w="627" w:type="dxa"/>
            <w:tcBorders>
              <w:top w:val="nil"/>
              <w:left w:val="nil"/>
              <w:bottom w:val="nil"/>
              <w:right w:val="nil"/>
            </w:tcBorders>
            <w:shd w:val="clear" w:color="auto" w:fill="auto"/>
            <w:noWrap/>
            <w:vAlign w:val="bottom"/>
            <w:hideMark/>
          </w:tcPr>
          <w:p w14:paraId="2CDC45EB"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0.037</w:t>
            </w:r>
          </w:p>
        </w:tc>
        <w:tc>
          <w:tcPr>
            <w:tcW w:w="627" w:type="dxa"/>
            <w:tcBorders>
              <w:top w:val="nil"/>
              <w:left w:val="nil"/>
              <w:bottom w:val="nil"/>
              <w:right w:val="nil"/>
            </w:tcBorders>
            <w:shd w:val="clear" w:color="auto" w:fill="auto"/>
            <w:noWrap/>
            <w:vAlign w:val="bottom"/>
            <w:hideMark/>
          </w:tcPr>
          <w:p w14:paraId="19731DDE"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0.035</w:t>
            </w:r>
          </w:p>
        </w:tc>
        <w:tc>
          <w:tcPr>
            <w:tcW w:w="476" w:type="dxa"/>
            <w:tcBorders>
              <w:top w:val="nil"/>
              <w:left w:val="nil"/>
              <w:bottom w:val="nil"/>
              <w:right w:val="nil"/>
            </w:tcBorders>
            <w:shd w:val="clear" w:color="auto" w:fill="auto"/>
            <w:noWrap/>
            <w:vAlign w:val="bottom"/>
            <w:hideMark/>
          </w:tcPr>
          <w:p w14:paraId="704D8ACA"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1</w:t>
            </w:r>
          </w:p>
        </w:tc>
      </w:tr>
      <w:tr w:rsidR="00B27031" w:rsidRPr="000C79C5" w14:paraId="5CEFBDF4" w14:textId="77777777" w:rsidTr="000C0BCA">
        <w:trPr>
          <w:trHeight w:val="290"/>
        </w:trPr>
        <w:tc>
          <w:tcPr>
            <w:tcW w:w="1000" w:type="dxa"/>
            <w:vMerge w:val="restart"/>
            <w:tcBorders>
              <w:top w:val="nil"/>
              <w:left w:val="nil"/>
              <w:bottom w:val="nil"/>
              <w:right w:val="nil"/>
            </w:tcBorders>
            <w:shd w:val="clear" w:color="auto" w:fill="auto"/>
            <w:noWrap/>
            <w:vAlign w:val="center"/>
            <w:hideMark/>
          </w:tcPr>
          <w:p w14:paraId="435EEAF8" w14:textId="77777777" w:rsidR="00B27031" w:rsidRPr="00254444" w:rsidRDefault="00B27031" w:rsidP="000C0BCA">
            <w:pPr>
              <w:spacing w:after="0" w:line="240" w:lineRule="auto"/>
              <w:rPr>
                <w:rFonts w:eastAsia="Times New Roman" w:cs="Times New Roman"/>
                <w:b/>
                <w:bCs/>
                <w:sz w:val="16"/>
                <w:szCs w:val="16"/>
                <w:lang w:eastAsia="en-CA"/>
              </w:rPr>
            </w:pPr>
            <w:r w:rsidRPr="00254444">
              <w:rPr>
                <w:rFonts w:eastAsia="Times New Roman" w:cs="Times New Roman"/>
                <w:b/>
                <w:bCs/>
                <w:sz w:val="16"/>
                <w:szCs w:val="16"/>
                <w:lang w:eastAsia="en-CA"/>
              </w:rPr>
              <w:t>Crypto</w:t>
            </w:r>
          </w:p>
        </w:tc>
        <w:tc>
          <w:tcPr>
            <w:tcW w:w="743" w:type="dxa"/>
            <w:tcBorders>
              <w:top w:val="nil"/>
              <w:left w:val="nil"/>
              <w:bottom w:val="nil"/>
              <w:right w:val="nil"/>
            </w:tcBorders>
            <w:shd w:val="clear" w:color="auto" w:fill="auto"/>
            <w:noWrap/>
            <w:vAlign w:val="bottom"/>
            <w:hideMark/>
          </w:tcPr>
          <w:p w14:paraId="2B690B41" w14:textId="324D32B4" w:rsidR="00B27031" w:rsidRPr="00254444" w:rsidRDefault="00B27031" w:rsidP="000C0BCA">
            <w:pPr>
              <w:spacing w:after="0" w:line="240" w:lineRule="auto"/>
              <w:rPr>
                <w:rFonts w:eastAsia="Times New Roman" w:cs="Times New Roman"/>
                <w:sz w:val="16"/>
                <w:szCs w:val="16"/>
                <w:lang w:eastAsia="en-CA"/>
              </w:rPr>
            </w:pPr>
            <w:r w:rsidRPr="00254444">
              <w:rPr>
                <w:rFonts w:eastAsia="Times New Roman" w:cs="Times New Roman"/>
                <w:sz w:val="16"/>
                <w:szCs w:val="16"/>
                <w:lang w:eastAsia="en-CA"/>
              </w:rPr>
              <w:t xml:space="preserve">0 </w:t>
            </w:r>
            <w:r w:rsidR="00254444" w:rsidRPr="00254444">
              <w:rPr>
                <w:rFonts w:eastAsia="Times New Roman" w:cs="Times New Roman"/>
                <w:color w:val="000000"/>
                <w:sz w:val="16"/>
                <w:szCs w:val="16"/>
                <w:lang w:eastAsia="en-CA"/>
              </w:rPr>
              <w:sym w:font="Symbol" w:char="F02D"/>
            </w:r>
            <w:r w:rsidR="00254444" w:rsidRPr="00254444">
              <w:rPr>
                <w:rFonts w:eastAsia="Times New Roman" w:cs="Times New Roman"/>
                <w:color w:val="000000"/>
                <w:sz w:val="16"/>
                <w:szCs w:val="16"/>
                <w:lang w:eastAsia="en-CA"/>
              </w:rPr>
              <w:t xml:space="preserve"> </w:t>
            </w:r>
            <w:r w:rsidRPr="00254444">
              <w:rPr>
                <w:rFonts w:eastAsia="Times New Roman" w:cs="Times New Roman"/>
                <w:sz w:val="16"/>
                <w:szCs w:val="16"/>
                <w:lang w:eastAsia="en-CA"/>
              </w:rPr>
              <w:t>15 m</w:t>
            </w:r>
          </w:p>
        </w:tc>
        <w:tc>
          <w:tcPr>
            <w:tcW w:w="621" w:type="dxa"/>
            <w:tcBorders>
              <w:top w:val="nil"/>
              <w:left w:val="nil"/>
              <w:bottom w:val="nil"/>
              <w:right w:val="nil"/>
            </w:tcBorders>
            <w:shd w:val="clear" w:color="auto" w:fill="auto"/>
            <w:noWrap/>
            <w:vAlign w:val="bottom"/>
            <w:hideMark/>
          </w:tcPr>
          <w:p w14:paraId="77E18A50" w14:textId="77777777" w:rsidR="00B27031" w:rsidRPr="00254444" w:rsidRDefault="00B27031" w:rsidP="000C0BCA">
            <w:pPr>
              <w:spacing w:after="0" w:line="240" w:lineRule="auto"/>
              <w:jc w:val="center"/>
              <w:rPr>
                <w:rFonts w:eastAsia="Times New Roman" w:cs="Times New Roman"/>
                <w:sz w:val="16"/>
                <w:szCs w:val="16"/>
                <w:lang w:eastAsia="en-CA"/>
              </w:rPr>
            </w:pPr>
            <w:r w:rsidRPr="00254444">
              <w:rPr>
                <w:rFonts w:eastAsia="Times New Roman" w:cs="Times New Roman"/>
                <w:sz w:val="16"/>
                <w:szCs w:val="16"/>
                <w:lang w:eastAsia="en-CA"/>
              </w:rPr>
              <w:t>0</w:t>
            </w:r>
          </w:p>
        </w:tc>
        <w:tc>
          <w:tcPr>
            <w:tcW w:w="620" w:type="dxa"/>
            <w:tcBorders>
              <w:top w:val="nil"/>
              <w:left w:val="nil"/>
              <w:bottom w:val="nil"/>
              <w:right w:val="nil"/>
            </w:tcBorders>
            <w:shd w:val="clear" w:color="auto" w:fill="auto"/>
            <w:noWrap/>
            <w:vAlign w:val="bottom"/>
            <w:hideMark/>
          </w:tcPr>
          <w:p w14:paraId="228406C4"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0.075</w:t>
            </w:r>
          </w:p>
        </w:tc>
        <w:tc>
          <w:tcPr>
            <w:tcW w:w="589" w:type="dxa"/>
            <w:tcBorders>
              <w:top w:val="nil"/>
              <w:left w:val="nil"/>
              <w:bottom w:val="nil"/>
              <w:right w:val="nil"/>
            </w:tcBorders>
            <w:shd w:val="clear" w:color="auto" w:fill="auto"/>
            <w:noWrap/>
            <w:vAlign w:val="bottom"/>
            <w:hideMark/>
          </w:tcPr>
          <w:p w14:paraId="3E044FAA"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0" w:type="dxa"/>
            <w:tcBorders>
              <w:top w:val="nil"/>
              <w:left w:val="nil"/>
              <w:bottom w:val="nil"/>
              <w:right w:val="nil"/>
            </w:tcBorders>
            <w:shd w:val="clear" w:color="auto" w:fill="auto"/>
            <w:noWrap/>
            <w:vAlign w:val="bottom"/>
            <w:hideMark/>
          </w:tcPr>
          <w:p w14:paraId="46710B04"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53" w:type="dxa"/>
            <w:tcBorders>
              <w:top w:val="nil"/>
              <w:left w:val="nil"/>
              <w:bottom w:val="nil"/>
              <w:right w:val="nil"/>
            </w:tcBorders>
            <w:shd w:val="clear" w:color="auto" w:fill="auto"/>
            <w:noWrap/>
            <w:vAlign w:val="bottom"/>
            <w:hideMark/>
          </w:tcPr>
          <w:p w14:paraId="79C0859F"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589" w:type="dxa"/>
            <w:tcBorders>
              <w:top w:val="nil"/>
              <w:left w:val="nil"/>
              <w:bottom w:val="nil"/>
              <w:right w:val="nil"/>
            </w:tcBorders>
            <w:shd w:val="clear" w:color="auto" w:fill="auto"/>
            <w:noWrap/>
            <w:vAlign w:val="bottom"/>
            <w:hideMark/>
          </w:tcPr>
          <w:p w14:paraId="69D3178D"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3" w:type="dxa"/>
            <w:tcBorders>
              <w:top w:val="nil"/>
              <w:left w:val="nil"/>
              <w:bottom w:val="nil"/>
              <w:right w:val="nil"/>
            </w:tcBorders>
            <w:shd w:val="clear" w:color="auto" w:fill="auto"/>
            <w:noWrap/>
            <w:vAlign w:val="bottom"/>
            <w:hideMark/>
          </w:tcPr>
          <w:p w14:paraId="623B608D"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8" w:type="dxa"/>
            <w:tcBorders>
              <w:top w:val="nil"/>
              <w:left w:val="nil"/>
              <w:bottom w:val="nil"/>
              <w:right w:val="nil"/>
            </w:tcBorders>
            <w:shd w:val="clear" w:color="auto" w:fill="auto"/>
            <w:noWrap/>
            <w:vAlign w:val="bottom"/>
            <w:hideMark/>
          </w:tcPr>
          <w:p w14:paraId="1AF3E362"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7" w:type="dxa"/>
            <w:tcBorders>
              <w:top w:val="nil"/>
              <w:left w:val="nil"/>
              <w:bottom w:val="nil"/>
              <w:right w:val="nil"/>
            </w:tcBorders>
            <w:shd w:val="clear" w:color="auto" w:fill="auto"/>
            <w:noWrap/>
            <w:vAlign w:val="bottom"/>
            <w:hideMark/>
          </w:tcPr>
          <w:p w14:paraId="1966D822"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0.201</w:t>
            </w:r>
          </w:p>
        </w:tc>
        <w:tc>
          <w:tcPr>
            <w:tcW w:w="628" w:type="dxa"/>
            <w:tcBorders>
              <w:top w:val="nil"/>
              <w:left w:val="nil"/>
              <w:bottom w:val="nil"/>
              <w:right w:val="nil"/>
            </w:tcBorders>
            <w:shd w:val="clear" w:color="auto" w:fill="auto"/>
            <w:noWrap/>
            <w:vAlign w:val="bottom"/>
            <w:hideMark/>
          </w:tcPr>
          <w:p w14:paraId="197E464D"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7" w:type="dxa"/>
            <w:tcBorders>
              <w:top w:val="nil"/>
              <w:left w:val="nil"/>
              <w:bottom w:val="nil"/>
              <w:right w:val="nil"/>
            </w:tcBorders>
            <w:shd w:val="clear" w:color="auto" w:fill="auto"/>
            <w:noWrap/>
            <w:vAlign w:val="bottom"/>
            <w:hideMark/>
          </w:tcPr>
          <w:p w14:paraId="1C5BC96C"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7" w:type="dxa"/>
            <w:tcBorders>
              <w:top w:val="nil"/>
              <w:left w:val="nil"/>
              <w:bottom w:val="nil"/>
              <w:right w:val="nil"/>
            </w:tcBorders>
            <w:shd w:val="clear" w:color="auto" w:fill="auto"/>
            <w:noWrap/>
            <w:vAlign w:val="bottom"/>
            <w:hideMark/>
          </w:tcPr>
          <w:p w14:paraId="084AF8B9"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476" w:type="dxa"/>
            <w:tcBorders>
              <w:top w:val="nil"/>
              <w:left w:val="nil"/>
              <w:bottom w:val="nil"/>
              <w:right w:val="nil"/>
            </w:tcBorders>
            <w:shd w:val="clear" w:color="auto" w:fill="auto"/>
            <w:noWrap/>
            <w:vAlign w:val="bottom"/>
            <w:hideMark/>
          </w:tcPr>
          <w:p w14:paraId="3F34856F"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1</w:t>
            </w:r>
          </w:p>
        </w:tc>
      </w:tr>
      <w:tr w:rsidR="00B27031" w:rsidRPr="000C79C5" w14:paraId="16E3B53F" w14:textId="77777777" w:rsidTr="000C0BCA">
        <w:trPr>
          <w:trHeight w:val="290"/>
        </w:trPr>
        <w:tc>
          <w:tcPr>
            <w:tcW w:w="1000" w:type="dxa"/>
            <w:vMerge/>
            <w:tcBorders>
              <w:top w:val="nil"/>
              <w:left w:val="nil"/>
              <w:bottom w:val="nil"/>
              <w:right w:val="nil"/>
            </w:tcBorders>
            <w:vAlign w:val="center"/>
            <w:hideMark/>
          </w:tcPr>
          <w:p w14:paraId="7457102E" w14:textId="77777777" w:rsidR="00B27031" w:rsidRPr="00254444" w:rsidRDefault="00B27031" w:rsidP="000C0BCA">
            <w:pPr>
              <w:spacing w:after="0" w:line="240" w:lineRule="auto"/>
              <w:rPr>
                <w:rFonts w:eastAsia="Times New Roman" w:cs="Times New Roman"/>
                <w:b/>
                <w:bCs/>
                <w:sz w:val="16"/>
                <w:szCs w:val="16"/>
                <w:lang w:eastAsia="en-CA"/>
              </w:rPr>
            </w:pPr>
          </w:p>
        </w:tc>
        <w:tc>
          <w:tcPr>
            <w:tcW w:w="743" w:type="dxa"/>
            <w:tcBorders>
              <w:top w:val="nil"/>
              <w:left w:val="nil"/>
              <w:bottom w:val="nil"/>
              <w:right w:val="nil"/>
            </w:tcBorders>
            <w:shd w:val="clear" w:color="auto" w:fill="auto"/>
            <w:noWrap/>
            <w:vAlign w:val="bottom"/>
            <w:hideMark/>
          </w:tcPr>
          <w:p w14:paraId="4B14AD0C" w14:textId="64663E56" w:rsidR="00B27031" w:rsidRPr="00254444" w:rsidRDefault="00B27031" w:rsidP="000C0BCA">
            <w:pPr>
              <w:spacing w:after="0" w:line="240" w:lineRule="auto"/>
              <w:rPr>
                <w:rFonts w:eastAsia="Times New Roman" w:cs="Times New Roman"/>
                <w:sz w:val="16"/>
                <w:szCs w:val="16"/>
                <w:lang w:eastAsia="en-CA"/>
              </w:rPr>
            </w:pPr>
            <w:r w:rsidRPr="00254444">
              <w:rPr>
                <w:rFonts w:eastAsia="Times New Roman" w:cs="Times New Roman"/>
                <w:sz w:val="16"/>
                <w:szCs w:val="16"/>
                <w:lang w:eastAsia="en-CA"/>
              </w:rPr>
              <w:t xml:space="preserve">16 </w:t>
            </w:r>
            <w:r w:rsidR="00254444" w:rsidRPr="00254444">
              <w:rPr>
                <w:rFonts w:eastAsia="Times New Roman" w:cs="Times New Roman"/>
                <w:color w:val="000000"/>
                <w:sz w:val="16"/>
                <w:szCs w:val="16"/>
                <w:lang w:eastAsia="en-CA"/>
              </w:rPr>
              <w:sym w:font="Symbol" w:char="F02D"/>
            </w:r>
            <w:r w:rsidRPr="00254444">
              <w:rPr>
                <w:rFonts w:eastAsia="Times New Roman" w:cs="Times New Roman"/>
                <w:sz w:val="16"/>
                <w:szCs w:val="16"/>
                <w:lang w:eastAsia="en-CA"/>
              </w:rPr>
              <w:t xml:space="preserve"> 50 m</w:t>
            </w:r>
          </w:p>
        </w:tc>
        <w:tc>
          <w:tcPr>
            <w:tcW w:w="621" w:type="dxa"/>
            <w:tcBorders>
              <w:top w:val="nil"/>
              <w:left w:val="nil"/>
              <w:bottom w:val="nil"/>
              <w:right w:val="nil"/>
            </w:tcBorders>
            <w:shd w:val="clear" w:color="auto" w:fill="auto"/>
            <w:noWrap/>
            <w:vAlign w:val="bottom"/>
            <w:hideMark/>
          </w:tcPr>
          <w:p w14:paraId="733F7468" w14:textId="77777777" w:rsidR="00B27031" w:rsidRPr="00254444" w:rsidRDefault="00B27031" w:rsidP="000C0BCA">
            <w:pPr>
              <w:spacing w:after="0" w:line="240" w:lineRule="auto"/>
              <w:jc w:val="center"/>
              <w:rPr>
                <w:rFonts w:eastAsia="Times New Roman" w:cs="Times New Roman"/>
                <w:sz w:val="16"/>
                <w:szCs w:val="16"/>
                <w:lang w:eastAsia="en-CA"/>
              </w:rPr>
            </w:pPr>
            <w:r w:rsidRPr="00254444">
              <w:rPr>
                <w:rFonts w:eastAsia="Times New Roman" w:cs="Times New Roman"/>
                <w:sz w:val="16"/>
                <w:szCs w:val="16"/>
                <w:lang w:eastAsia="en-CA"/>
              </w:rPr>
              <w:t>0</w:t>
            </w:r>
          </w:p>
        </w:tc>
        <w:tc>
          <w:tcPr>
            <w:tcW w:w="620" w:type="dxa"/>
            <w:tcBorders>
              <w:top w:val="nil"/>
              <w:left w:val="nil"/>
              <w:bottom w:val="nil"/>
              <w:right w:val="nil"/>
            </w:tcBorders>
            <w:shd w:val="clear" w:color="auto" w:fill="auto"/>
            <w:noWrap/>
            <w:vAlign w:val="bottom"/>
            <w:hideMark/>
          </w:tcPr>
          <w:p w14:paraId="6461ABD2"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0.079</w:t>
            </w:r>
          </w:p>
        </w:tc>
        <w:tc>
          <w:tcPr>
            <w:tcW w:w="589" w:type="dxa"/>
            <w:tcBorders>
              <w:top w:val="nil"/>
              <w:left w:val="nil"/>
              <w:bottom w:val="nil"/>
              <w:right w:val="nil"/>
            </w:tcBorders>
            <w:shd w:val="clear" w:color="auto" w:fill="auto"/>
            <w:noWrap/>
            <w:vAlign w:val="bottom"/>
            <w:hideMark/>
          </w:tcPr>
          <w:p w14:paraId="120982D0"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0" w:type="dxa"/>
            <w:tcBorders>
              <w:top w:val="nil"/>
              <w:left w:val="nil"/>
              <w:bottom w:val="nil"/>
              <w:right w:val="nil"/>
            </w:tcBorders>
            <w:shd w:val="clear" w:color="auto" w:fill="auto"/>
            <w:noWrap/>
            <w:vAlign w:val="bottom"/>
            <w:hideMark/>
          </w:tcPr>
          <w:p w14:paraId="11EC3224"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53" w:type="dxa"/>
            <w:tcBorders>
              <w:top w:val="nil"/>
              <w:left w:val="nil"/>
              <w:bottom w:val="nil"/>
              <w:right w:val="nil"/>
            </w:tcBorders>
            <w:shd w:val="clear" w:color="auto" w:fill="auto"/>
            <w:noWrap/>
            <w:vAlign w:val="bottom"/>
            <w:hideMark/>
          </w:tcPr>
          <w:p w14:paraId="2D4C5AFB"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589" w:type="dxa"/>
            <w:tcBorders>
              <w:top w:val="nil"/>
              <w:left w:val="nil"/>
              <w:bottom w:val="nil"/>
              <w:right w:val="nil"/>
            </w:tcBorders>
            <w:shd w:val="clear" w:color="auto" w:fill="auto"/>
            <w:noWrap/>
            <w:vAlign w:val="bottom"/>
            <w:hideMark/>
          </w:tcPr>
          <w:p w14:paraId="654B2918"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3" w:type="dxa"/>
            <w:tcBorders>
              <w:top w:val="nil"/>
              <w:left w:val="nil"/>
              <w:bottom w:val="nil"/>
              <w:right w:val="nil"/>
            </w:tcBorders>
            <w:shd w:val="clear" w:color="auto" w:fill="auto"/>
            <w:noWrap/>
            <w:vAlign w:val="bottom"/>
            <w:hideMark/>
          </w:tcPr>
          <w:p w14:paraId="0F747CBA"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8" w:type="dxa"/>
            <w:tcBorders>
              <w:top w:val="nil"/>
              <w:left w:val="nil"/>
              <w:bottom w:val="nil"/>
              <w:right w:val="nil"/>
            </w:tcBorders>
            <w:shd w:val="clear" w:color="auto" w:fill="auto"/>
            <w:noWrap/>
            <w:vAlign w:val="bottom"/>
            <w:hideMark/>
          </w:tcPr>
          <w:p w14:paraId="02E19A7B"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7" w:type="dxa"/>
            <w:tcBorders>
              <w:top w:val="nil"/>
              <w:left w:val="nil"/>
              <w:bottom w:val="nil"/>
              <w:right w:val="nil"/>
            </w:tcBorders>
            <w:shd w:val="clear" w:color="auto" w:fill="auto"/>
            <w:noWrap/>
            <w:vAlign w:val="bottom"/>
            <w:hideMark/>
          </w:tcPr>
          <w:p w14:paraId="23F008EC"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0.162</w:t>
            </w:r>
          </w:p>
        </w:tc>
        <w:tc>
          <w:tcPr>
            <w:tcW w:w="628" w:type="dxa"/>
            <w:tcBorders>
              <w:top w:val="nil"/>
              <w:left w:val="nil"/>
              <w:bottom w:val="nil"/>
              <w:right w:val="nil"/>
            </w:tcBorders>
            <w:shd w:val="clear" w:color="auto" w:fill="auto"/>
            <w:noWrap/>
            <w:vAlign w:val="bottom"/>
            <w:hideMark/>
          </w:tcPr>
          <w:p w14:paraId="4A930DF8"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7" w:type="dxa"/>
            <w:tcBorders>
              <w:top w:val="nil"/>
              <w:left w:val="nil"/>
              <w:bottom w:val="nil"/>
              <w:right w:val="nil"/>
            </w:tcBorders>
            <w:shd w:val="clear" w:color="auto" w:fill="auto"/>
            <w:noWrap/>
            <w:vAlign w:val="bottom"/>
            <w:hideMark/>
          </w:tcPr>
          <w:p w14:paraId="068BB179"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7" w:type="dxa"/>
            <w:tcBorders>
              <w:top w:val="nil"/>
              <w:left w:val="nil"/>
              <w:bottom w:val="nil"/>
              <w:right w:val="nil"/>
            </w:tcBorders>
            <w:shd w:val="clear" w:color="auto" w:fill="auto"/>
            <w:noWrap/>
            <w:vAlign w:val="bottom"/>
            <w:hideMark/>
          </w:tcPr>
          <w:p w14:paraId="38242249"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476" w:type="dxa"/>
            <w:tcBorders>
              <w:top w:val="nil"/>
              <w:left w:val="nil"/>
              <w:bottom w:val="nil"/>
              <w:right w:val="nil"/>
            </w:tcBorders>
            <w:shd w:val="clear" w:color="auto" w:fill="auto"/>
            <w:noWrap/>
            <w:vAlign w:val="bottom"/>
            <w:hideMark/>
          </w:tcPr>
          <w:p w14:paraId="5D440E41"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1</w:t>
            </w:r>
          </w:p>
        </w:tc>
      </w:tr>
      <w:tr w:rsidR="00B27031" w:rsidRPr="000C79C5" w14:paraId="160E0C66" w14:textId="77777777" w:rsidTr="000C0BCA">
        <w:trPr>
          <w:trHeight w:val="290"/>
        </w:trPr>
        <w:tc>
          <w:tcPr>
            <w:tcW w:w="1000" w:type="dxa"/>
            <w:vMerge w:val="restart"/>
            <w:tcBorders>
              <w:top w:val="nil"/>
              <w:left w:val="nil"/>
              <w:bottom w:val="nil"/>
              <w:right w:val="nil"/>
            </w:tcBorders>
            <w:shd w:val="clear" w:color="auto" w:fill="auto"/>
            <w:noWrap/>
            <w:vAlign w:val="center"/>
            <w:hideMark/>
          </w:tcPr>
          <w:p w14:paraId="38ACFF5D" w14:textId="77777777" w:rsidR="00B27031" w:rsidRPr="00254444" w:rsidRDefault="00B27031" w:rsidP="000C0BCA">
            <w:pPr>
              <w:spacing w:after="0" w:line="240" w:lineRule="auto"/>
              <w:rPr>
                <w:rFonts w:eastAsia="Times New Roman" w:cs="Times New Roman"/>
                <w:b/>
                <w:bCs/>
                <w:sz w:val="16"/>
                <w:szCs w:val="16"/>
                <w:lang w:eastAsia="en-CA"/>
              </w:rPr>
            </w:pPr>
            <w:proofErr w:type="spellStart"/>
            <w:r w:rsidRPr="00254444">
              <w:rPr>
                <w:rFonts w:eastAsia="Times New Roman" w:cs="Times New Roman"/>
                <w:b/>
                <w:bCs/>
                <w:sz w:val="16"/>
                <w:szCs w:val="16"/>
                <w:lang w:eastAsia="en-CA"/>
              </w:rPr>
              <w:t>Chryso</w:t>
            </w:r>
            <w:proofErr w:type="spellEnd"/>
          </w:p>
        </w:tc>
        <w:tc>
          <w:tcPr>
            <w:tcW w:w="743" w:type="dxa"/>
            <w:tcBorders>
              <w:top w:val="nil"/>
              <w:left w:val="nil"/>
              <w:bottom w:val="nil"/>
              <w:right w:val="nil"/>
            </w:tcBorders>
            <w:shd w:val="clear" w:color="auto" w:fill="auto"/>
            <w:noWrap/>
            <w:vAlign w:val="bottom"/>
            <w:hideMark/>
          </w:tcPr>
          <w:p w14:paraId="5FCD6594" w14:textId="15644BF6" w:rsidR="00B27031" w:rsidRPr="00254444" w:rsidRDefault="00B27031" w:rsidP="000C0BCA">
            <w:pPr>
              <w:spacing w:after="0" w:line="240" w:lineRule="auto"/>
              <w:rPr>
                <w:rFonts w:eastAsia="Times New Roman" w:cs="Times New Roman"/>
                <w:sz w:val="16"/>
                <w:szCs w:val="16"/>
                <w:lang w:eastAsia="en-CA"/>
              </w:rPr>
            </w:pPr>
            <w:r w:rsidRPr="00254444">
              <w:rPr>
                <w:rFonts w:eastAsia="Times New Roman" w:cs="Times New Roman"/>
                <w:sz w:val="16"/>
                <w:szCs w:val="16"/>
                <w:lang w:eastAsia="en-CA"/>
              </w:rPr>
              <w:t xml:space="preserve">0 </w:t>
            </w:r>
            <w:r w:rsidR="00254444" w:rsidRPr="00254444">
              <w:rPr>
                <w:rFonts w:eastAsia="Times New Roman" w:cs="Times New Roman"/>
                <w:color w:val="000000"/>
                <w:sz w:val="16"/>
                <w:szCs w:val="16"/>
                <w:lang w:eastAsia="en-CA"/>
              </w:rPr>
              <w:sym w:font="Symbol" w:char="F02D"/>
            </w:r>
            <w:r w:rsidRPr="00254444">
              <w:rPr>
                <w:rFonts w:eastAsia="Times New Roman" w:cs="Times New Roman"/>
                <w:sz w:val="16"/>
                <w:szCs w:val="16"/>
                <w:lang w:eastAsia="en-CA"/>
              </w:rPr>
              <w:t xml:space="preserve"> 15 m</w:t>
            </w:r>
          </w:p>
        </w:tc>
        <w:tc>
          <w:tcPr>
            <w:tcW w:w="621" w:type="dxa"/>
            <w:tcBorders>
              <w:top w:val="nil"/>
              <w:left w:val="nil"/>
              <w:bottom w:val="nil"/>
              <w:right w:val="nil"/>
            </w:tcBorders>
            <w:shd w:val="clear" w:color="auto" w:fill="auto"/>
            <w:noWrap/>
            <w:vAlign w:val="bottom"/>
            <w:hideMark/>
          </w:tcPr>
          <w:p w14:paraId="65BED3F4" w14:textId="77777777" w:rsidR="00B27031" w:rsidRPr="00254444" w:rsidRDefault="00B27031" w:rsidP="000C0BCA">
            <w:pPr>
              <w:spacing w:after="0" w:line="240" w:lineRule="auto"/>
              <w:jc w:val="center"/>
              <w:rPr>
                <w:rFonts w:eastAsia="Times New Roman" w:cs="Times New Roman"/>
                <w:sz w:val="16"/>
                <w:szCs w:val="16"/>
                <w:lang w:eastAsia="en-CA"/>
              </w:rPr>
            </w:pPr>
            <w:r w:rsidRPr="00254444">
              <w:rPr>
                <w:rFonts w:eastAsia="Times New Roman" w:cs="Times New Roman"/>
                <w:sz w:val="16"/>
                <w:szCs w:val="16"/>
                <w:lang w:eastAsia="en-CA"/>
              </w:rPr>
              <w:t>0.044</w:t>
            </w:r>
          </w:p>
        </w:tc>
        <w:tc>
          <w:tcPr>
            <w:tcW w:w="620" w:type="dxa"/>
            <w:tcBorders>
              <w:top w:val="nil"/>
              <w:left w:val="nil"/>
              <w:bottom w:val="nil"/>
              <w:right w:val="nil"/>
            </w:tcBorders>
            <w:shd w:val="clear" w:color="auto" w:fill="auto"/>
            <w:noWrap/>
            <w:vAlign w:val="bottom"/>
            <w:hideMark/>
          </w:tcPr>
          <w:p w14:paraId="64D614C6"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0.111</w:t>
            </w:r>
          </w:p>
        </w:tc>
        <w:tc>
          <w:tcPr>
            <w:tcW w:w="589" w:type="dxa"/>
            <w:tcBorders>
              <w:top w:val="nil"/>
              <w:left w:val="nil"/>
              <w:bottom w:val="nil"/>
              <w:right w:val="nil"/>
            </w:tcBorders>
            <w:shd w:val="clear" w:color="auto" w:fill="auto"/>
            <w:noWrap/>
            <w:vAlign w:val="bottom"/>
            <w:hideMark/>
          </w:tcPr>
          <w:p w14:paraId="03E7E7AB"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0" w:type="dxa"/>
            <w:tcBorders>
              <w:top w:val="nil"/>
              <w:left w:val="nil"/>
              <w:bottom w:val="nil"/>
              <w:right w:val="nil"/>
            </w:tcBorders>
            <w:shd w:val="clear" w:color="auto" w:fill="auto"/>
            <w:noWrap/>
            <w:vAlign w:val="bottom"/>
            <w:hideMark/>
          </w:tcPr>
          <w:p w14:paraId="72AF48A2"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0.324</w:t>
            </w:r>
          </w:p>
        </w:tc>
        <w:tc>
          <w:tcPr>
            <w:tcW w:w="653" w:type="dxa"/>
            <w:tcBorders>
              <w:top w:val="nil"/>
              <w:left w:val="nil"/>
              <w:bottom w:val="nil"/>
              <w:right w:val="nil"/>
            </w:tcBorders>
            <w:shd w:val="clear" w:color="auto" w:fill="auto"/>
            <w:noWrap/>
            <w:vAlign w:val="bottom"/>
            <w:hideMark/>
          </w:tcPr>
          <w:p w14:paraId="498273ED"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0.131</w:t>
            </w:r>
          </w:p>
        </w:tc>
        <w:tc>
          <w:tcPr>
            <w:tcW w:w="589" w:type="dxa"/>
            <w:tcBorders>
              <w:top w:val="nil"/>
              <w:left w:val="nil"/>
              <w:bottom w:val="nil"/>
              <w:right w:val="nil"/>
            </w:tcBorders>
            <w:shd w:val="clear" w:color="auto" w:fill="auto"/>
            <w:noWrap/>
            <w:vAlign w:val="bottom"/>
            <w:hideMark/>
          </w:tcPr>
          <w:p w14:paraId="2CA6155A"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3" w:type="dxa"/>
            <w:tcBorders>
              <w:top w:val="nil"/>
              <w:left w:val="nil"/>
              <w:bottom w:val="nil"/>
              <w:right w:val="nil"/>
            </w:tcBorders>
            <w:shd w:val="clear" w:color="auto" w:fill="auto"/>
            <w:noWrap/>
            <w:vAlign w:val="bottom"/>
            <w:hideMark/>
          </w:tcPr>
          <w:p w14:paraId="7A8DF7C2"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8" w:type="dxa"/>
            <w:tcBorders>
              <w:top w:val="nil"/>
              <w:left w:val="nil"/>
              <w:bottom w:val="nil"/>
              <w:right w:val="nil"/>
            </w:tcBorders>
            <w:shd w:val="clear" w:color="auto" w:fill="auto"/>
            <w:noWrap/>
            <w:vAlign w:val="bottom"/>
            <w:hideMark/>
          </w:tcPr>
          <w:p w14:paraId="3366B40E"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7" w:type="dxa"/>
            <w:tcBorders>
              <w:top w:val="nil"/>
              <w:left w:val="nil"/>
              <w:bottom w:val="nil"/>
              <w:right w:val="nil"/>
            </w:tcBorders>
            <w:shd w:val="clear" w:color="auto" w:fill="auto"/>
            <w:noWrap/>
            <w:vAlign w:val="bottom"/>
            <w:hideMark/>
          </w:tcPr>
          <w:p w14:paraId="06164A31"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8" w:type="dxa"/>
            <w:tcBorders>
              <w:top w:val="nil"/>
              <w:left w:val="nil"/>
              <w:bottom w:val="nil"/>
              <w:right w:val="nil"/>
            </w:tcBorders>
            <w:shd w:val="clear" w:color="auto" w:fill="auto"/>
            <w:noWrap/>
            <w:vAlign w:val="bottom"/>
            <w:hideMark/>
          </w:tcPr>
          <w:p w14:paraId="2028E9C2"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7" w:type="dxa"/>
            <w:tcBorders>
              <w:top w:val="nil"/>
              <w:left w:val="nil"/>
              <w:bottom w:val="nil"/>
              <w:right w:val="nil"/>
            </w:tcBorders>
            <w:shd w:val="clear" w:color="auto" w:fill="auto"/>
            <w:noWrap/>
            <w:vAlign w:val="bottom"/>
            <w:hideMark/>
          </w:tcPr>
          <w:p w14:paraId="5C9C748B"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7" w:type="dxa"/>
            <w:tcBorders>
              <w:top w:val="nil"/>
              <w:left w:val="nil"/>
              <w:bottom w:val="nil"/>
              <w:right w:val="nil"/>
            </w:tcBorders>
            <w:shd w:val="clear" w:color="auto" w:fill="auto"/>
            <w:noWrap/>
            <w:vAlign w:val="bottom"/>
            <w:hideMark/>
          </w:tcPr>
          <w:p w14:paraId="792FD3C1"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476" w:type="dxa"/>
            <w:tcBorders>
              <w:top w:val="nil"/>
              <w:left w:val="nil"/>
              <w:bottom w:val="nil"/>
              <w:right w:val="nil"/>
            </w:tcBorders>
            <w:shd w:val="clear" w:color="auto" w:fill="auto"/>
            <w:noWrap/>
            <w:vAlign w:val="bottom"/>
            <w:hideMark/>
          </w:tcPr>
          <w:p w14:paraId="3ADB9C75"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1</w:t>
            </w:r>
          </w:p>
        </w:tc>
      </w:tr>
      <w:tr w:rsidR="00B27031" w:rsidRPr="000C79C5" w14:paraId="6B9EE67B" w14:textId="77777777" w:rsidTr="000C0BCA">
        <w:trPr>
          <w:trHeight w:val="290"/>
        </w:trPr>
        <w:tc>
          <w:tcPr>
            <w:tcW w:w="1000" w:type="dxa"/>
            <w:vMerge/>
            <w:tcBorders>
              <w:top w:val="nil"/>
              <w:left w:val="nil"/>
              <w:bottom w:val="nil"/>
              <w:right w:val="nil"/>
            </w:tcBorders>
            <w:vAlign w:val="center"/>
            <w:hideMark/>
          </w:tcPr>
          <w:p w14:paraId="33FE5B01" w14:textId="77777777" w:rsidR="00B27031" w:rsidRPr="00254444" w:rsidRDefault="00B27031" w:rsidP="000C0BCA">
            <w:pPr>
              <w:spacing w:after="0" w:line="240" w:lineRule="auto"/>
              <w:rPr>
                <w:rFonts w:eastAsia="Times New Roman" w:cs="Times New Roman"/>
                <w:b/>
                <w:bCs/>
                <w:sz w:val="16"/>
                <w:szCs w:val="16"/>
                <w:lang w:eastAsia="en-CA"/>
              </w:rPr>
            </w:pPr>
          </w:p>
        </w:tc>
        <w:tc>
          <w:tcPr>
            <w:tcW w:w="743" w:type="dxa"/>
            <w:tcBorders>
              <w:top w:val="nil"/>
              <w:left w:val="nil"/>
              <w:bottom w:val="nil"/>
              <w:right w:val="nil"/>
            </w:tcBorders>
            <w:shd w:val="clear" w:color="auto" w:fill="auto"/>
            <w:noWrap/>
            <w:vAlign w:val="bottom"/>
            <w:hideMark/>
          </w:tcPr>
          <w:p w14:paraId="3FF606D0" w14:textId="1D07F567" w:rsidR="00B27031" w:rsidRPr="00254444" w:rsidRDefault="00B27031" w:rsidP="000C0BCA">
            <w:pPr>
              <w:spacing w:after="0" w:line="240" w:lineRule="auto"/>
              <w:rPr>
                <w:rFonts w:eastAsia="Times New Roman" w:cs="Times New Roman"/>
                <w:sz w:val="16"/>
                <w:szCs w:val="16"/>
                <w:lang w:eastAsia="en-CA"/>
              </w:rPr>
            </w:pPr>
            <w:r w:rsidRPr="00254444">
              <w:rPr>
                <w:rFonts w:eastAsia="Times New Roman" w:cs="Times New Roman"/>
                <w:sz w:val="16"/>
                <w:szCs w:val="16"/>
                <w:lang w:eastAsia="en-CA"/>
              </w:rPr>
              <w:t xml:space="preserve">16 </w:t>
            </w:r>
            <w:r w:rsidR="00254444" w:rsidRPr="00254444">
              <w:rPr>
                <w:rFonts w:eastAsia="Times New Roman" w:cs="Times New Roman"/>
                <w:color w:val="000000"/>
                <w:sz w:val="16"/>
                <w:szCs w:val="16"/>
                <w:lang w:eastAsia="en-CA"/>
              </w:rPr>
              <w:sym w:font="Symbol" w:char="F02D"/>
            </w:r>
            <w:r w:rsidRPr="00254444">
              <w:rPr>
                <w:rFonts w:eastAsia="Times New Roman" w:cs="Times New Roman"/>
                <w:sz w:val="16"/>
                <w:szCs w:val="16"/>
                <w:lang w:eastAsia="en-CA"/>
              </w:rPr>
              <w:t xml:space="preserve"> 50 m</w:t>
            </w:r>
          </w:p>
        </w:tc>
        <w:tc>
          <w:tcPr>
            <w:tcW w:w="621" w:type="dxa"/>
            <w:tcBorders>
              <w:top w:val="nil"/>
              <w:left w:val="nil"/>
              <w:bottom w:val="nil"/>
              <w:right w:val="nil"/>
            </w:tcBorders>
            <w:shd w:val="clear" w:color="auto" w:fill="auto"/>
            <w:noWrap/>
            <w:vAlign w:val="bottom"/>
            <w:hideMark/>
          </w:tcPr>
          <w:p w14:paraId="5C701E0C" w14:textId="77777777" w:rsidR="00B27031" w:rsidRPr="00254444" w:rsidRDefault="00B27031" w:rsidP="000C0BCA">
            <w:pPr>
              <w:spacing w:after="0" w:line="240" w:lineRule="auto"/>
              <w:jc w:val="center"/>
              <w:rPr>
                <w:rFonts w:eastAsia="Times New Roman" w:cs="Times New Roman"/>
                <w:sz w:val="16"/>
                <w:szCs w:val="16"/>
                <w:lang w:eastAsia="en-CA"/>
              </w:rPr>
            </w:pPr>
            <w:r w:rsidRPr="00254444">
              <w:rPr>
                <w:rFonts w:eastAsia="Times New Roman" w:cs="Times New Roman"/>
                <w:sz w:val="16"/>
                <w:szCs w:val="16"/>
                <w:lang w:eastAsia="en-CA"/>
              </w:rPr>
              <w:t>0.038</w:t>
            </w:r>
          </w:p>
        </w:tc>
        <w:tc>
          <w:tcPr>
            <w:tcW w:w="620" w:type="dxa"/>
            <w:tcBorders>
              <w:top w:val="nil"/>
              <w:left w:val="nil"/>
              <w:bottom w:val="nil"/>
              <w:right w:val="nil"/>
            </w:tcBorders>
            <w:shd w:val="clear" w:color="auto" w:fill="auto"/>
            <w:noWrap/>
            <w:vAlign w:val="bottom"/>
            <w:hideMark/>
          </w:tcPr>
          <w:p w14:paraId="543D8CF2"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0.105</w:t>
            </w:r>
          </w:p>
        </w:tc>
        <w:tc>
          <w:tcPr>
            <w:tcW w:w="589" w:type="dxa"/>
            <w:tcBorders>
              <w:top w:val="nil"/>
              <w:left w:val="nil"/>
              <w:bottom w:val="nil"/>
              <w:right w:val="nil"/>
            </w:tcBorders>
            <w:shd w:val="clear" w:color="auto" w:fill="auto"/>
            <w:noWrap/>
            <w:vAlign w:val="bottom"/>
            <w:hideMark/>
          </w:tcPr>
          <w:p w14:paraId="585510E8"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0" w:type="dxa"/>
            <w:tcBorders>
              <w:top w:val="nil"/>
              <w:left w:val="nil"/>
              <w:bottom w:val="nil"/>
              <w:right w:val="nil"/>
            </w:tcBorders>
            <w:shd w:val="clear" w:color="auto" w:fill="auto"/>
            <w:noWrap/>
            <w:vAlign w:val="bottom"/>
            <w:hideMark/>
          </w:tcPr>
          <w:p w14:paraId="52766AD3"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0.386</w:t>
            </w:r>
          </w:p>
        </w:tc>
        <w:tc>
          <w:tcPr>
            <w:tcW w:w="653" w:type="dxa"/>
            <w:tcBorders>
              <w:top w:val="nil"/>
              <w:left w:val="nil"/>
              <w:bottom w:val="nil"/>
              <w:right w:val="nil"/>
            </w:tcBorders>
            <w:shd w:val="clear" w:color="auto" w:fill="auto"/>
            <w:noWrap/>
            <w:vAlign w:val="bottom"/>
            <w:hideMark/>
          </w:tcPr>
          <w:p w14:paraId="23ECF2A0"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0.141</w:t>
            </w:r>
          </w:p>
        </w:tc>
        <w:tc>
          <w:tcPr>
            <w:tcW w:w="589" w:type="dxa"/>
            <w:tcBorders>
              <w:top w:val="nil"/>
              <w:left w:val="nil"/>
              <w:bottom w:val="nil"/>
              <w:right w:val="nil"/>
            </w:tcBorders>
            <w:shd w:val="clear" w:color="auto" w:fill="auto"/>
            <w:noWrap/>
            <w:vAlign w:val="bottom"/>
            <w:hideMark/>
          </w:tcPr>
          <w:p w14:paraId="5424B306"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3" w:type="dxa"/>
            <w:tcBorders>
              <w:top w:val="nil"/>
              <w:left w:val="nil"/>
              <w:bottom w:val="nil"/>
              <w:right w:val="nil"/>
            </w:tcBorders>
            <w:shd w:val="clear" w:color="auto" w:fill="auto"/>
            <w:noWrap/>
            <w:vAlign w:val="bottom"/>
            <w:hideMark/>
          </w:tcPr>
          <w:p w14:paraId="1EF4D149"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8" w:type="dxa"/>
            <w:tcBorders>
              <w:top w:val="nil"/>
              <w:left w:val="nil"/>
              <w:bottom w:val="nil"/>
              <w:right w:val="nil"/>
            </w:tcBorders>
            <w:shd w:val="clear" w:color="auto" w:fill="auto"/>
            <w:noWrap/>
            <w:vAlign w:val="bottom"/>
            <w:hideMark/>
          </w:tcPr>
          <w:p w14:paraId="310DAAC6"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7" w:type="dxa"/>
            <w:tcBorders>
              <w:top w:val="nil"/>
              <w:left w:val="nil"/>
              <w:bottom w:val="nil"/>
              <w:right w:val="nil"/>
            </w:tcBorders>
            <w:shd w:val="clear" w:color="auto" w:fill="auto"/>
            <w:noWrap/>
            <w:vAlign w:val="bottom"/>
            <w:hideMark/>
          </w:tcPr>
          <w:p w14:paraId="745D2BD1"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8" w:type="dxa"/>
            <w:tcBorders>
              <w:top w:val="nil"/>
              <w:left w:val="nil"/>
              <w:bottom w:val="nil"/>
              <w:right w:val="nil"/>
            </w:tcBorders>
            <w:shd w:val="clear" w:color="auto" w:fill="auto"/>
            <w:noWrap/>
            <w:vAlign w:val="bottom"/>
            <w:hideMark/>
          </w:tcPr>
          <w:p w14:paraId="3566F27A"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7" w:type="dxa"/>
            <w:tcBorders>
              <w:top w:val="nil"/>
              <w:left w:val="nil"/>
              <w:bottom w:val="nil"/>
              <w:right w:val="nil"/>
            </w:tcBorders>
            <w:shd w:val="clear" w:color="auto" w:fill="auto"/>
            <w:noWrap/>
            <w:vAlign w:val="bottom"/>
            <w:hideMark/>
          </w:tcPr>
          <w:p w14:paraId="49710E68"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7" w:type="dxa"/>
            <w:tcBorders>
              <w:top w:val="nil"/>
              <w:left w:val="nil"/>
              <w:bottom w:val="nil"/>
              <w:right w:val="nil"/>
            </w:tcBorders>
            <w:shd w:val="clear" w:color="auto" w:fill="auto"/>
            <w:noWrap/>
            <w:vAlign w:val="bottom"/>
            <w:hideMark/>
          </w:tcPr>
          <w:p w14:paraId="11428EB1"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476" w:type="dxa"/>
            <w:tcBorders>
              <w:top w:val="nil"/>
              <w:left w:val="nil"/>
              <w:bottom w:val="nil"/>
              <w:right w:val="nil"/>
            </w:tcBorders>
            <w:shd w:val="clear" w:color="auto" w:fill="auto"/>
            <w:noWrap/>
            <w:vAlign w:val="bottom"/>
            <w:hideMark/>
          </w:tcPr>
          <w:p w14:paraId="4168C6C9"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1</w:t>
            </w:r>
          </w:p>
        </w:tc>
      </w:tr>
      <w:tr w:rsidR="00B27031" w:rsidRPr="000C79C5" w14:paraId="37E8E181" w14:textId="77777777" w:rsidTr="000C0BCA">
        <w:trPr>
          <w:trHeight w:val="290"/>
        </w:trPr>
        <w:tc>
          <w:tcPr>
            <w:tcW w:w="1000" w:type="dxa"/>
            <w:vMerge w:val="restart"/>
            <w:tcBorders>
              <w:top w:val="nil"/>
              <w:left w:val="nil"/>
              <w:bottom w:val="nil"/>
              <w:right w:val="nil"/>
            </w:tcBorders>
            <w:shd w:val="clear" w:color="auto" w:fill="auto"/>
            <w:noWrap/>
            <w:vAlign w:val="center"/>
            <w:hideMark/>
          </w:tcPr>
          <w:p w14:paraId="49FCF83D" w14:textId="77777777" w:rsidR="00B27031" w:rsidRPr="00254444" w:rsidRDefault="00B27031" w:rsidP="000C0BCA">
            <w:pPr>
              <w:spacing w:after="0" w:line="240" w:lineRule="auto"/>
              <w:rPr>
                <w:rFonts w:eastAsia="Times New Roman" w:cs="Times New Roman"/>
                <w:b/>
                <w:bCs/>
                <w:sz w:val="16"/>
                <w:szCs w:val="16"/>
                <w:lang w:eastAsia="en-CA"/>
              </w:rPr>
            </w:pPr>
            <w:r w:rsidRPr="00254444">
              <w:rPr>
                <w:rFonts w:eastAsia="Times New Roman" w:cs="Times New Roman"/>
                <w:b/>
                <w:bCs/>
                <w:sz w:val="16"/>
                <w:szCs w:val="16"/>
                <w:lang w:eastAsia="en-CA"/>
              </w:rPr>
              <w:t>Dino</w:t>
            </w:r>
          </w:p>
        </w:tc>
        <w:tc>
          <w:tcPr>
            <w:tcW w:w="743" w:type="dxa"/>
            <w:tcBorders>
              <w:top w:val="nil"/>
              <w:left w:val="nil"/>
              <w:bottom w:val="nil"/>
              <w:right w:val="nil"/>
            </w:tcBorders>
            <w:shd w:val="clear" w:color="auto" w:fill="auto"/>
            <w:noWrap/>
            <w:vAlign w:val="bottom"/>
            <w:hideMark/>
          </w:tcPr>
          <w:p w14:paraId="08CC2A3C" w14:textId="0C02DF40" w:rsidR="00B27031" w:rsidRPr="00254444" w:rsidRDefault="00B27031" w:rsidP="000C0BCA">
            <w:pPr>
              <w:spacing w:after="0" w:line="240" w:lineRule="auto"/>
              <w:rPr>
                <w:rFonts w:eastAsia="Times New Roman" w:cs="Times New Roman"/>
                <w:sz w:val="16"/>
                <w:szCs w:val="16"/>
                <w:lang w:eastAsia="en-CA"/>
              </w:rPr>
            </w:pPr>
            <w:r w:rsidRPr="00254444">
              <w:rPr>
                <w:rFonts w:eastAsia="Times New Roman" w:cs="Times New Roman"/>
                <w:sz w:val="16"/>
                <w:szCs w:val="16"/>
                <w:lang w:eastAsia="en-CA"/>
              </w:rPr>
              <w:t xml:space="preserve">0 </w:t>
            </w:r>
            <w:r w:rsidR="00254444" w:rsidRPr="00254444">
              <w:rPr>
                <w:rFonts w:eastAsia="Times New Roman" w:cs="Times New Roman"/>
                <w:color w:val="000000"/>
                <w:sz w:val="16"/>
                <w:szCs w:val="16"/>
                <w:lang w:eastAsia="en-CA"/>
              </w:rPr>
              <w:sym w:font="Symbol" w:char="F02D"/>
            </w:r>
            <w:r w:rsidRPr="00254444">
              <w:rPr>
                <w:rFonts w:eastAsia="Times New Roman" w:cs="Times New Roman"/>
                <w:sz w:val="16"/>
                <w:szCs w:val="16"/>
                <w:lang w:eastAsia="en-CA"/>
              </w:rPr>
              <w:t xml:space="preserve"> 15 m</w:t>
            </w:r>
          </w:p>
        </w:tc>
        <w:tc>
          <w:tcPr>
            <w:tcW w:w="621" w:type="dxa"/>
            <w:tcBorders>
              <w:top w:val="nil"/>
              <w:left w:val="nil"/>
              <w:bottom w:val="nil"/>
              <w:right w:val="nil"/>
            </w:tcBorders>
            <w:shd w:val="clear" w:color="auto" w:fill="auto"/>
            <w:noWrap/>
            <w:vAlign w:val="bottom"/>
            <w:hideMark/>
          </w:tcPr>
          <w:p w14:paraId="1B7CECC2" w14:textId="77777777" w:rsidR="00B27031" w:rsidRPr="00254444" w:rsidRDefault="00B27031" w:rsidP="000C0BCA">
            <w:pPr>
              <w:spacing w:after="0" w:line="240" w:lineRule="auto"/>
              <w:jc w:val="center"/>
              <w:rPr>
                <w:rFonts w:eastAsia="Times New Roman" w:cs="Times New Roman"/>
                <w:sz w:val="16"/>
                <w:szCs w:val="16"/>
                <w:lang w:eastAsia="en-CA"/>
              </w:rPr>
            </w:pPr>
            <w:r w:rsidRPr="00254444">
              <w:rPr>
                <w:rFonts w:eastAsia="Times New Roman" w:cs="Times New Roman"/>
                <w:sz w:val="16"/>
                <w:szCs w:val="16"/>
                <w:lang w:eastAsia="en-CA"/>
              </w:rPr>
              <w:t>0</w:t>
            </w:r>
          </w:p>
        </w:tc>
        <w:tc>
          <w:tcPr>
            <w:tcW w:w="620" w:type="dxa"/>
            <w:tcBorders>
              <w:top w:val="nil"/>
              <w:left w:val="nil"/>
              <w:bottom w:val="nil"/>
              <w:right w:val="nil"/>
            </w:tcBorders>
            <w:shd w:val="clear" w:color="auto" w:fill="auto"/>
            <w:noWrap/>
            <w:vAlign w:val="bottom"/>
            <w:hideMark/>
          </w:tcPr>
          <w:p w14:paraId="2293815B"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589" w:type="dxa"/>
            <w:tcBorders>
              <w:top w:val="nil"/>
              <w:left w:val="nil"/>
              <w:bottom w:val="nil"/>
              <w:right w:val="nil"/>
            </w:tcBorders>
            <w:shd w:val="clear" w:color="auto" w:fill="auto"/>
            <w:noWrap/>
            <w:vAlign w:val="bottom"/>
            <w:hideMark/>
          </w:tcPr>
          <w:p w14:paraId="0FD6405A"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0.285</w:t>
            </w:r>
          </w:p>
        </w:tc>
        <w:tc>
          <w:tcPr>
            <w:tcW w:w="620" w:type="dxa"/>
            <w:tcBorders>
              <w:top w:val="nil"/>
              <w:left w:val="nil"/>
              <w:bottom w:val="nil"/>
              <w:right w:val="nil"/>
            </w:tcBorders>
            <w:shd w:val="clear" w:color="auto" w:fill="auto"/>
            <w:noWrap/>
            <w:vAlign w:val="bottom"/>
            <w:hideMark/>
          </w:tcPr>
          <w:p w14:paraId="296F6A54"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53" w:type="dxa"/>
            <w:tcBorders>
              <w:top w:val="nil"/>
              <w:left w:val="nil"/>
              <w:bottom w:val="nil"/>
              <w:right w:val="nil"/>
            </w:tcBorders>
            <w:shd w:val="clear" w:color="auto" w:fill="auto"/>
            <w:noWrap/>
            <w:vAlign w:val="bottom"/>
            <w:hideMark/>
          </w:tcPr>
          <w:p w14:paraId="324EE3BF"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589" w:type="dxa"/>
            <w:tcBorders>
              <w:top w:val="nil"/>
              <w:left w:val="nil"/>
              <w:bottom w:val="nil"/>
              <w:right w:val="nil"/>
            </w:tcBorders>
            <w:shd w:val="clear" w:color="auto" w:fill="auto"/>
            <w:noWrap/>
            <w:vAlign w:val="bottom"/>
            <w:hideMark/>
          </w:tcPr>
          <w:p w14:paraId="1783D7F4"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3" w:type="dxa"/>
            <w:tcBorders>
              <w:top w:val="nil"/>
              <w:left w:val="nil"/>
              <w:bottom w:val="nil"/>
              <w:right w:val="nil"/>
            </w:tcBorders>
            <w:shd w:val="clear" w:color="auto" w:fill="auto"/>
            <w:noWrap/>
            <w:vAlign w:val="bottom"/>
            <w:hideMark/>
          </w:tcPr>
          <w:p w14:paraId="38005CA5"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8" w:type="dxa"/>
            <w:tcBorders>
              <w:top w:val="nil"/>
              <w:left w:val="nil"/>
              <w:bottom w:val="nil"/>
              <w:right w:val="nil"/>
            </w:tcBorders>
            <w:shd w:val="clear" w:color="auto" w:fill="auto"/>
            <w:noWrap/>
            <w:vAlign w:val="bottom"/>
            <w:hideMark/>
          </w:tcPr>
          <w:p w14:paraId="00EEF7D8"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7" w:type="dxa"/>
            <w:tcBorders>
              <w:top w:val="nil"/>
              <w:left w:val="nil"/>
              <w:bottom w:val="nil"/>
              <w:right w:val="nil"/>
            </w:tcBorders>
            <w:shd w:val="clear" w:color="auto" w:fill="auto"/>
            <w:noWrap/>
            <w:vAlign w:val="bottom"/>
            <w:hideMark/>
          </w:tcPr>
          <w:p w14:paraId="6AA6BB09"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8" w:type="dxa"/>
            <w:tcBorders>
              <w:top w:val="nil"/>
              <w:left w:val="nil"/>
              <w:bottom w:val="nil"/>
              <w:right w:val="nil"/>
            </w:tcBorders>
            <w:shd w:val="clear" w:color="auto" w:fill="auto"/>
            <w:noWrap/>
            <w:vAlign w:val="bottom"/>
            <w:hideMark/>
          </w:tcPr>
          <w:p w14:paraId="19623080"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7" w:type="dxa"/>
            <w:tcBorders>
              <w:top w:val="nil"/>
              <w:left w:val="nil"/>
              <w:bottom w:val="nil"/>
              <w:right w:val="nil"/>
            </w:tcBorders>
            <w:shd w:val="clear" w:color="auto" w:fill="auto"/>
            <w:noWrap/>
            <w:vAlign w:val="bottom"/>
            <w:hideMark/>
          </w:tcPr>
          <w:p w14:paraId="66EB507A"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7" w:type="dxa"/>
            <w:tcBorders>
              <w:top w:val="nil"/>
              <w:left w:val="nil"/>
              <w:bottom w:val="nil"/>
              <w:right w:val="nil"/>
            </w:tcBorders>
            <w:shd w:val="clear" w:color="auto" w:fill="auto"/>
            <w:noWrap/>
            <w:vAlign w:val="bottom"/>
            <w:hideMark/>
          </w:tcPr>
          <w:p w14:paraId="6C7B3814"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476" w:type="dxa"/>
            <w:tcBorders>
              <w:top w:val="nil"/>
              <w:left w:val="nil"/>
              <w:bottom w:val="nil"/>
              <w:right w:val="nil"/>
            </w:tcBorders>
            <w:shd w:val="clear" w:color="auto" w:fill="auto"/>
            <w:noWrap/>
            <w:vAlign w:val="bottom"/>
            <w:hideMark/>
          </w:tcPr>
          <w:p w14:paraId="4E233659"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1</w:t>
            </w:r>
          </w:p>
        </w:tc>
      </w:tr>
      <w:tr w:rsidR="00B27031" w:rsidRPr="000C79C5" w14:paraId="604C3177" w14:textId="77777777" w:rsidTr="000C0BCA">
        <w:trPr>
          <w:trHeight w:val="290"/>
        </w:trPr>
        <w:tc>
          <w:tcPr>
            <w:tcW w:w="1000" w:type="dxa"/>
            <w:vMerge/>
            <w:tcBorders>
              <w:top w:val="nil"/>
              <w:left w:val="nil"/>
              <w:bottom w:val="nil"/>
              <w:right w:val="nil"/>
            </w:tcBorders>
            <w:vAlign w:val="center"/>
            <w:hideMark/>
          </w:tcPr>
          <w:p w14:paraId="7C1FDE49" w14:textId="77777777" w:rsidR="00B27031" w:rsidRPr="00254444" w:rsidRDefault="00B27031" w:rsidP="000C0BCA">
            <w:pPr>
              <w:spacing w:after="0" w:line="240" w:lineRule="auto"/>
              <w:rPr>
                <w:rFonts w:eastAsia="Times New Roman" w:cs="Times New Roman"/>
                <w:b/>
                <w:bCs/>
                <w:sz w:val="16"/>
                <w:szCs w:val="16"/>
                <w:lang w:eastAsia="en-CA"/>
              </w:rPr>
            </w:pPr>
          </w:p>
        </w:tc>
        <w:tc>
          <w:tcPr>
            <w:tcW w:w="743" w:type="dxa"/>
            <w:tcBorders>
              <w:top w:val="nil"/>
              <w:left w:val="nil"/>
              <w:bottom w:val="nil"/>
              <w:right w:val="nil"/>
            </w:tcBorders>
            <w:shd w:val="clear" w:color="auto" w:fill="auto"/>
            <w:noWrap/>
            <w:vAlign w:val="bottom"/>
            <w:hideMark/>
          </w:tcPr>
          <w:p w14:paraId="6D9FA136" w14:textId="77777777" w:rsidR="00B27031" w:rsidRPr="00254444" w:rsidRDefault="00B27031" w:rsidP="000C0BCA">
            <w:pPr>
              <w:spacing w:after="0" w:line="240" w:lineRule="auto"/>
              <w:rPr>
                <w:rFonts w:eastAsia="Times New Roman" w:cs="Times New Roman"/>
                <w:sz w:val="16"/>
                <w:szCs w:val="16"/>
                <w:lang w:eastAsia="en-CA"/>
              </w:rPr>
            </w:pPr>
            <w:r w:rsidRPr="00254444">
              <w:rPr>
                <w:rFonts w:eastAsia="Times New Roman" w:cs="Times New Roman"/>
                <w:sz w:val="16"/>
                <w:szCs w:val="16"/>
                <w:lang w:eastAsia="en-CA"/>
              </w:rPr>
              <w:t>16 - 50 m</w:t>
            </w:r>
          </w:p>
        </w:tc>
        <w:tc>
          <w:tcPr>
            <w:tcW w:w="621" w:type="dxa"/>
            <w:tcBorders>
              <w:top w:val="nil"/>
              <w:left w:val="nil"/>
              <w:bottom w:val="nil"/>
              <w:right w:val="nil"/>
            </w:tcBorders>
            <w:shd w:val="clear" w:color="auto" w:fill="auto"/>
            <w:noWrap/>
            <w:vAlign w:val="bottom"/>
            <w:hideMark/>
          </w:tcPr>
          <w:p w14:paraId="1FF876DA" w14:textId="77777777" w:rsidR="00B27031" w:rsidRPr="00254444" w:rsidRDefault="00B27031" w:rsidP="000C0BCA">
            <w:pPr>
              <w:spacing w:after="0" w:line="240" w:lineRule="auto"/>
              <w:jc w:val="center"/>
              <w:rPr>
                <w:rFonts w:eastAsia="Times New Roman" w:cs="Times New Roman"/>
                <w:sz w:val="16"/>
                <w:szCs w:val="16"/>
                <w:lang w:eastAsia="en-CA"/>
              </w:rPr>
            </w:pPr>
            <w:r w:rsidRPr="00254444">
              <w:rPr>
                <w:rFonts w:eastAsia="Times New Roman" w:cs="Times New Roman"/>
                <w:sz w:val="16"/>
                <w:szCs w:val="16"/>
                <w:lang w:eastAsia="en-CA"/>
              </w:rPr>
              <w:t>0</w:t>
            </w:r>
          </w:p>
        </w:tc>
        <w:tc>
          <w:tcPr>
            <w:tcW w:w="620" w:type="dxa"/>
            <w:tcBorders>
              <w:top w:val="nil"/>
              <w:left w:val="nil"/>
              <w:bottom w:val="nil"/>
              <w:right w:val="nil"/>
            </w:tcBorders>
            <w:shd w:val="clear" w:color="auto" w:fill="auto"/>
            <w:noWrap/>
            <w:vAlign w:val="bottom"/>
            <w:hideMark/>
          </w:tcPr>
          <w:p w14:paraId="19F441C5"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589" w:type="dxa"/>
            <w:tcBorders>
              <w:top w:val="nil"/>
              <w:left w:val="nil"/>
              <w:bottom w:val="nil"/>
              <w:right w:val="nil"/>
            </w:tcBorders>
            <w:shd w:val="clear" w:color="auto" w:fill="auto"/>
            <w:noWrap/>
            <w:vAlign w:val="bottom"/>
            <w:hideMark/>
          </w:tcPr>
          <w:p w14:paraId="4A8BDB5D"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0.375</w:t>
            </w:r>
          </w:p>
        </w:tc>
        <w:tc>
          <w:tcPr>
            <w:tcW w:w="620" w:type="dxa"/>
            <w:tcBorders>
              <w:top w:val="nil"/>
              <w:left w:val="nil"/>
              <w:bottom w:val="nil"/>
              <w:right w:val="nil"/>
            </w:tcBorders>
            <w:shd w:val="clear" w:color="auto" w:fill="auto"/>
            <w:noWrap/>
            <w:vAlign w:val="bottom"/>
            <w:hideMark/>
          </w:tcPr>
          <w:p w14:paraId="726B4C7C"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53" w:type="dxa"/>
            <w:tcBorders>
              <w:top w:val="nil"/>
              <w:left w:val="nil"/>
              <w:bottom w:val="nil"/>
              <w:right w:val="nil"/>
            </w:tcBorders>
            <w:shd w:val="clear" w:color="auto" w:fill="auto"/>
            <w:noWrap/>
            <w:vAlign w:val="bottom"/>
            <w:hideMark/>
          </w:tcPr>
          <w:p w14:paraId="196218C0"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589" w:type="dxa"/>
            <w:tcBorders>
              <w:top w:val="nil"/>
              <w:left w:val="nil"/>
              <w:bottom w:val="nil"/>
              <w:right w:val="nil"/>
            </w:tcBorders>
            <w:shd w:val="clear" w:color="auto" w:fill="auto"/>
            <w:noWrap/>
            <w:vAlign w:val="bottom"/>
            <w:hideMark/>
          </w:tcPr>
          <w:p w14:paraId="635C4036"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3" w:type="dxa"/>
            <w:tcBorders>
              <w:top w:val="nil"/>
              <w:left w:val="nil"/>
              <w:bottom w:val="nil"/>
              <w:right w:val="nil"/>
            </w:tcBorders>
            <w:shd w:val="clear" w:color="auto" w:fill="auto"/>
            <w:noWrap/>
            <w:vAlign w:val="bottom"/>
            <w:hideMark/>
          </w:tcPr>
          <w:p w14:paraId="651835E0"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8" w:type="dxa"/>
            <w:tcBorders>
              <w:top w:val="nil"/>
              <w:left w:val="nil"/>
              <w:bottom w:val="nil"/>
              <w:right w:val="nil"/>
            </w:tcBorders>
            <w:shd w:val="clear" w:color="auto" w:fill="auto"/>
            <w:noWrap/>
            <w:vAlign w:val="bottom"/>
            <w:hideMark/>
          </w:tcPr>
          <w:p w14:paraId="6CD7BF8B"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7" w:type="dxa"/>
            <w:tcBorders>
              <w:top w:val="nil"/>
              <w:left w:val="nil"/>
              <w:bottom w:val="nil"/>
              <w:right w:val="nil"/>
            </w:tcBorders>
            <w:shd w:val="clear" w:color="auto" w:fill="auto"/>
            <w:noWrap/>
            <w:vAlign w:val="bottom"/>
            <w:hideMark/>
          </w:tcPr>
          <w:p w14:paraId="2BDC2A4A"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8" w:type="dxa"/>
            <w:tcBorders>
              <w:top w:val="nil"/>
              <w:left w:val="nil"/>
              <w:bottom w:val="nil"/>
              <w:right w:val="nil"/>
            </w:tcBorders>
            <w:shd w:val="clear" w:color="auto" w:fill="auto"/>
            <w:noWrap/>
            <w:vAlign w:val="bottom"/>
            <w:hideMark/>
          </w:tcPr>
          <w:p w14:paraId="384F16D9"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7" w:type="dxa"/>
            <w:tcBorders>
              <w:top w:val="nil"/>
              <w:left w:val="nil"/>
              <w:bottom w:val="nil"/>
              <w:right w:val="nil"/>
            </w:tcBorders>
            <w:shd w:val="clear" w:color="auto" w:fill="auto"/>
            <w:noWrap/>
            <w:vAlign w:val="bottom"/>
            <w:hideMark/>
          </w:tcPr>
          <w:p w14:paraId="4D2C64FD"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7" w:type="dxa"/>
            <w:tcBorders>
              <w:top w:val="nil"/>
              <w:left w:val="nil"/>
              <w:bottom w:val="nil"/>
              <w:right w:val="nil"/>
            </w:tcBorders>
            <w:shd w:val="clear" w:color="auto" w:fill="auto"/>
            <w:noWrap/>
            <w:vAlign w:val="bottom"/>
            <w:hideMark/>
          </w:tcPr>
          <w:p w14:paraId="3B2B15CD"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476" w:type="dxa"/>
            <w:tcBorders>
              <w:top w:val="nil"/>
              <w:left w:val="nil"/>
              <w:bottom w:val="nil"/>
              <w:right w:val="nil"/>
            </w:tcBorders>
            <w:shd w:val="clear" w:color="auto" w:fill="auto"/>
            <w:noWrap/>
            <w:vAlign w:val="bottom"/>
            <w:hideMark/>
          </w:tcPr>
          <w:p w14:paraId="7EF035C8"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1</w:t>
            </w:r>
          </w:p>
        </w:tc>
      </w:tr>
      <w:tr w:rsidR="00B27031" w:rsidRPr="000C79C5" w14:paraId="44D0FDD7" w14:textId="77777777" w:rsidTr="000C0BCA">
        <w:trPr>
          <w:trHeight w:val="290"/>
        </w:trPr>
        <w:tc>
          <w:tcPr>
            <w:tcW w:w="1000" w:type="dxa"/>
            <w:vMerge w:val="restart"/>
            <w:tcBorders>
              <w:top w:val="nil"/>
              <w:left w:val="nil"/>
              <w:bottom w:val="nil"/>
              <w:right w:val="nil"/>
            </w:tcBorders>
            <w:shd w:val="clear" w:color="auto" w:fill="auto"/>
            <w:noWrap/>
            <w:vAlign w:val="center"/>
            <w:hideMark/>
          </w:tcPr>
          <w:p w14:paraId="66128D27" w14:textId="77777777" w:rsidR="00B27031" w:rsidRPr="00254444" w:rsidRDefault="00B27031" w:rsidP="000C0BCA">
            <w:pPr>
              <w:spacing w:after="0" w:line="240" w:lineRule="auto"/>
              <w:rPr>
                <w:rFonts w:eastAsia="Times New Roman" w:cs="Times New Roman"/>
                <w:b/>
                <w:bCs/>
                <w:sz w:val="16"/>
                <w:szCs w:val="16"/>
                <w:lang w:eastAsia="en-CA"/>
              </w:rPr>
            </w:pPr>
            <w:r w:rsidRPr="00254444">
              <w:rPr>
                <w:rFonts w:eastAsia="Times New Roman" w:cs="Times New Roman"/>
                <w:b/>
                <w:bCs/>
                <w:sz w:val="16"/>
                <w:szCs w:val="16"/>
                <w:lang w:eastAsia="en-CA"/>
              </w:rPr>
              <w:t>Flagel</w:t>
            </w:r>
          </w:p>
        </w:tc>
        <w:tc>
          <w:tcPr>
            <w:tcW w:w="743" w:type="dxa"/>
            <w:tcBorders>
              <w:top w:val="nil"/>
              <w:left w:val="nil"/>
              <w:bottom w:val="nil"/>
              <w:right w:val="nil"/>
            </w:tcBorders>
            <w:shd w:val="clear" w:color="auto" w:fill="auto"/>
            <w:noWrap/>
            <w:vAlign w:val="bottom"/>
            <w:hideMark/>
          </w:tcPr>
          <w:p w14:paraId="70BDF2B9" w14:textId="2AAFD13D" w:rsidR="00B27031" w:rsidRPr="00254444" w:rsidRDefault="00B27031" w:rsidP="000C0BCA">
            <w:pPr>
              <w:spacing w:after="0" w:line="240" w:lineRule="auto"/>
              <w:rPr>
                <w:rFonts w:eastAsia="Times New Roman" w:cs="Times New Roman"/>
                <w:sz w:val="16"/>
                <w:szCs w:val="16"/>
                <w:lang w:eastAsia="en-CA"/>
              </w:rPr>
            </w:pPr>
            <w:r w:rsidRPr="00254444">
              <w:rPr>
                <w:rFonts w:eastAsia="Times New Roman" w:cs="Times New Roman"/>
                <w:sz w:val="16"/>
                <w:szCs w:val="16"/>
                <w:lang w:eastAsia="en-CA"/>
              </w:rPr>
              <w:t xml:space="preserve">0 </w:t>
            </w:r>
            <w:r w:rsidR="00254444" w:rsidRPr="00254444">
              <w:rPr>
                <w:rFonts w:eastAsia="Times New Roman" w:cs="Times New Roman"/>
                <w:color w:val="000000"/>
                <w:sz w:val="16"/>
                <w:szCs w:val="16"/>
                <w:lang w:eastAsia="en-CA"/>
              </w:rPr>
              <w:sym w:font="Symbol" w:char="F02D"/>
            </w:r>
            <w:r w:rsidRPr="00254444">
              <w:rPr>
                <w:rFonts w:eastAsia="Times New Roman" w:cs="Times New Roman"/>
                <w:sz w:val="16"/>
                <w:szCs w:val="16"/>
                <w:lang w:eastAsia="en-CA"/>
              </w:rPr>
              <w:t xml:space="preserve"> 15 m</w:t>
            </w:r>
          </w:p>
        </w:tc>
        <w:tc>
          <w:tcPr>
            <w:tcW w:w="621" w:type="dxa"/>
            <w:tcBorders>
              <w:top w:val="nil"/>
              <w:left w:val="nil"/>
              <w:bottom w:val="nil"/>
              <w:right w:val="nil"/>
            </w:tcBorders>
            <w:shd w:val="clear" w:color="auto" w:fill="auto"/>
            <w:noWrap/>
            <w:vAlign w:val="bottom"/>
            <w:hideMark/>
          </w:tcPr>
          <w:p w14:paraId="42159014" w14:textId="77777777" w:rsidR="00B27031" w:rsidRPr="00254444" w:rsidRDefault="00B27031" w:rsidP="000C0BCA">
            <w:pPr>
              <w:spacing w:after="0" w:line="240" w:lineRule="auto"/>
              <w:jc w:val="center"/>
              <w:rPr>
                <w:rFonts w:eastAsia="Times New Roman" w:cs="Times New Roman"/>
                <w:sz w:val="16"/>
                <w:szCs w:val="16"/>
                <w:lang w:eastAsia="en-CA"/>
              </w:rPr>
            </w:pPr>
            <w:r w:rsidRPr="00254444">
              <w:rPr>
                <w:rFonts w:eastAsia="Times New Roman" w:cs="Times New Roman"/>
                <w:sz w:val="16"/>
                <w:szCs w:val="16"/>
                <w:lang w:eastAsia="en-CA"/>
              </w:rPr>
              <w:t>0.145</w:t>
            </w:r>
          </w:p>
        </w:tc>
        <w:tc>
          <w:tcPr>
            <w:tcW w:w="620" w:type="dxa"/>
            <w:tcBorders>
              <w:top w:val="nil"/>
              <w:left w:val="nil"/>
              <w:bottom w:val="nil"/>
              <w:right w:val="nil"/>
            </w:tcBorders>
            <w:shd w:val="clear" w:color="auto" w:fill="auto"/>
            <w:noWrap/>
            <w:vAlign w:val="bottom"/>
            <w:hideMark/>
          </w:tcPr>
          <w:p w14:paraId="50452642"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0.08</w:t>
            </w:r>
          </w:p>
        </w:tc>
        <w:tc>
          <w:tcPr>
            <w:tcW w:w="589" w:type="dxa"/>
            <w:tcBorders>
              <w:top w:val="nil"/>
              <w:left w:val="nil"/>
              <w:bottom w:val="nil"/>
              <w:right w:val="nil"/>
            </w:tcBorders>
            <w:shd w:val="clear" w:color="auto" w:fill="auto"/>
            <w:noWrap/>
            <w:vAlign w:val="bottom"/>
            <w:hideMark/>
          </w:tcPr>
          <w:p w14:paraId="07D98766"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0" w:type="dxa"/>
            <w:tcBorders>
              <w:top w:val="nil"/>
              <w:left w:val="nil"/>
              <w:bottom w:val="nil"/>
              <w:right w:val="nil"/>
            </w:tcBorders>
            <w:shd w:val="clear" w:color="auto" w:fill="auto"/>
            <w:noWrap/>
            <w:vAlign w:val="bottom"/>
            <w:hideMark/>
          </w:tcPr>
          <w:p w14:paraId="3F2C0A3A"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0.039</w:t>
            </w:r>
          </w:p>
        </w:tc>
        <w:tc>
          <w:tcPr>
            <w:tcW w:w="653" w:type="dxa"/>
            <w:tcBorders>
              <w:top w:val="nil"/>
              <w:left w:val="nil"/>
              <w:bottom w:val="nil"/>
              <w:right w:val="nil"/>
            </w:tcBorders>
            <w:shd w:val="clear" w:color="auto" w:fill="auto"/>
            <w:noWrap/>
            <w:vAlign w:val="bottom"/>
            <w:hideMark/>
          </w:tcPr>
          <w:p w14:paraId="1791396D"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0.125</w:t>
            </w:r>
          </w:p>
        </w:tc>
        <w:tc>
          <w:tcPr>
            <w:tcW w:w="589" w:type="dxa"/>
            <w:tcBorders>
              <w:top w:val="nil"/>
              <w:left w:val="nil"/>
              <w:bottom w:val="nil"/>
              <w:right w:val="nil"/>
            </w:tcBorders>
            <w:shd w:val="clear" w:color="auto" w:fill="auto"/>
            <w:noWrap/>
            <w:vAlign w:val="bottom"/>
            <w:hideMark/>
          </w:tcPr>
          <w:p w14:paraId="3954C2B8"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3" w:type="dxa"/>
            <w:tcBorders>
              <w:top w:val="nil"/>
              <w:left w:val="nil"/>
              <w:bottom w:val="nil"/>
              <w:right w:val="nil"/>
            </w:tcBorders>
            <w:shd w:val="clear" w:color="auto" w:fill="auto"/>
            <w:noWrap/>
            <w:vAlign w:val="bottom"/>
            <w:hideMark/>
          </w:tcPr>
          <w:p w14:paraId="03BEE88F"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0.056</w:t>
            </w:r>
          </w:p>
        </w:tc>
        <w:tc>
          <w:tcPr>
            <w:tcW w:w="628" w:type="dxa"/>
            <w:tcBorders>
              <w:top w:val="nil"/>
              <w:left w:val="nil"/>
              <w:bottom w:val="nil"/>
              <w:right w:val="nil"/>
            </w:tcBorders>
            <w:shd w:val="clear" w:color="auto" w:fill="auto"/>
            <w:noWrap/>
            <w:vAlign w:val="bottom"/>
            <w:hideMark/>
          </w:tcPr>
          <w:p w14:paraId="4DEC7603"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7" w:type="dxa"/>
            <w:tcBorders>
              <w:top w:val="nil"/>
              <w:left w:val="nil"/>
              <w:bottom w:val="nil"/>
              <w:right w:val="nil"/>
            </w:tcBorders>
            <w:shd w:val="clear" w:color="auto" w:fill="auto"/>
            <w:noWrap/>
            <w:vAlign w:val="bottom"/>
            <w:hideMark/>
          </w:tcPr>
          <w:p w14:paraId="0378368C"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8" w:type="dxa"/>
            <w:tcBorders>
              <w:top w:val="nil"/>
              <w:left w:val="nil"/>
              <w:bottom w:val="nil"/>
              <w:right w:val="nil"/>
            </w:tcBorders>
            <w:shd w:val="clear" w:color="auto" w:fill="auto"/>
            <w:noWrap/>
            <w:vAlign w:val="bottom"/>
            <w:hideMark/>
          </w:tcPr>
          <w:p w14:paraId="35D14A17"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7" w:type="dxa"/>
            <w:tcBorders>
              <w:top w:val="nil"/>
              <w:left w:val="nil"/>
              <w:bottom w:val="nil"/>
              <w:right w:val="nil"/>
            </w:tcBorders>
            <w:shd w:val="clear" w:color="auto" w:fill="auto"/>
            <w:noWrap/>
            <w:vAlign w:val="bottom"/>
            <w:hideMark/>
          </w:tcPr>
          <w:p w14:paraId="391414CB"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7" w:type="dxa"/>
            <w:tcBorders>
              <w:top w:val="nil"/>
              <w:left w:val="nil"/>
              <w:bottom w:val="nil"/>
              <w:right w:val="nil"/>
            </w:tcBorders>
            <w:shd w:val="clear" w:color="auto" w:fill="auto"/>
            <w:noWrap/>
            <w:vAlign w:val="bottom"/>
            <w:hideMark/>
          </w:tcPr>
          <w:p w14:paraId="526E91AD"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476" w:type="dxa"/>
            <w:tcBorders>
              <w:top w:val="nil"/>
              <w:left w:val="nil"/>
              <w:bottom w:val="nil"/>
              <w:right w:val="nil"/>
            </w:tcBorders>
            <w:shd w:val="clear" w:color="auto" w:fill="auto"/>
            <w:noWrap/>
            <w:vAlign w:val="bottom"/>
            <w:hideMark/>
          </w:tcPr>
          <w:p w14:paraId="76D78332"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1</w:t>
            </w:r>
          </w:p>
        </w:tc>
      </w:tr>
      <w:tr w:rsidR="00B27031" w:rsidRPr="000C79C5" w14:paraId="41A840EF" w14:textId="77777777" w:rsidTr="000C0BCA">
        <w:trPr>
          <w:trHeight w:val="290"/>
        </w:trPr>
        <w:tc>
          <w:tcPr>
            <w:tcW w:w="1000" w:type="dxa"/>
            <w:vMerge/>
            <w:tcBorders>
              <w:top w:val="nil"/>
              <w:left w:val="nil"/>
              <w:bottom w:val="nil"/>
              <w:right w:val="nil"/>
            </w:tcBorders>
            <w:vAlign w:val="center"/>
            <w:hideMark/>
          </w:tcPr>
          <w:p w14:paraId="20A6F181" w14:textId="77777777" w:rsidR="00B27031" w:rsidRPr="00254444" w:rsidRDefault="00B27031" w:rsidP="000C0BCA">
            <w:pPr>
              <w:spacing w:after="0" w:line="240" w:lineRule="auto"/>
              <w:rPr>
                <w:rFonts w:eastAsia="Times New Roman" w:cs="Times New Roman"/>
                <w:b/>
                <w:bCs/>
                <w:sz w:val="16"/>
                <w:szCs w:val="16"/>
                <w:lang w:eastAsia="en-CA"/>
              </w:rPr>
            </w:pPr>
          </w:p>
        </w:tc>
        <w:tc>
          <w:tcPr>
            <w:tcW w:w="743" w:type="dxa"/>
            <w:tcBorders>
              <w:top w:val="nil"/>
              <w:left w:val="nil"/>
              <w:bottom w:val="nil"/>
              <w:right w:val="nil"/>
            </w:tcBorders>
            <w:shd w:val="clear" w:color="auto" w:fill="auto"/>
            <w:noWrap/>
            <w:vAlign w:val="bottom"/>
            <w:hideMark/>
          </w:tcPr>
          <w:p w14:paraId="3F8BB7E2" w14:textId="2D3D4409" w:rsidR="00B27031" w:rsidRPr="00254444" w:rsidRDefault="00B27031" w:rsidP="000C0BCA">
            <w:pPr>
              <w:spacing w:after="0" w:line="240" w:lineRule="auto"/>
              <w:rPr>
                <w:rFonts w:eastAsia="Times New Roman" w:cs="Times New Roman"/>
                <w:sz w:val="16"/>
                <w:szCs w:val="16"/>
                <w:lang w:eastAsia="en-CA"/>
              </w:rPr>
            </w:pPr>
            <w:r w:rsidRPr="00254444">
              <w:rPr>
                <w:rFonts w:eastAsia="Times New Roman" w:cs="Times New Roman"/>
                <w:sz w:val="16"/>
                <w:szCs w:val="16"/>
                <w:lang w:eastAsia="en-CA"/>
              </w:rPr>
              <w:t xml:space="preserve">16 </w:t>
            </w:r>
            <w:r w:rsidR="00254444" w:rsidRPr="00254444">
              <w:rPr>
                <w:rFonts w:eastAsia="Times New Roman" w:cs="Times New Roman"/>
                <w:color w:val="000000"/>
                <w:sz w:val="16"/>
                <w:szCs w:val="16"/>
                <w:lang w:eastAsia="en-CA"/>
              </w:rPr>
              <w:sym w:font="Symbol" w:char="F02D"/>
            </w:r>
            <w:r w:rsidRPr="00254444">
              <w:rPr>
                <w:rFonts w:eastAsia="Times New Roman" w:cs="Times New Roman"/>
                <w:sz w:val="16"/>
                <w:szCs w:val="16"/>
                <w:lang w:eastAsia="en-CA"/>
              </w:rPr>
              <w:t xml:space="preserve"> 50 m</w:t>
            </w:r>
          </w:p>
        </w:tc>
        <w:tc>
          <w:tcPr>
            <w:tcW w:w="621" w:type="dxa"/>
            <w:tcBorders>
              <w:top w:val="nil"/>
              <w:left w:val="nil"/>
              <w:bottom w:val="nil"/>
              <w:right w:val="nil"/>
            </w:tcBorders>
            <w:shd w:val="clear" w:color="auto" w:fill="auto"/>
            <w:noWrap/>
            <w:vAlign w:val="bottom"/>
            <w:hideMark/>
          </w:tcPr>
          <w:p w14:paraId="6E1A20A8" w14:textId="77777777" w:rsidR="00B27031" w:rsidRPr="00254444" w:rsidRDefault="00B27031" w:rsidP="000C0BCA">
            <w:pPr>
              <w:spacing w:after="0" w:line="240" w:lineRule="auto"/>
              <w:jc w:val="center"/>
              <w:rPr>
                <w:rFonts w:eastAsia="Times New Roman" w:cs="Times New Roman"/>
                <w:sz w:val="16"/>
                <w:szCs w:val="16"/>
                <w:lang w:eastAsia="en-CA"/>
              </w:rPr>
            </w:pPr>
            <w:r w:rsidRPr="00254444">
              <w:rPr>
                <w:rFonts w:eastAsia="Times New Roman" w:cs="Times New Roman"/>
                <w:sz w:val="16"/>
                <w:szCs w:val="16"/>
                <w:lang w:eastAsia="en-CA"/>
              </w:rPr>
              <w:t>0.133</w:t>
            </w:r>
          </w:p>
        </w:tc>
        <w:tc>
          <w:tcPr>
            <w:tcW w:w="620" w:type="dxa"/>
            <w:tcBorders>
              <w:top w:val="nil"/>
              <w:left w:val="nil"/>
              <w:bottom w:val="nil"/>
              <w:right w:val="nil"/>
            </w:tcBorders>
            <w:shd w:val="clear" w:color="auto" w:fill="auto"/>
            <w:noWrap/>
            <w:vAlign w:val="bottom"/>
            <w:hideMark/>
          </w:tcPr>
          <w:p w14:paraId="7B63B8C6"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0.072</w:t>
            </w:r>
          </w:p>
        </w:tc>
        <w:tc>
          <w:tcPr>
            <w:tcW w:w="589" w:type="dxa"/>
            <w:tcBorders>
              <w:top w:val="nil"/>
              <w:left w:val="nil"/>
              <w:bottom w:val="nil"/>
              <w:right w:val="nil"/>
            </w:tcBorders>
            <w:shd w:val="clear" w:color="auto" w:fill="auto"/>
            <w:noWrap/>
            <w:vAlign w:val="bottom"/>
            <w:hideMark/>
          </w:tcPr>
          <w:p w14:paraId="3BB48BED"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0" w:type="dxa"/>
            <w:tcBorders>
              <w:top w:val="nil"/>
              <w:left w:val="nil"/>
              <w:bottom w:val="nil"/>
              <w:right w:val="nil"/>
            </w:tcBorders>
            <w:shd w:val="clear" w:color="auto" w:fill="auto"/>
            <w:noWrap/>
            <w:vAlign w:val="bottom"/>
            <w:hideMark/>
          </w:tcPr>
          <w:p w14:paraId="1868D0A7"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0.046</w:t>
            </w:r>
          </w:p>
        </w:tc>
        <w:tc>
          <w:tcPr>
            <w:tcW w:w="653" w:type="dxa"/>
            <w:tcBorders>
              <w:top w:val="nil"/>
              <w:left w:val="nil"/>
              <w:bottom w:val="nil"/>
              <w:right w:val="nil"/>
            </w:tcBorders>
            <w:shd w:val="clear" w:color="auto" w:fill="auto"/>
            <w:noWrap/>
            <w:vAlign w:val="bottom"/>
            <w:hideMark/>
          </w:tcPr>
          <w:p w14:paraId="08194A13"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0.171</w:t>
            </w:r>
          </w:p>
        </w:tc>
        <w:tc>
          <w:tcPr>
            <w:tcW w:w="589" w:type="dxa"/>
            <w:tcBorders>
              <w:top w:val="nil"/>
              <w:left w:val="nil"/>
              <w:bottom w:val="nil"/>
              <w:right w:val="nil"/>
            </w:tcBorders>
            <w:shd w:val="clear" w:color="auto" w:fill="auto"/>
            <w:noWrap/>
            <w:vAlign w:val="bottom"/>
            <w:hideMark/>
          </w:tcPr>
          <w:p w14:paraId="4D3B5F3E"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3" w:type="dxa"/>
            <w:tcBorders>
              <w:top w:val="nil"/>
              <w:left w:val="nil"/>
              <w:bottom w:val="nil"/>
              <w:right w:val="nil"/>
            </w:tcBorders>
            <w:shd w:val="clear" w:color="auto" w:fill="auto"/>
            <w:noWrap/>
            <w:vAlign w:val="bottom"/>
            <w:hideMark/>
          </w:tcPr>
          <w:p w14:paraId="79C1AB08"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0.11</w:t>
            </w:r>
          </w:p>
        </w:tc>
        <w:tc>
          <w:tcPr>
            <w:tcW w:w="628" w:type="dxa"/>
            <w:tcBorders>
              <w:top w:val="nil"/>
              <w:left w:val="nil"/>
              <w:bottom w:val="nil"/>
              <w:right w:val="nil"/>
            </w:tcBorders>
            <w:shd w:val="clear" w:color="auto" w:fill="auto"/>
            <w:noWrap/>
            <w:vAlign w:val="bottom"/>
            <w:hideMark/>
          </w:tcPr>
          <w:p w14:paraId="15CB461F"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7" w:type="dxa"/>
            <w:tcBorders>
              <w:top w:val="nil"/>
              <w:left w:val="nil"/>
              <w:bottom w:val="nil"/>
              <w:right w:val="nil"/>
            </w:tcBorders>
            <w:shd w:val="clear" w:color="auto" w:fill="auto"/>
            <w:noWrap/>
            <w:vAlign w:val="bottom"/>
            <w:hideMark/>
          </w:tcPr>
          <w:p w14:paraId="324DE29D"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8" w:type="dxa"/>
            <w:tcBorders>
              <w:top w:val="nil"/>
              <w:left w:val="nil"/>
              <w:bottom w:val="nil"/>
              <w:right w:val="nil"/>
            </w:tcBorders>
            <w:shd w:val="clear" w:color="auto" w:fill="auto"/>
            <w:noWrap/>
            <w:vAlign w:val="bottom"/>
            <w:hideMark/>
          </w:tcPr>
          <w:p w14:paraId="70FB6238"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7" w:type="dxa"/>
            <w:tcBorders>
              <w:top w:val="nil"/>
              <w:left w:val="nil"/>
              <w:bottom w:val="nil"/>
              <w:right w:val="nil"/>
            </w:tcBorders>
            <w:shd w:val="clear" w:color="auto" w:fill="auto"/>
            <w:noWrap/>
            <w:vAlign w:val="bottom"/>
            <w:hideMark/>
          </w:tcPr>
          <w:p w14:paraId="76F3FF98"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7" w:type="dxa"/>
            <w:tcBorders>
              <w:top w:val="nil"/>
              <w:left w:val="nil"/>
              <w:bottom w:val="nil"/>
              <w:right w:val="nil"/>
            </w:tcBorders>
            <w:shd w:val="clear" w:color="auto" w:fill="auto"/>
            <w:noWrap/>
            <w:vAlign w:val="bottom"/>
            <w:hideMark/>
          </w:tcPr>
          <w:p w14:paraId="09A150CD"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476" w:type="dxa"/>
            <w:tcBorders>
              <w:top w:val="nil"/>
              <w:left w:val="nil"/>
              <w:bottom w:val="nil"/>
              <w:right w:val="nil"/>
            </w:tcBorders>
            <w:shd w:val="clear" w:color="auto" w:fill="auto"/>
            <w:noWrap/>
            <w:vAlign w:val="bottom"/>
            <w:hideMark/>
          </w:tcPr>
          <w:p w14:paraId="0CA56F37"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1</w:t>
            </w:r>
          </w:p>
        </w:tc>
      </w:tr>
      <w:tr w:rsidR="00B27031" w:rsidRPr="000C79C5" w14:paraId="6FC9C93C" w14:textId="77777777" w:rsidTr="000C0BCA">
        <w:trPr>
          <w:trHeight w:val="290"/>
        </w:trPr>
        <w:tc>
          <w:tcPr>
            <w:tcW w:w="1000" w:type="dxa"/>
            <w:vMerge w:val="restart"/>
            <w:tcBorders>
              <w:top w:val="nil"/>
              <w:left w:val="nil"/>
              <w:bottom w:val="nil"/>
              <w:right w:val="nil"/>
            </w:tcBorders>
            <w:shd w:val="clear" w:color="auto" w:fill="auto"/>
            <w:noWrap/>
            <w:vAlign w:val="center"/>
            <w:hideMark/>
          </w:tcPr>
          <w:p w14:paraId="6ECFF440" w14:textId="77777777" w:rsidR="00B27031" w:rsidRPr="00254444" w:rsidRDefault="00B27031" w:rsidP="000C0BCA">
            <w:pPr>
              <w:spacing w:after="0" w:line="240" w:lineRule="auto"/>
              <w:rPr>
                <w:rFonts w:eastAsia="Times New Roman" w:cs="Times New Roman"/>
                <w:b/>
                <w:bCs/>
                <w:sz w:val="16"/>
                <w:szCs w:val="16"/>
                <w:lang w:eastAsia="en-CA"/>
              </w:rPr>
            </w:pPr>
            <w:r w:rsidRPr="00254444">
              <w:rPr>
                <w:rFonts w:eastAsia="Times New Roman" w:cs="Times New Roman"/>
                <w:b/>
                <w:bCs/>
                <w:sz w:val="16"/>
                <w:szCs w:val="16"/>
                <w:lang w:eastAsia="en-CA"/>
              </w:rPr>
              <w:t>Prasino2</w:t>
            </w:r>
          </w:p>
        </w:tc>
        <w:tc>
          <w:tcPr>
            <w:tcW w:w="743" w:type="dxa"/>
            <w:tcBorders>
              <w:top w:val="nil"/>
              <w:left w:val="nil"/>
              <w:bottom w:val="nil"/>
              <w:right w:val="nil"/>
            </w:tcBorders>
            <w:shd w:val="clear" w:color="auto" w:fill="auto"/>
            <w:noWrap/>
            <w:vAlign w:val="bottom"/>
            <w:hideMark/>
          </w:tcPr>
          <w:p w14:paraId="3ADA3CE0" w14:textId="15618697" w:rsidR="00B27031" w:rsidRPr="00254444" w:rsidRDefault="00B27031" w:rsidP="000C0BCA">
            <w:pPr>
              <w:spacing w:after="0" w:line="240" w:lineRule="auto"/>
              <w:rPr>
                <w:rFonts w:eastAsia="Times New Roman" w:cs="Times New Roman"/>
                <w:sz w:val="16"/>
                <w:szCs w:val="16"/>
                <w:lang w:eastAsia="en-CA"/>
              </w:rPr>
            </w:pPr>
            <w:r w:rsidRPr="00254444">
              <w:rPr>
                <w:rFonts w:eastAsia="Times New Roman" w:cs="Times New Roman"/>
                <w:sz w:val="16"/>
                <w:szCs w:val="16"/>
                <w:lang w:eastAsia="en-CA"/>
              </w:rPr>
              <w:t xml:space="preserve">0 </w:t>
            </w:r>
            <w:r w:rsidR="00254444" w:rsidRPr="00254444">
              <w:rPr>
                <w:rFonts w:eastAsia="Times New Roman" w:cs="Times New Roman"/>
                <w:color w:val="000000"/>
                <w:sz w:val="16"/>
                <w:szCs w:val="16"/>
                <w:lang w:eastAsia="en-CA"/>
              </w:rPr>
              <w:sym w:font="Symbol" w:char="F02D"/>
            </w:r>
            <w:r w:rsidRPr="00254444">
              <w:rPr>
                <w:rFonts w:eastAsia="Times New Roman" w:cs="Times New Roman"/>
                <w:sz w:val="16"/>
                <w:szCs w:val="16"/>
                <w:lang w:eastAsia="en-CA"/>
              </w:rPr>
              <w:t xml:space="preserve"> 15 m</w:t>
            </w:r>
          </w:p>
        </w:tc>
        <w:tc>
          <w:tcPr>
            <w:tcW w:w="621" w:type="dxa"/>
            <w:tcBorders>
              <w:top w:val="nil"/>
              <w:left w:val="nil"/>
              <w:bottom w:val="nil"/>
              <w:right w:val="nil"/>
            </w:tcBorders>
            <w:shd w:val="clear" w:color="auto" w:fill="auto"/>
            <w:noWrap/>
            <w:vAlign w:val="bottom"/>
            <w:hideMark/>
          </w:tcPr>
          <w:p w14:paraId="615E4081" w14:textId="77777777" w:rsidR="00B27031" w:rsidRPr="00254444" w:rsidRDefault="00B27031" w:rsidP="000C0BCA">
            <w:pPr>
              <w:spacing w:after="0" w:line="240" w:lineRule="auto"/>
              <w:jc w:val="center"/>
              <w:rPr>
                <w:rFonts w:eastAsia="Times New Roman" w:cs="Times New Roman"/>
                <w:sz w:val="16"/>
                <w:szCs w:val="16"/>
                <w:lang w:eastAsia="en-CA"/>
              </w:rPr>
            </w:pPr>
            <w:r w:rsidRPr="00254444">
              <w:rPr>
                <w:rFonts w:eastAsia="Times New Roman" w:cs="Times New Roman"/>
                <w:sz w:val="16"/>
                <w:szCs w:val="16"/>
                <w:lang w:eastAsia="en-CA"/>
              </w:rPr>
              <w:t>0</w:t>
            </w:r>
          </w:p>
        </w:tc>
        <w:tc>
          <w:tcPr>
            <w:tcW w:w="620" w:type="dxa"/>
            <w:tcBorders>
              <w:top w:val="nil"/>
              <w:left w:val="nil"/>
              <w:bottom w:val="nil"/>
              <w:right w:val="nil"/>
            </w:tcBorders>
            <w:shd w:val="clear" w:color="auto" w:fill="auto"/>
            <w:noWrap/>
            <w:vAlign w:val="bottom"/>
            <w:hideMark/>
          </w:tcPr>
          <w:p w14:paraId="77DD7A9D"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589" w:type="dxa"/>
            <w:tcBorders>
              <w:top w:val="nil"/>
              <w:left w:val="nil"/>
              <w:bottom w:val="nil"/>
              <w:right w:val="nil"/>
            </w:tcBorders>
            <w:shd w:val="clear" w:color="auto" w:fill="auto"/>
            <w:noWrap/>
            <w:vAlign w:val="bottom"/>
            <w:hideMark/>
          </w:tcPr>
          <w:p w14:paraId="06B5CC81"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0" w:type="dxa"/>
            <w:tcBorders>
              <w:top w:val="nil"/>
              <w:left w:val="nil"/>
              <w:bottom w:val="nil"/>
              <w:right w:val="nil"/>
            </w:tcBorders>
            <w:shd w:val="clear" w:color="auto" w:fill="auto"/>
            <w:noWrap/>
            <w:vAlign w:val="bottom"/>
            <w:hideMark/>
          </w:tcPr>
          <w:p w14:paraId="077320E5"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53" w:type="dxa"/>
            <w:tcBorders>
              <w:top w:val="nil"/>
              <w:left w:val="nil"/>
              <w:bottom w:val="nil"/>
              <w:right w:val="nil"/>
            </w:tcBorders>
            <w:shd w:val="clear" w:color="auto" w:fill="auto"/>
            <w:noWrap/>
            <w:vAlign w:val="bottom"/>
            <w:hideMark/>
          </w:tcPr>
          <w:p w14:paraId="66C1B539"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589" w:type="dxa"/>
            <w:tcBorders>
              <w:top w:val="nil"/>
              <w:left w:val="nil"/>
              <w:bottom w:val="nil"/>
              <w:right w:val="nil"/>
            </w:tcBorders>
            <w:shd w:val="clear" w:color="auto" w:fill="auto"/>
            <w:noWrap/>
            <w:vAlign w:val="bottom"/>
            <w:hideMark/>
          </w:tcPr>
          <w:p w14:paraId="30524937"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3" w:type="dxa"/>
            <w:tcBorders>
              <w:top w:val="nil"/>
              <w:left w:val="nil"/>
              <w:bottom w:val="nil"/>
              <w:right w:val="nil"/>
            </w:tcBorders>
            <w:shd w:val="clear" w:color="auto" w:fill="auto"/>
            <w:noWrap/>
            <w:vAlign w:val="bottom"/>
            <w:hideMark/>
          </w:tcPr>
          <w:p w14:paraId="5FCF7FF8"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8" w:type="dxa"/>
            <w:tcBorders>
              <w:top w:val="nil"/>
              <w:left w:val="nil"/>
              <w:bottom w:val="nil"/>
              <w:right w:val="nil"/>
            </w:tcBorders>
            <w:shd w:val="clear" w:color="auto" w:fill="auto"/>
            <w:noWrap/>
            <w:vAlign w:val="bottom"/>
            <w:hideMark/>
          </w:tcPr>
          <w:p w14:paraId="366D47C1"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0.035</w:t>
            </w:r>
          </w:p>
        </w:tc>
        <w:tc>
          <w:tcPr>
            <w:tcW w:w="627" w:type="dxa"/>
            <w:tcBorders>
              <w:top w:val="nil"/>
              <w:left w:val="nil"/>
              <w:bottom w:val="nil"/>
              <w:right w:val="nil"/>
            </w:tcBorders>
            <w:shd w:val="clear" w:color="auto" w:fill="auto"/>
            <w:noWrap/>
            <w:vAlign w:val="bottom"/>
            <w:hideMark/>
          </w:tcPr>
          <w:p w14:paraId="196677DB"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8" w:type="dxa"/>
            <w:tcBorders>
              <w:top w:val="nil"/>
              <w:left w:val="nil"/>
              <w:bottom w:val="nil"/>
              <w:right w:val="nil"/>
            </w:tcBorders>
            <w:shd w:val="clear" w:color="auto" w:fill="auto"/>
            <w:noWrap/>
            <w:vAlign w:val="bottom"/>
            <w:hideMark/>
          </w:tcPr>
          <w:p w14:paraId="0B10BDA4"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0.049</w:t>
            </w:r>
          </w:p>
        </w:tc>
        <w:tc>
          <w:tcPr>
            <w:tcW w:w="627" w:type="dxa"/>
            <w:tcBorders>
              <w:top w:val="nil"/>
              <w:left w:val="nil"/>
              <w:bottom w:val="nil"/>
              <w:right w:val="nil"/>
            </w:tcBorders>
            <w:shd w:val="clear" w:color="auto" w:fill="auto"/>
            <w:noWrap/>
            <w:vAlign w:val="bottom"/>
            <w:hideMark/>
          </w:tcPr>
          <w:p w14:paraId="1C47EF15"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0.418</w:t>
            </w:r>
          </w:p>
        </w:tc>
        <w:tc>
          <w:tcPr>
            <w:tcW w:w="627" w:type="dxa"/>
            <w:tcBorders>
              <w:top w:val="nil"/>
              <w:left w:val="nil"/>
              <w:bottom w:val="nil"/>
              <w:right w:val="nil"/>
            </w:tcBorders>
            <w:shd w:val="clear" w:color="auto" w:fill="auto"/>
            <w:noWrap/>
            <w:vAlign w:val="bottom"/>
            <w:hideMark/>
          </w:tcPr>
          <w:p w14:paraId="0EABBC71"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0.017</w:t>
            </w:r>
          </w:p>
        </w:tc>
        <w:tc>
          <w:tcPr>
            <w:tcW w:w="476" w:type="dxa"/>
            <w:tcBorders>
              <w:top w:val="nil"/>
              <w:left w:val="nil"/>
              <w:bottom w:val="nil"/>
              <w:right w:val="nil"/>
            </w:tcBorders>
            <w:shd w:val="clear" w:color="auto" w:fill="auto"/>
            <w:noWrap/>
            <w:vAlign w:val="bottom"/>
            <w:hideMark/>
          </w:tcPr>
          <w:p w14:paraId="6D68FD49"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1</w:t>
            </w:r>
          </w:p>
        </w:tc>
      </w:tr>
      <w:tr w:rsidR="00B27031" w:rsidRPr="000C79C5" w14:paraId="09DC64BE" w14:textId="77777777" w:rsidTr="000C0BCA">
        <w:trPr>
          <w:trHeight w:val="290"/>
        </w:trPr>
        <w:tc>
          <w:tcPr>
            <w:tcW w:w="1000" w:type="dxa"/>
            <w:vMerge/>
            <w:tcBorders>
              <w:top w:val="nil"/>
              <w:left w:val="nil"/>
              <w:bottom w:val="nil"/>
              <w:right w:val="nil"/>
            </w:tcBorders>
            <w:vAlign w:val="center"/>
            <w:hideMark/>
          </w:tcPr>
          <w:p w14:paraId="2B39FC68" w14:textId="77777777" w:rsidR="00B27031" w:rsidRPr="00254444" w:rsidRDefault="00B27031" w:rsidP="000C0BCA">
            <w:pPr>
              <w:spacing w:after="0" w:line="240" w:lineRule="auto"/>
              <w:rPr>
                <w:rFonts w:eastAsia="Times New Roman" w:cs="Times New Roman"/>
                <w:b/>
                <w:bCs/>
                <w:sz w:val="16"/>
                <w:szCs w:val="16"/>
                <w:lang w:eastAsia="en-CA"/>
              </w:rPr>
            </w:pPr>
          </w:p>
        </w:tc>
        <w:tc>
          <w:tcPr>
            <w:tcW w:w="743" w:type="dxa"/>
            <w:tcBorders>
              <w:top w:val="nil"/>
              <w:left w:val="nil"/>
              <w:bottom w:val="nil"/>
              <w:right w:val="nil"/>
            </w:tcBorders>
            <w:shd w:val="clear" w:color="auto" w:fill="auto"/>
            <w:noWrap/>
            <w:vAlign w:val="bottom"/>
            <w:hideMark/>
          </w:tcPr>
          <w:p w14:paraId="6A94F420" w14:textId="0C5C5111" w:rsidR="00B27031" w:rsidRPr="00254444" w:rsidRDefault="00B27031" w:rsidP="000C0BCA">
            <w:pPr>
              <w:spacing w:after="0" w:line="240" w:lineRule="auto"/>
              <w:rPr>
                <w:rFonts w:eastAsia="Times New Roman" w:cs="Times New Roman"/>
                <w:sz w:val="16"/>
                <w:szCs w:val="16"/>
                <w:lang w:eastAsia="en-CA"/>
              </w:rPr>
            </w:pPr>
            <w:r w:rsidRPr="00254444">
              <w:rPr>
                <w:rFonts w:eastAsia="Times New Roman" w:cs="Times New Roman"/>
                <w:sz w:val="16"/>
                <w:szCs w:val="16"/>
                <w:lang w:eastAsia="en-CA"/>
              </w:rPr>
              <w:t xml:space="preserve">16 </w:t>
            </w:r>
            <w:r w:rsidR="00254444" w:rsidRPr="00254444">
              <w:rPr>
                <w:rFonts w:eastAsia="Times New Roman" w:cs="Times New Roman"/>
                <w:color w:val="000000"/>
                <w:sz w:val="16"/>
                <w:szCs w:val="16"/>
                <w:lang w:eastAsia="en-CA"/>
              </w:rPr>
              <w:sym w:font="Symbol" w:char="F02D"/>
            </w:r>
            <w:r w:rsidRPr="00254444">
              <w:rPr>
                <w:rFonts w:eastAsia="Times New Roman" w:cs="Times New Roman"/>
                <w:sz w:val="16"/>
                <w:szCs w:val="16"/>
                <w:lang w:eastAsia="en-CA"/>
              </w:rPr>
              <w:t xml:space="preserve"> 50 m</w:t>
            </w:r>
          </w:p>
        </w:tc>
        <w:tc>
          <w:tcPr>
            <w:tcW w:w="621" w:type="dxa"/>
            <w:tcBorders>
              <w:top w:val="nil"/>
              <w:left w:val="nil"/>
              <w:bottom w:val="nil"/>
              <w:right w:val="nil"/>
            </w:tcBorders>
            <w:shd w:val="clear" w:color="auto" w:fill="auto"/>
            <w:noWrap/>
            <w:vAlign w:val="bottom"/>
            <w:hideMark/>
          </w:tcPr>
          <w:p w14:paraId="6F66615D" w14:textId="77777777" w:rsidR="00B27031" w:rsidRPr="00254444" w:rsidRDefault="00B27031" w:rsidP="000C0BCA">
            <w:pPr>
              <w:spacing w:after="0" w:line="240" w:lineRule="auto"/>
              <w:jc w:val="center"/>
              <w:rPr>
                <w:rFonts w:eastAsia="Times New Roman" w:cs="Times New Roman"/>
                <w:sz w:val="16"/>
                <w:szCs w:val="16"/>
                <w:lang w:eastAsia="en-CA"/>
              </w:rPr>
            </w:pPr>
            <w:r w:rsidRPr="00254444">
              <w:rPr>
                <w:rFonts w:eastAsia="Times New Roman" w:cs="Times New Roman"/>
                <w:sz w:val="16"/>
                <w:szCs w:val="16"/>
                <w:lang w:eastAsia="en-CA"/>
              </w:rPr>
              <w:t>0</w:t>
            </w:r>
          </w:p>
        </w:tc>
        <w:tc>
          <w:tcPr>
            <w:tcW w:w="620" w:type="dxa"/>
            <w:tcBorders>
              <w:top w:val="nil"/>
              <w:left w:val="nil"/>
              <w:bottom w:val="nil"/>
              <w:right w:val="nil"/>
            </w:tcBorders>
            <w:shd w:val="clear" w:color="auto" w:fill="auto"/>
            <w:noWrap/>
            <w:vAlign w:val="bottom"/>
            <w:hideMark/>
          </w:tcPr>
          <w:p w14:paraId="45B222A6"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589" w:type="dxa"/>
            <w:tcBorders>
              <w:top w:val="nil"/>
              <w:left w:val="nil"/>
              <w:bottom w:val="nil"/>
              <w:right w:val="nil"/>
            </w:tcBorders>
            <w:shd w:val="clear" w:color="auto" w:fill="auto"/>
            <w:noWrap/>
            <w:vAlign w:val="bottom"/>
            <w:hideMark/>
          </w:tcPr>
          <w:p w14:paraId="5DE80981"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0" w:type="dxa"/>
            <w:tcBorders>
              <w:top w:val="nil"/>
              <w:left w:val="nil"/>
              <w:bottom w:val="nil"/>
              <w:right w:val="nil"/>
            </w:tcBorders>
            <w:shd w:val="clear" w:color="auto" w:fill="auto"/>
            <w:noWrap/>
            <w:vAlign w:val="bottom"/>
            <w:hideMark/>
          </w:tcPr>
          <w:p w14:paraId="29C1737B"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53" w:type="dxa"/>
            <w:tcBorders>
              <w:top w:val="nil"/>
              <w:left w:val="nil"/>
              <w:bottom w:val="nil"/>
              <w:right w:val="nil"/>
            </w:tcBorders>
            <w:shd w:val="clear" w:color="auto" w:fill="auto"/>
            <w:noWrap/>
            <w:vAlign w:val="bottom"/>
            <w:hideMark/>
          </w:tcPr>
          <w:p w14:paraId="7D77F272"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589" w:type="dxa"/>
            <w:tcBorders>
              <w:top w:val="nil"/>
              <w:left w:val="nil"/>
              <w:bottom w:val="nil"/>
              <w:right w:val="nil"/>
            </w:tcBorders>
            <w:shd w:val="clear" w:color="auto" w:fill="auto"/>
            <w:noWrap/>
            <w:vAlign w:val="bottom"/>
            <w:hideMark/>
          </w:tcPr>
          <w:p w14:paraId="7D9D0B87"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3" w:type="dxa"/>
            <w:tcBorders>
              <w:top w:val="nil"/>
              <w:left w:val="nil"/>
              <w:bottom w:val="nil"/>
              <w:right w:val="nil"/>
            </w:tcBorders>
            <w:shd w:val="clear" w:color="auto" w:fill="auto"/>
            <w:noWrap/>
            <w:vAlign w:val="bottom"/>
            <w:hideMark/>
          </w:tcPr>
          <w:p w14:paraId="0CD02DA9"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8" w:type="dxa"/>
            <w:tcBorders>
              <w:top w:val="nil"/>
              <w:left w:val="nil"/>
              <w:bottom w:val="nil"/>
              <w:right w:val="nil"/>
            </w:tcBorders>
            <w:shd w:val="clear" w:color="auto" w:fill="auto"/>
            <w:noWrap/>
            <w:vAlign w:val="bottom"/>
            <w:hideMark/>
          </w:tcPr>
          <w:p w14:paraId="29746A5D"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7" w:type="dxa"/>
            <w:tcBorders>
              <w:top w:val="nil"/>
              <w:left w:val="nil"/>
              <w:bottom w:val="nil"/>
              <w:right w:val="nil"/>
            </w:tcBorders>
            <w:shd w:val="clear" w:color="auto" w:fill="auto"/>
            <w:noWrap/>
            <w:vAlign w:val="bottom"/>
            <w:hideMark/>
          </w:tcPr>
          <w:p w14:paraId="72212D93"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8" w:type="dxa"/>
            <w:tcBorders>
              <w:top w:val="nil"/>
              <w:left w:val="nil"/>
              <w:bottom w:val="nil"/>
              <w:right w:val="nil"/>
            </w:tcBorders>
            <w:shd w:val="clear" w:color="auto" w:fill="auto"/>
            <w:noWrap/>
            <w:vAlign w:val="bottom"/>
            <w:hideMark/>
          </w:tcPr>
          <w:p w14:paraId="7DDE5EA7"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0.02</w:t>
            </w:r>
          </w:p>
        </w:tc>
        <w:tc>
          <w:tcPr>
            <w:tcW w:w="627" w:type="dxa"/>
            <w:tcBorders>
              <w:top w:val="nil"/>
              <w:left w:val="nil"/>
              <w:bottom w:val="nil"/>
              <w:right w:val="nil"/>
            </w:tcBorders>
            <w:shd w:val="clear" w:color="auto" w:fill="auto"/>
            <w:noWrap/>
            <w:vAlign w:val="bottom"/>
            <w:hideMark/>
          </w:tcPr>
          <w:p w14:paraId="56E22F6B"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0.424</w:t>
            </w:r>
          </w:p>
        </w:tc>
        <w:tc>
          <w:tcPr>
            <w:tcW w:w="627" w:type="dxa"/>
            <w:tcBorders>
              <w:top w:val="nil"/>
              <w:left w:val="nil"/>
              <w:bottom w:val="nil"/>
              <w:right w:val="nil"/>
            </w:tcBorders>
            <w:shd w:val="clear" w:color="auto" w:fill="auto"/>
            <w:noWrap/>
            <w:vAlign w:val="bottom"/>
            <w:hideMark/>
          </w:tcPr>
          <w:p w14:paraId="3E41F45D"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0.03</w:t>
            </w:r>
          </w:p>
        </w:tc>
        <w:tc>
          <w:tcPr>
            <w:tcW w:w="476" w:type="dxa"/>
            <w:tcBorders>
              <w:top w:val="nil"/>
              <w:left w:val="nil"/>
              <w:bottom w:val="nil"/>
              <w:right w:val="nil"/>
            </w:tcBorders>
            <w:shd w:val="clear" w:color="auto" w:fill="auto"/>
            <w:noWrap/>
            <w:vAlign w:val="bottom"/>
            <w:hideMark/>
          </w:tcPr>
          <w:p w14:paraId="03485B1F"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1</w:t>
            </w:r>
          </w:p>
        </w:tc>
      </w:tr>
      <w:tr w:rsidR="00B27031" w:rsidRPr="000C79C5" w14:paraId="1309C9E0" w14:textId="77777777" w:rsidTr="000C0BCA">
        <w:trPr>
          <w:trHeight w:val="290"/>
        </w:trPr>
        <w:tc>
          <w:tcPr>
            <w:tcW w:w="1000" w:type="dxa"/>
            <w:vMerge w:val="restart"/>
            <w:tcBorders>
              <w:top w:val="nil"/>
              <w:left w:val="nil"/>
              <w:bottom w:val="nil"/>
              <w:right w:val="nil"/>
            </w:tcBorders>
            <w:shd w:val="clear" w:color="auto" w:fill="auto"/>
            <w:noWrap/>
            <w:vAlign w:val="center"/>
            <w:hideMark/>
          </w:tcPr>
          <w:p w14:paraId="67119481" w14:textId="77777777" w:rsidR="00B27031" w:rsidRPr="00254444" w:rsidRDefault="00B27031" w:rsidP="000C0BCA">
            <w:pPr>
              <w:spacing w:after="0" w:line="240" w:lineRule="auto"/>
              <w:rPr>
                <w:rFonts w:eastAsia="Times New Roman" w:cs="Times New Roman"/>
                <w:b/>
                <w:bCs/>
                <w:sz w:val="16"/>
                <w:szCs w:val="16"/>
                <w:lang w:eastAsia="en-CA"/>
              </w:rPr>
            </w:pPr>
            <w:r w:rsidRPr="00254444">
              <w:rPr>
                <w:rFonts w:eastAsia="Times New Roman" w:cs="Times New Roman"/>
                <w:b/>
                <w:bCs/>
                <w:sz w:val="16"/>
                <w:szCs w:val="16"/>
                <w:lang w:eastAsia="en-CA"/>
              </w:rPr>
              <w:t>Prasino3</w:t>
            </w:r>
          </w:p>
        </w:tc>
        <w:tc>
          <w:tcPr>
            <w:tcW w:w="743" w:type="dxa"/>
            <w:tcBorders>
              <w:top w:val="nil"/>
              <w:left w:val="nil"/>
              <w:bottom w:val="nil"/>
              <w:right w:val="nil"/>
            </w:tcBorders>
            <w:shd w:val="clear" w:color="auto" w:fill="auto"/>
            <w:noWrap/>
            <w:vAlign w:val="bottom"/>
            <w:hideMark/>
          </w:tcPr>
          <w:p w14:paraId="287B14A3" w14:textId="77777777" w:rsidR="00B27031" w:rsidRPr="00254444" w:rsidRDefault="00B27031" w:rsidP="000C0BCA">
            <w:pPr>
              <w:spacing w:after="0" w:line="240" w:lineRule="auto"/>
              <w:rPr>
                <w:rFonts w:eastAsia="Times New Roman" w:cs="Times New Roman"/>
                <w:sz w:val="16"/>
                <w:szCs w:val="16"/>
                <w:lang w:eastAsia="en-CA"/>
              </w:rPr>
            </w:pPr>
            <w:r w:rsidRPr="00254444">
              <w:rPr>
                <w:rFonts w:eastAsia="Times New Roman" w:cs="Times New Roman"/>
                <w:sz w:val="16"/>
                <w:szCs w:val="16"/>
                <w:lang w:eastAsia="en-CA"/>
              </w:rPr>
              <w:t>0 - 15 m</w:t>
            </w:r>
          </w:p>
        </w:tc>
        <w:tc>
          <w:tcPr>
            <w:tcW w:w="621" w:type="dxa"/>
            <w:tcBorders>
              <w:top w:val="nil"/>
              <w:left w:val="nil"/>
              <w:bottom w:val="nil"/>
              <w:right w:val="nil"/>
            </w:tcBorders>
            <w:shd w:val="clear" w:color="auto" w:fill="auto"/>
            <w:noWrap/>
            <w:vAlign w:val="bottom"/>
            <w:hideMark/>
          </w:tcPr>
          <w:p w14:paraId="14D37E78" w14:textId="77777777" w:rsidR="00B27031" w:rsidRPr="00254444" w:rsidRDefault="00B27031" w:rsidP="000C0BCA">
            <w:pPr>
              <w:spacing w:after="0" w:line="240" w:lineRule="auto"/>
              <w:jc w:val="center"/>
              <w:rPr>
                <w:rFonts w:eastAsia="Times New Roman" w:cs="Times New Roman"/>
                <w:sz w:val="16"/>
                <w:szCs w:val="16"/>
                <w:lang w:eastAsia="en-CA"/>
              </w:rPr>
            </w:pPr>
            <w:r w:rsidRPr="00254444">
              <w:rPr>
                <w:rFonts w:eastAsia="Times New Roman" w:cs="Times New Roman"/>
                <w:sz w:val="16"/>
                <w:szCs w:val="16"/>
                <w:lang w:eastAsia="en-CA"/>
              </w:rPr>
              <w:t>0</w:t>
            </w:r>
          </w:p>
        </w:tc>
        <w:tc>
          <w:tcPr>
            <w:tcW w:w="620" w:type="dxa"/>
            <w:tcBorders>
              <w:top w:val="nil"/>
              <w:left w:val="nil"/>
              <w:bottom w:val="nil"/>
              <w:right w:val="nil"/>
            </w:tcBorders>
            <w:shd w:val="clear" w:color="auto" w:fill="auto"/>
            <w:noWrap/>
            <w:vAlign w:val="bottom"/>
            <w:hideMark/>
          </w:tcPr>
          <w:p w14:paraId="10A77F7D"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589" w:type="dxa"/>
            <w:tcBorders>
              <w:top w:val="nil"/>
              <w:left w:val="nil"/>
              <w:bottom w:val="nil"/>
              <w:right w:val="nil"/>
            </w:tcBorders>
            <w:shd w:val="clear" w:color="auto" w:fill="auto"/>
            <w:noWrap/>
            <w:vAlign w:val="bottom"/>
            <w:hideMark/>
          </w:tcPr>
          <w:p w14:paraId="04D2933D"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0" w:type="dxa"/>
            <w:tcBorders>
              <w:top w:val="nil"/>
              <w:left w:val="nil"/>
              <w:bottom w:val="nil"/>
              <w:right w:val="nil"/>
            </w:tcBorders>
            <w:shd w:val="clear" w:color="auto" w:fill="auto"/>
            <w:noWrap/>
            <w:vAlign w:val="bottom"/>
            <w:hideMark/>
          </w:tcPr>
          <w:p w14:paraId="1D6740D0"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53" w:type="dxa"/>
            <w:tcBorders>
              <w:top w:val="nil"/>
              <w:left w:val="nil"/>
              <w:bottom w:val="nil"/>
              <w:right w:val="nil"/>
            </w:tcBorders>
            <w:shd w:val="clear" w:color="auto" w:fill="auto"/>
            <w:noWrap/>
            <w:vAlign w:val="bottom"/>
            <w:hideMark/>
          </w:tcPr>
          <w:p w14:paraId="1D2E2124"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589" w:type="dxa"/>
            <w:tcBorders>
              <w:top w:val="nil"/>
              <w:left w:val="nil"/>
              <w:bottom w:val="nil"/>
              <w:right w:val="nil"/>
            </w:tcBorders>
            <w:shd w:val="clear" w:color="auto" w:fill="auto"/>
            <w:noWrap/>
            <w:vAlign w:val="bottom"/>
            <w:hideMark/>
          </w:tcPr>
          <w:p w14:paraId="0DBA10B0"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0.136</w:t>
            </w:r>
          </w:p>
        </w:tc>
        <w:tc>
          <w:tcPr>
            <w:tcW w:w="623" w:type="dxa"/>
            <w:tcBorders>
              <w:top w:val="nil"/>
              <w:left w:val="nil"/>
              <w:bottom w:val="nil"/>
              <w:right w:val="nil"/>
            </w:tcBorders>
            <w:shd w:val="clear" w:color="auto" w:fill="auto"/>
            <w:noWrap/>
            <w:vAlign w:val="bottom"/>
            <w:hideMark/>
          </w:tcPr>
          <w:p w14:paraId="361EE2AA"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8" w:type="dxa"/>
            <w:tcBorders>
              <w:top w:val="nil"/>
              <w:left w:val="nil"/>
              <w:bottom w:val="nil"/>
              <w:right w:val="nil"/>
            </w:tcBorders>
            <w:shd w:val="clear" w:color="auto" w:fill="auto"/>
            <w:noWrap/>
            <w:vAlign w:val="bottom"/>
            <w:hideMark/>
          </w:tcPr>
          <w:p w14:paraId="59EA6C79"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0.057</w:t>
            </w:r>
          </w:p>
        </w:tc>
        <w:tc>
          <w:tcPr>
            <w:tcW w:w="627" w:type="dxa"/>
            <w:tcBorders>
              <w:top w:val="nil"/>
              <w:left w:val="nil"/>
              <w:bottom w:val="nil"/>
              <w:right w:val="nil"/>
            </w:tcBorders>
            <w:shd w:val="clear" w:color="auto" w:fill="auto"/>
            <w:noWrap/>
            <w:vAlign w:val="bottom"/>
            <w:hideMark/>
          </w:tcPr>
          <w:p w14:paraId="11503A32"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8" w:type="dxa"/>
            <w:tcBorders>
              <w:top w:val="nil"/>
              <w:left w:val="nil"/>
              <w:bottom w:val="nil"/>
              <w:right w:val="nil"/>
            </w:tcBorders>
            <w:shd w:val="clear" w:color="auto" w:fill="auto"/>
            <w:noWrap/>
            <w:vAlign w:val="bottom"/>
            <w:hideMark/>
          </w:tcPr>
          <w:p w14:paraId="4DD55AA4"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0.005</w:t>
            </w:r>
          </w:p>
        </w:tc>
        <w:tc>
          <w:tcPr>
            <w:tcW w:w="627" w:type="dxa"/>
            <w:tcBorders>
              <w:top w:val="nil"/>
              <w:left w:val="nil"/>
              <w:bottom w:val="nil"/>
              <w:right w:val="nil"/>
            </w:tcBorders>
            <w:shd w:val="clear" w:color="auto" w:fill="auto"/>
            <w:noWrap/>
            <w:vAlign w:val="bottom"/>
            <w:hideMark/>
          </w:tcPr>
          <w:p w14:paraId="0D03348D"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0.222</w:t>
            </w:r>
          </w:p>
        </w:tc>
        <w:tc>
          <w:tcPr>
            <w:tcW w:w="627" w:type="dxa"/>
            <w:tcBorders>
              <w:top w:val="nil"/>
              <w:left w:val="nil"/>
              <w:bottom w:val="nil"/>
              <w:right w:val="nil"/>
            </w:tcBorders>
            <w:shd w:val="clear" w:color="auto" w:fill="auto"/>
            <w:noWrap/>
            <w:vAlign w:val="bottom"/>
            <w:hideMark/>
          </w:tcPr>
          <w:p w14:paraId="4F03B913"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0.043</w:t>
            </w:r>
          </w:p>
        </w:tc>
        <w:tc>
          <w:tcPr>
            <w:tcW w:w="476" w:type="dxa"/>
            <w:tcBorders>
              <w:top w:val="nil"/>
              <w:left w:val="nil"/>
              <w:bottom w:val="nil"/>
              <w:right w:val="nil"/>
            </w:tcBorders>
            <w:shd w:val="clear" w:color="auto" w:fill="auto"/>
            <w:noWrap/>
            <w:vAlign w:val="bottom"/>
            <w:hideMark/>
          </w:tcPr>
          <w:p w14:paraId="5CDFDC0D"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1</w:t>
            </w:r>
          </w:p>
        </w:tc>
      </w:tr>
      <w:tr w:rsidR="00B27031" w:rsidRPr="000C79C5" w14:paraId="1C5A578F" w14:textId="77777777" w:rsidTr="000C0BCA">
        <w:trPr>
          <w:trHeight w:val="290"/>
        </w:trPr>
        <w:tc>
          <w:tcPr>
            <w:tcW w:w="1000" w:type="dxa"/>
            <w:vMerge/>
            <w:tcBorders>
              <w:top w:val="nil"/>
              <w:left w:val="nil"/>
              <w:right w:val="nil"/>
            </w:tcBorders>
            <w:vAlign w:val="center"/>
            <w:hideMark/>
          </w:tcPr>
          <w:p w14:paraId="7992401B" w14:textId="77777777" w:rsidR="00B27031" w:rsidRPr="00254444" w:rsidRDefault="00B27031" w:rsidP="000C0BCA">
            <w:pPr>
              <w:spacing w:after="0" w:line="240" w:lineRule="auto"/>
              <w:rPr>
                <w:rFonts w:eastAsia="Times New Roman" w:cs="Times New Roman"/>
                <w:b/>
                <w:bCs/>
                <w:sz w:val="16"/>
                <w:szCs w:val="16"/>
                <w:lang w:eastAsia="en-CA"/>
              </w:rPr>
            </w:pPr>
          </w:p>
        </w:tc>
        <w:tc>
          <w:tcPr>
            <w:tcW w:w="743" w:type="dxa"/>
            <w:tcBorders>
              <w:top w:val="nil"/>
              <w:left w:val="nil"/>
              <w:right w:val="nil"/>
            </w:tcBorders>
            <w:shd w:val="clear" w:color="auto" w:fill="auto"/>
            <w:noWrap/>
            <w:vAlign w:val="bottom"/>
            <w:hideMark/>
          </w:tcPr>
          <w:p w14:paraId="7AB252AD" w14:textId="792A8E1C" w:rsidR="00B27031" w:rsidRPr="00254444" w:rsidRDefault="00B27031" w:rsidP="000C0BCA">
            <w:pPr>
              <w:spacing w:after="0" w:line="240" w:lineRule="auto"/>
              <w:rPr>
                <w:rFonts w:eastAsia="Times New Roman" w:cs="Times New Roman"/>
                <w:sz w:val="16"/>
                <w:szCs w:val="16"/>
                <w:lang w:eastAsia="en-CA"/>
              </w:rPr>
            </w:pPr>
            <w:r w:rsidRPr="00254444">
              <w:rPr>
                <w:rFonts w:eastAsia="Times New Roman" w:cs="Times New Roman"/>
                <w:sz w:val="16"/>
                <w:szCs w:val="16"/>
                <w:lang w:eastAsia="en-CA"/>
              </w:rPr>
              <w:t xml:space="preserve">16 </w:t>
            </w:r>
            <w:r w:rsidR="00254444" w:rsidRPr="00254444">
              <w:rPr>
                <w:rFonts w:eastAsia="Times New Roman" w:cs="Times New Roman"/>
                <w:color w:val="000000"/>
                <w:sz w:val="16"/>
                <w:szCs w:val="16"/>
                <w:lang w:eastAsia="en-CA"/>
              </w:rPr>
              <w:sym w:font="Symbol" w:char="F02D"/>
            </w:r>
            <w:r w:rsidRPr="00254444">
              <w:rPr>
                <w:rFonts w:eastAsia="Times New Roman" w:cs="Times New Roman"/>
                <w:sz w:val="16"/>
                <w:szCs w:val="16"/>
                <w:lang w:eastAsia="en-CA"/>
              </w:rPr>
              <w:t xml:space="preserve"> 50 m</w:t>
            </w:r>
          </w:p>
        </w:tc>
        <w:tc>
          <w:tcPr>
            <w:tcW w:w="621" w:type="dxa"/>
            <w:tcBorders>
              <w:top w:val="nil"/>
              <w:left w:val="nil"/>
              <w:right w:val="nil"/>
            </w:tcBorders>
            <w:shd w:val="clear" w:color="auto" w:fill="auto"/>
            <w:noWrap/>
            <w:vAlign w:val="bottom"/>
            <w:hideMark/>
          </w:tcPr>
          <w:p w14:paraId="261AB541" w14:textId="77777777" w:rsidR="00B27031" w:rsidRPr="00254444" w:rsidRDefault="00B27031" w:rsidP="000C0BCA">
            <w:pPr>
              <w:spacing w:after="0" w:line="240" w:lineRule="auto"/>
              <w:jc w:val="center"/>
              <w:rPr>
                <w:rFonts w:eastAsia="Times New Roman" w:cs="Times New Roman"/>
                <w:sz w:val="16"/>
                <w:szCs w:val="16"/>
                <w:lang w:eastAsia="en-CA"/>
              </w:rPr>
            </w:pPr>
            <w:r w:rsidRPr="00254444">
              <w:rPr>
                <w:rFonts w:eastAsia="Times New Roman" w:cs="Times New Roman"/>
                <w:sz w:val="16"/>
                <w:szCs w:val="16"/>
                <w:lang w:eastAsia="en-CA"/>
              </w:rPr>
              <w:t>0</w:t>
            </w:r>
          </w:p>
        </w:tc>
        <w:tc>
          <w:tcPr>
            <w:tcW w:w="620" w:type="dxa"/>
            <w:tcBorders>
              <w:top w:val="nil"/>
              <w:left w:val="nil"/>
              <w:right w:val="nil"/>
            </w:tcBorders>
            <w:shd w:val="clear" w:color="auto" w:fill="auto"/>
            <w:noWrap/>
            <w:vAlign w:val="bottom"/>
            <w:hideMark/>
          </w:tcPr>
          <w:p w14:paraId="69A84292"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589" w:type="dxa"/>
            <w:tcBorders>
              <w:top w:val="nil"/>
              <w:left w:val="nil"/>
              <w:right w:val="nil"/>
            </w:tcBorders>
            <w:shd w:val="clear" w:color="auto" w:fill="auto"/>
            <w:noWrap/>
            <w:vAlign w:val="bottom"/>
            <w:hideMark/>
          </w:tcPr>
          <w:p w14:paraId="770ED193"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0" w:type="dxa"/>
            <w:tcBorders>
              <w:top w:val="nil"/>
              <w:left w:val="nil"/>
              <w:right w:val="nil"/>
            </w:tcBorders>
            <w:shd w:val="clear" w:color="auto" w:fill="auto"/>
            <w:noWrap/>
            <w:vAlign w:val="bottom"/>
            <w:hideMark/>
          </w:tcPr>
          <w:p w14:paraId="0E8ADBE2"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53" w:type="dxa"/>
            <w:tcBorders>
              <w:top w:val="nil"/>
              <w:left w:val="nil"/>
              <w:right w:val="nil"/>
            </w:tcBorders>
            <w:shd w:val="clear" w:color="auto" w:fill="auto"/>
            <w:noWrap/>
            <w:vAlign w:val="bottom"/>
            <w:hideMark/>
          </w:tcPr>
          <w:p w14:paraId="00221ABD"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589" w:type="dxa"/>
            <w:tcBorders>
              <w:top w:val="nil"/>
              <w:left w:val="nil"/>
              <w:right w:val="nil"/>
            </w:tcBorders>
            <w:shd w:val="clear" w:color="auto" w:fill="auto"/>
            <w:noWrap/>
            <w:vAlign w:val="bottom"/>
            <w:hideMark/>
          </w:tcPr>
          <w:p w14:paraId="37686987"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0.209</w:t>
            </w:r>
          </w:p>
        </w:tc>
        <w:tc>
          <w:tcPr>
            <w:tcW w:w="623" w:type="dxa"/>
            <w:tcBorders>
              <w:top w:val="nil"/>
              <w:left w:val="nil"/>
              <w:right w:val="nil"/>
            </w:tcBorders>
            <w:shd w:val="clear" w:color="auto" w:fill="auto"/>
            <w:noWrap/>
            <w:vAlign w:val="bottom"/>
            <w:hideMark/>
          </w:tcPr>
          <w:p w14:paraId="3BA5219B"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8" w:type="dxa"/>
            <w:tcBorders>
              <w:top w:val="nil"/>
              <w:left w:val="nil"/>
              <w:right w:val="nil"/>
            </w:tcBorders>
            <w:shd w:val="clear" w:color="auto" w:fill="auto"/>
            <w:noWrap/>
            <w:vAlign w:val="bottom"/>
            <w:hideMark/>
          </w:tcPr>
          <w:p w14:paraId="49071D10"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7" w:type="dxa"/>
            <w:tcBorders>
              <w:top w:val="nil"/>
              <w:left w:val="nil"/>
              <w:right w:val="nil"/>
            </w:tcBorders>
            <w:shd w:val="clear" w:color="auto" w:fill="auto"/>
            <w:noWrap/>
            <w:vAlign w:val="bottom"/>
            <w:hideMark/>
          </w:tcPr>
          <w:p w14:paraId="30F2BBEA"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8" w:type="dxa"/>
            <w:tcBorders>
              <w:top w:val="nil"/>
              <w:left w:val="nil"/>
              <w:right w:val="nil"/>
            </w:tcBorders>
            <w:shd w:val="clear" w:color="auto" w:fill="auto"/>
            <w:noWrap/>
            <w:vAlign w:val="bottom"/>
            <w:hideMark/>
          </w:tcPr>
          <w:p w14:paraId="6B1FD653"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0.004</w:t>
            </w:r>
          </w:p>
        </w:tc>
        <w:tc>
          <w:tcPr>
            <w:tcW w:w="627" w:type="dxa"/>
            <w:tcBorders>
              <w:top w:val="nil"/>
              <w:left w:val="nil"/>
              <w:right w:val="nil"/>
            </w:tcBorders>
            <w:shd w:val="clear" w:color="auto" w:fill="auto"/>
            <w:noWrap/>
            <w:vAlign w:val="bottom"/>
            <w:hideMark/>
          </w:tcPr>
          <w:p w14:paraId="3F6E1195"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0.271</w:t>
            </w:r>
          </w:p>
        </w:tc>
        <w:tc>
          <w:tcPr>
            <w:tcW w:w="627" w:type="dxa"/>
            <w:tcBorders>
              <w:top w:val="nil"/>
              <w:left w:val="nil"/>
              <w:right w:val="nil"/>
            </w:tcBorders>
            <w:shd w:val="clear" w:color="auto" w:fill="auto"/>
            <w:noWrap/>
            <w:vAlign w:val="bottom"/>
            <w:hideMark/>
          </w:tcPr>
          <w:p w14:paraId="7CA55C77"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0.054</w:t>
            </w:r>
          </w:p>
        </w:tc>
        <w:tc>
          <w:tcPr>
            <w:tcW w:w="476" w:type="dxa"/>
            <w:tcBorders>
              <w:top w:val="nil"/>
              <w:left w:val="nil"/>
              <w:right w:val="nil"/>
            </w:tcBorders>
            <w:shd w:val="clear" w:color="auto" w:fill="auto"/>
            <w:noWrap/>
            <w:vAlign w:val="bottom"/>
            <w:hideMark/>
          </w:tcPr>
          <w:p w14:paraId="6ED92B2D"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1</w:t>
            </w:r>
          </w:p>
        </w:tc>
      </w:tr>
      <w:tr w:rsidR="00B27031" w:rsidRPr="000C79C5" w14:paraId="690B272B" w14:textId="77777777" w:rsidTr="000C0BCA">
        <w:trPr>
          <w:trHeight w:val="290"/>
        </w:trPr>
        <w:tc>
          <w:tcPr>
            <w:tcW w:w="1000" w:type="dxa"/>
            <w:vMerge w:val="restart"/>
            <w:tcBorders>
              <w:top w:val="nil"/>
              <w:left w:val="nil"/>
              <w:bottom w:val="single" w:sz="4" w:space="0" w:color="000000"/>
              <w:right w:val="nil"/>
            </w:tcBorders>
            <w:shd w:val="clear" w:color="auto" w:fill="auto"/>
            <w:noWrap/>
            <w:vAlign w:val="center"/>
            <w:hideMark/>
          </w:tcPr>
          <w:p w14:paraId="50DDC651" w14:textId="77777777" w:rsidR="00B27031" w:rsidRPr="00254444" w:rsidRDefault="00B27031" w:rsidP="000C0BCA">
            <w:pPr>
              <w:spacing w:after="0" w:line="240" w:lineRule="auto"/>
              <w:rPr>
                <w:rFonts w:eastAsia="Times New Roman" w:cs="Times New Roman"/>
                <w:b/>
                <w:bCs/>
                <w:sz w:val="16"/>
                <w:szCs w:val="16"/>
                <w:lang w:eastAsia="en-CA"/>
              </w:rPr>
            </w:pPr>
            <w:proofErr w:type="spellStart"/>
            <w:r w:rsidRPr="00254444">
              <w:rPr>
                <w:rFonts w:eastAsia="Times New Roman" w:cs="Times New Roman"/>
                <w:b/>
                <w:bCs/>
                <w:sz w:val="16"/>
                <w:szCs w:val="16"/>
                <w:lang w:eastAsia="en-CA"/>
              </w:rPr>
              <w:t>Phaeocys</w:t>
            </w:r>
            <w:proofErr w:type="spellEnd"/>
          </w:p>
        </w:tc>
        <w:tc>
          <w:tcPr>
            <w:tcW w:w="743" w:type="dxa"/>
            <w:tcBorders>
              <w:top w:val="nil"/>
              <w:left w:val="nil"/>
              <w:bottom w:val="nil"/>
              <w:right w:val="nil"/>
            </w:tcBorders>
            <w:shd w:val="clear" w:color="auto" w:fill="auto"/>
            <w:noWrap/>
            <w:vAlign w:val="bottom"/>
            <w:hideMark/>
          </w:tcPr>
          <w:p w14:paraId="670DE232" w14:textId="343B3605" w:rsidR="00B27031" w:rsidRPr="00254444" w:rsidRDefault="00B27031" w:rsidP="000C0BCA">
            <w:pPr>
              <w:spacing w:after="0" w:line="240" w:lineRule="auto"/>
              <w:rPr>
                <w:rFonts w:eastAsia="Times New Roman" w:cs="Times New Roman"/>
                <w:sz w:val="16"/>
                <w:szCs w:val="16"/>
                <w:lang w:eastAsia="en-CA"/>
              </w:rPr>
            </w:pPr>
            <w:r w:rsidRPr="00254444">
              <w:rPr>
                <w:rFonts w:eastAsia="Times New Roman" w:cs="Times New Roman"/>
                <w:sz w:val="16"/>
                <w:szCs w:val="16"/>
                <w:lang w:eastAsia="en-CA"/>
              </w:rPr>
              <w:t xml:space="preserve">0 </w:t>
            </w:r>
            <w:r w:rsidR="00254444" w:rsidRPr="00254444">
              <w:rPr>
                <w:rFonts w:eastAsia="Times New Roman" w:cs="Times New Roman"/>
                <w:color w:val="000000"/>
                <w:sz w:val="16"/>
                <w:szCs w:val="16"/>
                <w:lang w:eastAsia="en-CA"/>
              </w:rPr>
              <w:sym w:font="Symbol" w:char="F02D"/>
            </w:r>
            <w:r w:rsidRPr="00254444">
              <w:rPr>
                <w:rFonts w:eastAsia="Times New Roman" w:cs="Times New Roman"/>
                <w:sz w:val="16"/>
                <w:szCs w:val="16"/>
                <w:lang w:eastAsia="en-CA"/>
              </w:rPr>
              <w:t xml:space="preserve"> 15 m</w:t>
            </w:r>
          </w:p>
        </w:tc>
        <w:tc>
          <w:tcPr>
            <w:tcW w:w="621" w:type="dxa"/>
            <w:tcBorders>
              <w:top w:val="nil"/>
              <w:left w:val="nil"/>
              <w:bottom w:val="nil"/>
              <w:right w:val="nil"/>
            </w:tcBorders>
            <w:shd w:val="clear" w:color="auto" w:fill="auto"/>
            <w:noWrap/>
            <w:vAlign w:val="bottom"/>
            <w:hideMark/>
          </w:tcPr>
          <w:p w14:paraId="1AAB9107" w14:textId="77777777" w:rsidR="00B27031" w:rsidRPr="00254444" w:rsidRDefault="00B27031" w:rsidP="000C0BCA">
            <w:pPr>
              <w:spacing w:after="0" w:line="240" w:lineRule="auto"/>
              <w:jc w:val="center"/>
              <w:rPr>
                <w:rFonts w:eastAsia="Times New Roman" w:cs="Times New Roman"/>
                <w:sz w:val="16"/>
                <w:szCs w:val="16"/>
                <w:lang w:eastAsia="en-CA"/>
              </w:rPr>
            </w:pPr>
            <w:r w:rsidRPr="00254444">
              <w:rPr>
                <w:rFonts w:eastAsia="Times New Roman" w:cs="Times New Roman"/>
                <w:sz w:val="16"/>
                <w:szCs w:val="16"/>
                <w:lang w:eastAsia="en-CA"/>
              </w:rPr>
              <w:t>0.167</w:t>
            </w:r>
          </w:p>
        </w:tc>
        <w:tc>
          <w:tcPr>
            <w:tcW w:w="620" w:type="dxa"/>
            <w:tcBorders>
              <w:top w:val="nil"/>
              <w:left w:val="nil"/>
              <w:bottom w:val="nil"/>
              <w:right w:val="nil"/>
            </w:tcBorders>
            <w:shd w:val="clear" w:color="auto" w:fill="auto"/>
            <w:noWrap/>
            <w:vAlign w:val="bottom"/>
            <w:hideMark/>
          </w:tcPr>
          <w:p w14:paraId="42E76C7F"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589" w:type="dxa"/>
            <w:tcBorders>
              <w:top w:val="nil"/>
              <w:left w:val="nil"/>
              <w:bottom w:val="nil"/>
              <w:right w:val="nil"/>
            </w:tcBorders>
            <w:shd w:val="clear" w:color="auto" w:fill="auto"/>
            <w:noWrap/>
            <w:vAlign w:val="bottom"/>
            <w:hideMark/>
          </w:tcPr>
          <w:p w14:paraId="433A0B65"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0" w:type="dxa"/>
            <w:tcBorders>
              <w:top w:val="nil"/>
              <w:left w:val="nil"/>
              <w:bottom w:val="nil"/>
              <w:right w:val="nil"/>
            </w:tcBorders>
            <w:shd w:val="clear" w:color="auto" w:fill="auto"/>
            <w:noWrap/>
            <w:vAlign w:val="bottom"/>
            <w:hideMark/>
          </w:tcPr>
          <w:p w14:paraId="24D3F191"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53" w:type="dxa"/>
            <w:tcBorders>
              <w:top w:val="nil"/>
              <w:left w:val="nil"/>
              <w:bottom w:val="nil"/>
              <w:right w:val="nil"/>
            </w:tcBorders>
            <w:shd w:val="clear" w:color="auto" w:fill="auto"/>
            <w:noWrap/>
            <w:vAlign w:val="bottom"/>
            <w:hideMark/>
          </w:tcPr>
          <w:p w14:paraId="71E71347"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0.188</w:t>
            </w:r>
          </w:p>
        </w:tc>
        <w:tc>
          <w:tcPr>
            <w:tcW w:w="589" w:type="dxa"/>
            <w:tcBorders>
              <w:top w:val="nil"/>
              <w:left w:val="nil"/>
              <w:bottom w:val="nil"/>
              <w:right w:val="nil"/>
            </w:tcBorders>
            <w:shd w:val="clear" w:color="auto" w:fill="auto"/>
            <w:noWrap/>
            <w:vAlign w:val="bottom"/>
            <w:hideMark/>
          </w:tcPr>
          <w:p w14:paraId="48DB6F32"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3" w:type="dxa"/>
            <w:tcBorders>
              <w:top w:val="nil"/>
              <w:left w:val="nil"/>
              <w:bottom w:val="nil"/>
              <w:right w:val="nil"/>
            </w:tcBorders>
            <w:shd w:val="clear" w:color="auto" w:fill="auto"/>
            <w:noWrap/>
            <w:vAlign w:val="bottom"/>
            <w:hideMark/>
          </w:tcPr>
          <w:p w14:paraId="2545BA4A"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8" w:type="dxa"/>
            <w:tcBorders>
              <w:top w:val="nil"/>
              <w:left w:val="nil"/>
              <w:bottom w:val="nil"/>
              <w:right w:val="nil"/>
            </w:tcBorders>
            <w:shd w:val="clear" w:color="auto" w:fill="auto"/>
            <w:noWrap/>
            <w:vAlign w:val="bottom"/>
            <w:hideMark/>
          </w:tcPr>
          <w:p w14:paraId="7F087CA6"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7" w:type="dxa"/>
            <w:tcBorders>
              <w:top w:val="nil"/>
              <w:left w:val="nil"/>
              <w:bottom w:val="nil"/>
              <w:right w:val="nil"/>
            </w:tcBorders>
            <w:shd w:val="clear" w:color="auto" w:fill="auto"/>
            <w:noWrap/>
            <w:vAlign w:val="bottom"/>
            <w:hideMark/>
          </w:tcPr>
          <w:p w14:paraId="03A2EF5C"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8" w:type="dxa"/>
            <w:tcBorders>
              <w:top w:val="nil"/>
              <w:left w:val="nil"/>
              <w:bottom w:val="nil"/>
              <w:right w:val="nil"/>
            </w:tcBorders>
            <w:shd w:val="clear" w:color="auto" w:fill="auto"/>
            <w:noWrap/>
            <w:vAlign w:val="bottom"/>
            <w:hideMark/>
          </w:tcPr>
          <w:p w14:paraId="1CC54410"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7" w:type="dxa"/>
            <w:tcBorders>
              <w:top w:val="nil"/>
              <w:left w:val="nil"/>
              <w:bottom w:val="nil"/>
              <w:right w:val="nil"/>
            </w:tcBorders>
            <w:shd w:val="clear" w:color="auto" w:fill="auto"/>
            <w:noWrap/>
            <w:vAlign w:val="bottom"/>
            <w:hideMark/>
          </w:tcPr>
          <w:p w14:paraId="56D0D0A9"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7" w:type="dxa"/>
            <w:tcBorders>
              <w:top w:val="nil"/>
              <w:left w:val="nil"/>
              <w:bottom w:val="nil"/>
              <w:right w:val="nil"/>
            </w:tcBorders>
            <w:shd w:val="clear" w:color="auto" w:fill="auto"/>
            <w:noWrap/>
            <w:vAlign w:val="bottom"/>
            <w:hideMark/>
          </w:tcPr>
          <w:p w14:paraId="23E1BBBD"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476" w:type="dxa"/>
            <w:tcBorders>
              <w:top w:val="nil"/>
              <w:left w:val="nil"/>
              <w:bottom w:val="nil"/>
              <w:right w:val="nil"/>
            </w:tcBorders>
            <w:shd w:val="clear" w:color="auto" w:fill="auto"/>
            <w:noWrap/>
            <w:vAlign w:val="bottom"/>
            <w:hideMark/>
          </w:tcPr>
          <w:p w14:paraId="25EBFB0F"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1</w:t>
            </w:r>
          </w:p>
        </w:tc>
      </w:tr>
      <w:tr w:rsidR="00B27031" w:rsidRPr="000C79C5" w14:paraId="581540D6" w14:textId="77777777" w:rsidTr="000C0BCA">
        <w:trPr>
          <w:trHeight w:val="290"/>
        </w:trPr>
        <w:tc>
          <w:tcPr>
            <w:tcW w:w="1000" w:type="dxa"/>
            <w:vMerge/>
            <w:tcBorders>
              <w:top w:val="nil"/>
              <w:left w:val="nil"/>
              <w:bottom w:val="single" w:sz="12" w:space="0" w:color="auto"/>
              <w:right w:val="nil"/>
            </w:tcBorders>
            <w:vAlign w:val="center"/>
            <w:hideMark/>
          </w:tcPr>
          <w:p w14:paraId="6BEA89B7" w14:textId="77777777" w:rsidR="00B27031" w:rsidRPr="00254444" w:rsidRDefault="00B27031" w:rsidP="000C0BCA">
            <w:pPr>
              <w:spacing w:after="0" w:line="240" w:lineRule="auto"/>
              <w:rPr>
                <w:rFonts w:eastAsia="Times New Roman" w:cs="Times New Roman"/>
                <w:b/>
                <w:bCs/>
                <w:sz w:val="16"/>
                <w:szCs w:val="16"/>
                <w:lang w:eastAsia="en-CA"/>
              </w:rPr>
            </w:pPr>
          </w:p>
        </w:tc>
        <w:tc>
          <w:tcPr>
            <w:tcW w:w="743" w:type="dxa"/>
            <w:tcBorders>
              <w:top w:val="nil"/>
              <w:left w:val="nil"/>
              <w:bottom w:val="single" w:sz="12" w:space="0" w:color="auto"/>
              <w:right w:val="nil"/>
            </w:tcBorders>
            <w:shd w:val="clear" w:color="auto" w:fill="auto"/>
            <w:noWrap/>
            <w:vAlign w:val="bottom"/>
            <w:hideMark/>
          </w:tcPr>
          <w:p w14:paraId="1FB21D4E" w14:textId="6FB91DF4" w:rsidR="00B27031" w:rsidRPr="00254444" w:rsidRDefault="00B27031" w:rsidP="000C0BCA">
            <w:pPr>
              <w:spacing w:after="0" w:line="240" w:lineRule="auto"/>
              <w:rPr>
                <w:rFonts w:eastAsia="Times New Roman" w:cs="Times New Roman"/>
                <w:sz w:val="16"/>
                <w:szCs w:val="16"/>
                <w:lang w:eastAsia="en-CA"/>
              </w:rPr>
            </w:pPr>
            <w:r w:rsidRPr="00254444">
              <w:rPr>
                <w:rFonts w:eastAsia="Times New Roman" w:cs="Times New Roman"/>
                <w:sz w:val="16"/>
                <w:szCs w:val="16"/>
                <w:lang w:eastAsia="en-CA"/>
              </w:rPr>
              <w:t xml:space="preserve">16 </w:t>
            </w:r>
            <w:r w:rsidR="00254444" w:rsidRPr="00254444">
              <w:rPr>
                <w:rFonts w:eastAsia="Times New Roman" w:cs="Times New Roman"/>
                <w:color w:val="000000"/>
                <w:sz w:val="16"/>
                <w:szCs w:val="16"/>
                <w:lang w:eastAsia="en-CA"/>
              </w:rPr>
              <w:sym w:font="Symbol" w:char="F02D"/>
            </w:r>
            <w:r w:rsidRPr="00254444">
              <w:rPr>
                <w:rFonts w:eastAsia="Times New Roman" w:cs="Times New Roman"/>
                <w:sz w:val="16"/>
                <w:szCs w:val="16"/>
                <w:lang w:eastAsia="en-CA"/>
              </w:rPr>
              <w:t xml:space="preserve"> 50 m</w:t>
            </w:r>
          </w:p>
        </w:tc>
        <w:tc>
          <w:tcPr>
            <w:tcW w:w="621" w:type="dxa"/>
            <w:tcBorders>
              <w:top w:val="nil"/>
              <w:left w:val="nil"/>
              <w:bottom w:val="single" w:sz="12" w:space="0" w:color="auto"/>
              <w:right w:val="nil"/>
            </w:tcBorders>
            <w:shd w:val="clear" w:color="auto" w:fill="auto"/>
            <w:noWrap/>
            <w:vAlign w:val="bottom"/>
            <w:hideMark/>
          </w:tcPr>
          <w:p w14:paraId="0F1AFB80" w14:textId="77777777" w:rsidR="00B27031" w:rsidRPr="00254444" w:rsidRDefault="00B27031" w:rsidP="000C0BCA">
            <w:pPr>
              <w:spacing w:after="0" w:line="240" w:lineRule="auto"/>
              <w:jc w:val="center"/>
              <w:rPr>
                <w:rFonts w:eastAsia="Times New Roman" w:cs="Times New Roman"/>
                <w:sz w:val="16"/>
                <w:szCs w:val="16"/>
                <w:lang w:eastAsia="en-CA"/>
              </w:rPr>
            </w:pPr>
            <w:r w:rsidRPr="00254444">
              <w:rPr>
                <w:rFonts w:eastAsia="Times New Roman" w:cs="Times New Roman"/>
                <w:sz w:val="16"/>
                <w:szCs w:val="16"/>
                <w:lang w:eastAsia="en-CA"/>
              </w:rPr>
              <w:t>0.276</w:t>
            </w:r>
          </w:p>
        </w:tc>
        <w:tc>
          <w:tcPr>
            <w:tcW w:w="620" w:type="dxa"/>
            <w:tcBorders>
              <w:top w:val="nil"/>
              <w:left w:val="nil"/>
              <w:bottom w:val="single" w:sz="12" w:space="0" w:color="auto"/>
              <w:right w:val="nil"/>
            </w:tcBorders>
            <w:shd w:val="clear" w:color="auto" w:fill="auto"/>
            <w:noWrap/>
            <w:vAlign w:val="bottom"/>
            <w:hideMark/>
          </w:tcPr>
          <w:p w14:paraId="192F1FE4"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0.167</w:t>
            </w:r>
          </w:p>
        </w:tc>
        <w:tc>
          <w:tcPr>
            <w:tcW w:w="589" w:type="dxa"/>
            <w:tcBorders>
              <w:top w:val="nil"/>
              <w:left w:val="nil"/>
              <w:bottom w:val="single" w:sz="12" w:space="0" w:color="auto"/>
              <w:right w:val="nil"/>
            </w:tcBorders>
            <w:shd w:val="clear" w:color="auto" w:fill="auto"/>
            <w:noWrap/>
            <w:vAlign w:val="bottom"/>
            <w:hideMark/>
          </w:tcPr>
          <w:p w14:paraId="3FE71EC2"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0" w:type="dxa"/>
            <w:tcBorders>
              <w:top w:val="nil"/>
              <w:left w:val="nil"/>
              <w:bottom w:val="single" w:sz="12" w:space="0" w:color="auto"/>
              <w:right w:val="nil"/>
            </w:tcBorders>
            <w:shd w:val="clear" w:color="auto" w:fill="auto"/>
            <w:noWrap/>
            <w:vAlign w:val="bottom"/>
            <w:hideMark/>
          </w:tcPr>
          <w:p w14:paraId="2093C368"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0.373</w:t>
            </w:r>
          </w:p>
        </w:tc>
        <w:tc>
          <w:tcPr>
            <w:tcW w:w="653" w:type="dxa"/>
            <w:tcBorders>
              <w:top w:val="nil"/>
              <w:left w:val="nil"/>
              <w:bottom w:val="single" w:sz="12" w:space="0" w:color="auto"/>
              <w:right w:val="nil"/>
            </w:tcBorders>
            <w:shd w:val="clear" w:color="auto" w:fill="auto"/>
            <w:noWrap/>
            <w:vAlign w:val="bottom"/>
            <w:hideMark/>
          </w:tcPr>
          <w:p w14:paraId="5FBC38D5"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0.476</w:t>
            </w:r>
          </w:p>
        </w:tc>
        <w:tc>
          <w:tcPr>
            <w:tcW w:w="589" w:type="dxa"/>
            <w:tcBorders>
              <w:top w:val="nil"/>
              <w:left w:val="nil"/>
              <w:bottom w:val="single" w:sz="12" w:space="0" w:color="auto"/>
              <w:right w:val="nil"/>
            </w:tcBorders>
            <w:shd w:val="clear" w:color="auto" w:fill="auto"/>
            <w:noWrap/>
            <w:vAlign w:val="bottom"/>
            <w:hideMark/>
          </w:tcPr>
          <w:p w14:paraId="52DD2B3B"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3" w:type="dxa"/>
            <w:tcBorders>
              <w:top w:val="nil"/>
              <w:left w:val="nil"/>
              <w:bottom w:val="single" w:sz="12" w:space="0" w:color="auto"/>
              <w:right w:val="nil"/>
            </w:tcBorders>
            <w:shd w:val="clear" w:color="auto" w:fill="auto"/>
            <w:noWrap/>
            <w:vAlign w:val="bottom"/>
            <w:hideMark/>
          </w:tcPr>
          <w:p w14:paraId="09D046D6"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0.684</w:t>
            </w:r>
          </w:p>
        </w:tc>
        <w:tc>
          <w:tcPr>
            <w:tcW w:w="628" w:type="dxa"/>
            <w:tcBorders>
              <w:top w:val="nil"/>
              <w:left w:val="nil"/>
              <w:bottom w:val="single" w:sz="12" w:space="0" w:color="auto"/>
              <w:right w:val="nil"/>
            </w:tcBorders>
            <w:shd w:val="clear" w:color="auto" w:fill="auto"/>
            <w:noWrap/>
            <w:vAlign w:val="bottom"/>
            <w:hideMark/>
          </w:tcPr>
          <w:p w14:paraId="163A2F66"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7" w:type="dxa"/>
            <w:tcBorders>
              <w:top w:val="nil"/>
              <w:left w:val="nil"/>
              <w:bottom w:val="single" w:sz="12" w:space="0" w:color="auto"/>
              <w:right w:val="nil"/>
            </w:tcBorders>
            <w:shd w:val="clear" w:color="auto" w:fill="auto"/>
            <w:noWrap/>
            <w:vAlign w:val="bottom"/>
            <w:hideMark/>
          </w:tcPr>
          <w:p w14:paraId="5139239C"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8" w:type="dxa"/>
            <w:tcBorders>
              <w:top w:val="nil"/>
              <w:left w:val="nil"/>
              <w:bottom w:val="single" w:sz="12" w:space="0" w:color="auto"/>
              <w:right w:val="nil"/>
            </w:tcBorders>
            <w:shd w:val="clear" w:color="auto" w:fill="auto"/>
            <w:noWrap/>
            <w:vAlign w:val="bottom"/>
            <w:hideMark/>
          </w:tcPr>
          <w:p w14:paraId="1818036C"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7" w:type="dxa"/>
            <w:tcBorders>
              <w:top w:val="nil"/>
              <w:left w:val="nil"/>
              <w:bottom w:val="single" w:sz="12" w:space="0" w:color="auto"/>
              <w:right w:val="nil"/>
            </w:tcBorders>
            <w:shd w:val="clear" w:color="auto" w:fill="auto"/>
            <w:noWrap/>
            <w:vAlign w:val="bottom"/>
            <w:hideMark/>
          </w:tcPr>
          <w:p w14:paraId="6C48015A"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27" w:type="dxa"/>
            <w:tcBorders>
              <w:top w:val="nil"/>
              <w:left w:val="nil"/>
              <w:bottom w:val="single" w:sz="12" w:space="0" w:color="auto"/>
              <w:right w:val="nil"/>
            </w:tcBorders>
            <w:shd w:val="clear" w:color="auto" w:fill="auto"/>
            <w:noWrap/>
            <w:vAlign w:val="bottom"/>
            <w:hideMark/>
          </w:tcPr>
          <w:p w14:paraId="2168BF9A"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476" w:type="dxa"/>
            <w:tcBorders>
              <w:top w:val="nil"/>
              <w:left w:val="nil"/>
              <w:bottom w:val="single" w:sz="12" w:space="0" w:color="auto"/>
              <w:right w:val="nil"/>
            </w:tcBorders>
            <w:shd w:val="clear" w:color="auto" w:fill="auto"/>
            <w:noWrap/>
            <w:vAlign w:val="bottom"/>
            <w:hideMark/>
          </w:tcPr>
          <w:p w14:paraId="4A8B2B9F" w14:textId="77777777" w:rsidR="00B27031" w:rsidRPr="000C79C5" w:rsidRDefault="00B27031" w:rsidP="000C0BCA">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1</w:t>
            </w:r>
          </w:p>
        </w:tc>
      </w:tr>
    </w:tbl>
    <w:p w14:paraId="40E92A27" w14:textId="77777777" w:rsidR="00671701" w:rsidRDefault="00671701" w:rsidP="00671701">
      <w:pPr>
        <w:pStyle w:val="NoSpacing"/>
        <w:rPr>
          <w:rFonts w:cs="Times New Roman"/>
          <w:sz w:val="20"/>
          <w:szCs w:val="20"/>
        </w:rPr>
      </w:pPr>
      <w:proofErr w:type="spellStart"/>
      <w:r w:rsidRPr="004140B1">
        <w:rPr>
          <w:sz w:val="20"/>
          <w:szCs w:val="20"/>
          <w:vertAlign w:val="superscript"/>
        </w:rPr>
        <w:t>a</w:t>
      </w:r>
      <w:r w:rsidRPr="001A4149">
        <w:rPr>
          <w:rFonts w:cs="Times New Roman"/>
          <w:sz w:val="20"/>
          <w:szCs w:val="20"/>
        </w:rPr>
        <w:t>Pigment</w:t>
      </w:r>
      <w:proofErr w:type="spellEnd"/>
      <w:r w:rsidRPr="001A4149">
        <w:rPr>
          <w:rFonts w:cs="Times New Roman"/>
          <w:sz w:val="20"/>
          <w:szCs w:val="20"/>
        </w:rPr>
        <w:t xml:space="preserve"> abbreviations: </w:t>
      </w:r>
      <w:proofErr w:type="spellStart"/>
      <w:r w:rsidRPr="001A4149">
        <w:rPr>
          <w:rFonts w:cs="Times New Roman"/>
          <w:sz w:val="20"/>
          <w:szCs w:val="20"/>
        </w:rPr>
        <w:t>Chl</w:t>
      </w:r>
      <w:proofErr w:type="spellEnd"/>
      <w:r w:rsidRPr="001A4149">
        <w:rPr>
          <w:rFonts w:cs="Times New Roman"/>
          <w:sz w:val="20"/>
          <w:szCs w:val="20"/>
        </w:rPr>
        <w:t xml:space="preserve"> </w:t>
      </w:r>
      <w:r w:rsidRPr="0065357F">
        <w:rPr>
          <w:rFonts w:cs="Times New Roman"/>
          <w:i/>
          <w:iCs/>
          <w:sz w:val="20"/>
          <w:szCs w:val="20"/>
        </w:rPr>
        <w:t>c3</w:t>
      </w:r>
      <w:r w:rsidRPr="001A4149">
        <w:rPr>
          <w:rFonts w:cs="Times New Roman"/>
          <w:sz w:val="20"/>
          <w:szCs w:val="20"/>
        </w:rPr>
        <w:t xml:space="preserve"> = chlorophyll </w:t>
      </w:r>
      <w:r w:rsidRPr="0065357F">
        <w:rPr>
          <w:rFonts w:cs="Times New Roman"/>
          <w:i/>
          <w:iCs/>
          <w:sz w:val="20"/>
          <w:szCs w:val="20"/>
        </w:rPr>
        <w:t>c3</w:t>
      </w:r>
      <w:r w:rsidRPr="001A4149">
        <w:rPr>
          <w:rFonts w:cs="Times New Roman"/>
          <w:sz w:val="20"/>
          <w:szCs w:val="20"/>
        </w:rPr>
        <w:t xml:space="preserve">; </w:t>
      </w:r>
      <w:proofErr w:type="spellStart"/>
      <w:r w:rsidRPr="001A4149">
        <w:rPr>
          <w:rFonts w:cs="Times New Roman"/>
          <w:sz w:val="20"/>
          <w:szCs w:val="20"/>
        </w:rPr>
        <w:t>Chl</w:t>
      </w:r>
      <w:proofErr w:type="spellEnd"/>
      <w:r w:rsidRPr="001A4149">
        <w:rPr>
          <w:rFonts w:cs="Times New Roman"/>
          <w:sz w:val="20"/>
          <w:szCs w:val="20"/>
        </w:rPr>
        <w:t xml:space="preserve"> </w:t>
      </w:r>
      <w:r w:rsidRPr="0065357F">
        <w:rPr>
          <w:rFonts w:cs="Times New Roman"/>
          <w:i/>
          <w:iCs/>
          <w:sz w:val="20"/>
          <w:szCs w:val="20"/>
        </w:rPr>
        <w:t>c2</w:t>
      </w:r>
      <w:r w:rsidRPr="001A4149">
        <w:rPr>
          <w:rFonts w:cs="Times New Roman"/>
          <w:sz w:val="20"/>
          <w:szCs w:val="20"/>
        </w:rPr>
        <w:t xml:space="preserve"> = chlorophyll</w:t>
      </w:r>
      <w:r>
        <w:rPr>
          <w:rFonts w:cs="Times New Roman"/>
          <w:sz w:val="20"/>
          <w:szCs w:val="20"/>
        </w:rPr>
        <w:t> </w:t>
      </w:r>
      <w:r w:rsidRPr="0065357F">
        <w:rPr>
          <w:rFonts w:cs="Times New Roman"/>
          <w:i/>
          <w:iCs/>
          <w:sz w:val="20"/>
          <w:szCs w:val="20"/>
        </w:rPr>
        <w:t>c2</w:t>
      </w:r>
      <w:r w:rsidRPr="001A4149">
        <w:rPr>
          <w:rFonts w:cs="Times New Roman"/>
          <w:sz w:val="20"/>
          <w:szCs w:val="20"/>
        </w:rPr>
        <w:t xml:space="preserve">; </w:t>
      </w:r>
      <w:proofErr w:type="spellStart"/>
      <w:r w:rsidRPr="001A4149">
        <w:rPr>
          <w:rFonts w:cs="Times New Roman"/>
          <w:sz w:val="20"/>
          <w:szCs w:val="20"/>
        </w:rPr>
        <w:t>Peri</w:t>
      </w:r>
      <w:proofErr w:type="spellEnd"/>
      <w:r w:rsidRPr="001A4149">
        <w:rPr>
          <w:rFonts w:cs="Times New Roman"/>
          <w:sz w:val="20"/>
          <w:szCs w:val="20"/>
        </w:rPr>
        <w:t xml:space="preserve"> = </w:t>
      </w:r>
      <w:proofErr w:type="spellStart"/>
      <w:r w:rsidRPr="001A4149">
        <w:rPr>
          <w:rFonts w:cs="Times New Roman"/>
          <w:sz w:val="20"/>
          <w:szCs w:val="20"/>
        </w:rPr>
        <w:t>peridinin</w:t>
      </w:r>
      <w:proofErr w:type="spellEnd"/>
      <w:r w:rsidRPr="001A4149">
        <w:rPr>
          <w:rFonts w:cs="Times New Roman"/>
          <w:sz w:val="20"/>
          <w:szCs w:val="20"/>
        </w:rPr>
        <w:t>; But-</w:t>
      </w:r>
      <w:proofErr w:type="spellStart"/>
      <w:r w:rsidRPr="001A4149">
        <w:rPr>
          <w:rFonts w:cs="Times New Roman"/>
          <w:sz w:val="20"/>
          <w:szCs w:val="20"/>
        </w:rPr>
        <w:t>Fuco</w:t>
      </w:r>
      <w:proofErr w:type="spellEnd"/>
      <w:r w:rsidRPr="001A4149">
        <w:rPr>
          <w:rFonts w:cs="Times New Roman"/>
          <w:sz w:val="20"/>
          <w:szCs w:val="20"/>
        </w:rPr>
        <w:t xml:space="preserve"> = 19-butanoyl-oxy-fucoxanthin; </w:t>
      </w:r>
      <w:proofErr w:type="spellStart"/>
      <w:r w:rsidRPr="001A4149">
        <w:rPr>
          <w:rFonts w:cs="Times New Roman"/>
          <w:sz w:val="20"/>
          <w:szCs w:val="20"/>
        </w:rPr>
        <w:t>Fuco</w:t>
      </w:r>
      <w:proofErr w:type="spellEnd"/>
      <w:r w:rsidRPr="001A4149">
        <w:rPr>
          <w:rFonts w:cs="Times New Roman"/>
          <w:sz w:val="20"/>
          <w:szCs w:val="20"/>
        </w:rPr>
        <w:t xml:space="preserve"> = </w:t>
      </w:r>
      <w:proofErr w:type="spellStart"/>
      <w:r w:rsidRPr="001A4149">
        <w:rPr>
          <w:rFonts w:cs="Times New Roman"/>
          <w:sz w:val="20"/>
          <w:szCs w:val="20"/>
        </w:rPr>
        <w:t>fucoxanthin</w:t>
      </w:r>
      <w:proofErr w:type="spellEnd"/>
      <w:r w:rsidRPr="001A4149">
        <w:rPr>
          <w:rFonts w:cs="Times New Roman"/>
          <w:sz w:val="20"/>
          <w:szCs w:val="20"/>
        </w:rPr>
        <w:t>;</w:t>
      </w:r>
      <w:r>
        <w:rPr>
          <w:rFonts w:cs="Times New Roman"/>
          <w:i/>
          <w:iCs/>
          <w:sz w:val="20"/>
          <w:szCs w:val="20"/>
        </w:rPr>
        <w:t xml:space="preserve"> </w:t>
      </w:r>
      <w:proofErr w:type="spellStart"/>
      <w:r w:rsidRPr="008D7D69">
        <w:rPr>
          <w:rFonts w:cs="Times New Roman"/>
          <w:sz w:val="20"/>
          <w:szCs w:val="20"/>
        </w:rPr>
        <w:t>Pras</w:t>
      </w:r>
      <w:proofErr w:type="spellEnd"/>
      <w:r w:rsidRPr="008D7D69">
        <w:rPr>
          <w:rFonts w:cs="Times New Roman"/>
          <w:sz w:val="20"/>
          <w:szCs w:val="20"/>
        </w:rPr>
        <w:t xml:space="preserve"> </w:t>
      </w:r>
      <w:r w:rsidRPr="001A4149">
        <w:rPr>
          <w:rFonts w:cs="Times New Roman"/>
          <w:i/>
          <w:iCs/>
          <w:sz w:val="20"/>
          <w:szCs w:val="20"/>
        </w:rPr>
        <w:t xml:space="preserve">= </w:t>
      </w:r>
      <w:proofErr w:type="spellStart"/>
      <w:r w:rsidRPr="00E70367">
        <w:rPr>
          <w:rFonts w:eastAsia="Times New Roman" w:cs="Times New Roman"/>
          <w:sz w:val="20"/>
          <w:szCs w:val="20"/>
          <w:lang w:eastAsia="en-CA"/>
        </w:rPr>
        <w:t>Prasinoxanthin</w:t>
      </w:r>
      <w:proofErr w:type="spellEnd"/>
      <w:r>
        <w:rPr>
          <w:rFonts w:cs="Times New Roman"/>
          <w:sz w:val="20"/>
          <w:szCs w:val="20"/>
        </w:rPr>
        <w:t>; Hex-</w:t>
      </w:r>
      <w:proofErr w:type="spellStart"/>
      <w:r>
        <w:rPr>
          <w:rFonts w:cs="Times New Roman"/>
          <w:sz w:val="20"/>
          <w:szCs w:val="20"/>
        </w:rPr>
        <w:t>fuco</w:t>
      </w:r>
      <w:proofErr w:type="spellEnd"/>
      <w:r>
        <w:rPr>
          <w:rFonts w:cs="Times New Roman"/>
          <w:sz w:val="20"/>
          <w:szCs w:val="20"/>
        </w:rPr>
        <w:t xml:space="preserve"> = </w:t>
      </w:r>
      <w:r w:rsidRPr="001A4149">
        <w:rPr>
          <w:rFonts w:cs="Times New Roman"/>
          <w:sz w:val="20"/>
          <w:szCs w:val="20"/>
        </w:rPr>
        <w:t>19-hexanoyl-oxy-fucoxanthin</w:t>
      </w:r>
      <w:r>
        <w:rPr>
          <w:rFonts w:cs="Times New Roman"/>
          <w:sz w:val="20"/>
          <w:szCs w:val="20"/>
        </w:rPr>
        <w:t xml:space="preserve">; </w:t>
      </w:r>
      <w:proofErr w:type="spellStart"/>
      <w:r>
        <w:rPr>
          <w:rFonts w:cs="Times New Roman"/>
          <w:sz w:val="20"/>
          <w:szCs w:val="20"/>
        </w:rPr>
        <w:t>Zea</w:t>
      </w:r>
      <w:proofErr w:type="spellEnd"/>
      <w:r>
        <w:rPr>
          <w:rFonts w:cs="Times New Roman"/>
          <w:sz w:val="20"/>
          <w:szCs w:val="20"/>
        </w:rPr>
        <w:t xml:space="preserve"> = </w:t>
      </w:r>
      <w:r w:rsidRPr="001A4149">
        <w:rPr>
          <w:rFonts w:cs="Times New Roman"/>
          <w:sz w:val="20"/>
          <w:szCs w:val="20"/>
        </w:rPr>
        <w:t>Zeaxanthin</w:t>
      </w:r>
      <w:r>
        <w:rPr>
          <w:rFonts w:cs="Times New Roman"/>
          <w:sz w:val="20"/>
          <w:szCs w:val="20"/>
        </w:rPr>
        <w:t xml:space="preserve">; </w:t>
      </w:r>
      <w:proofErr w:type="spellStart"/>
      <w:r w:rsidRPr="001A4149">
        <w:rPr>
          <w:rFonts w:cs="Times New Roman"/>
          <w:sz w:val="20"/>
          <w:szCs w:val="20"/>
        </w:rPr>
        <w:t>Allo</w:t>
      </w:r>
      <w:proofErr w:type="spellEnd"/>
      <w:r w:rsidRPr="001A4149">
        <w:rPr>
          <w:rFonts w:cs="Times New Roman"/>
          <w:sz w:val="20"/>
          <w:szCs w:val="20"/>
        </w:rPr>
        <w:t xml:space="preserve"> = </w:t>
      </w:r>
      <w:proofErr w:type="spellStart"/>
      <w:r w:rsidRPr="001A4149">
        <w:rPr>
          <w:rFonts w:cs="Times New Roman"/>
          <w:sz w:val="20"/>
          <w:szCs w:val="20"/>
        </w:rPr>
        <w:t>alloxanthin</w:t>
      </w:r>
      <w:proofErr w:type="spellEnd"/>
      <w:r w:rsidRPr="001A4149">
        <w:rPr>
          <w:rFonts w:cs="Times New Roman"/>
          <w:sz w:val="20"/>
          <w:szCs w:val="20"/>
        </w:rPr>
        <w:t xml:space="preserve">; </w:t>
      </w:r>
      <w:proofErr w:type="spellStart"/>
      <w:r w:rsidRPr="001A4149">
        <w:rPr>
          <w:rFonts w:cs="Times New Roman"/>
          <w:sz w:val="20"/>
          <w:szCs w:val="20"/>
        </w:rPr>
        <w:t>Lut</w:t>
      </w:r>
      <w:proofErr w:type="spellEnd"/>
      <w:r w:rsidRPr="001A4149">
        <w:rPr>
          <w:rFonts w:cs="Times New Roman"/>
          <w:sz w:val="20"/>
          <w:szCs w:val="20"/>
        </w:rPr>
        <w:t xml:space="preserve"> = lutein; </w:t>
      </w:r>
      <w:proofErr w:type="spellStart"/>
      <w:r w:rsidRPr="001A4149">
        <w:rPr>
          <w:rFonts w:cs="Times New Roman"/>
          <w:sz w:val="20"/>
          <w:szCs w:val="20"/>
        </w:rPr>
        <w:t>Chl</w:t>
      </w:r>
      <w:proofErr w:type="spellEnd"/>
      <w:r w:rsidRPr="001A4149">
        <w:rPr>
          <w:rFonts w:cs="Times New Roman"/>
          <w:sz w:val="20"/>
          <w:szCs w:val="20"/>
        </w:rPr>
        <w:t xml:space="preserve"> </w:t>
      </w:r>
      <w:r w:rsidRPr="0065357F">
        <w:rPr>
          <w:rFonts w:cs="Times New Roman"/>
          <w:i/>
          <w:iCs/>
          <w:sz w:val="20"/>
          <w:szCs w:val="20"/>
        </w:rPr>
        <w:t>b</w:t>
      </w:r>
      <w:r w:rsidRPr="001A4149">
        <w:rPr>
          <w:rFonts w:cs="Times New Roman"/>
          <w:sz w:val="20"/>
          <w:szCs w:val="20"/>
        </w:rPr>
        <w:t xml:space="preserve"> = chlorophyll </w:t>
      </w:r>
      <w:r w:rsidRPr="0065357F">
        <w:rPr>
          <w:rFonts w:cs="Times New Roman"/>
          <w:i/>
          <w:iCs/>
          <w:sz w:val="20"/>
          <w:szCs w:val="20"/>
        </w:rPr>
        <w:t>b</w:t>
      </w:r>
      <w:r w:rsidRPr="001A4149">
        <w:rPr>
          <w:rFonts w:cs="Times New Roman"/>
          <w:sz w:val="20"/>
          <w:szCs w:val="20"/>
        </w:rPr>
        <w:t xml:space="preserve">; Neo = neoxanthin and Chl </w:t>
      </w:r>
      <w:r w:rsidRPr="0065357F">
        <w:rPr>
          <w:rFonts w:cs="Times New Roman"/>
          <w:i/>
          <w:iCs/>
          <w:sz w:val="20"/>
          <w:szCs w:val="20"/>
        </w:rPr>
        <w:t>a</w:t>
      </w:r>
      <w:r w:rsidRPr="001A4149">
        <w:rPr>
          <w:rFonts w:cs="Times New Roman"/>
          <w:sz w:val="20"/>
          <w:szCs w:val="20"/>
        </w:rPr>
        <w:t xml:space="preserve"> = chlorophyll </w:t>
      </w:r>
      <w:r w:rsidRPr="0065357F">
        <w:rPr>
          <w:rFonts w:cs="Times New Roman"/>
          <w:i/>
          <w:iCs/>
          <w:sz w:val="20"/>
          <w:szCs w:val="20"/>
        </w:rPr>
        <w:t>a</w:t>
      </w:r>
      <w:r w:rsidRPr="001A4149">
        <w:rPr>
          <w:rFonts w:cs="Times New Roman"/>
          <w:sz w:val="20"/>
          <w:szCs w:val="20"/>
        </w:rPr>
        <w:t>.</w:t>
      </w:r>
    </w:p>
    <w:p w14:paraId="48FFB1EF" w14:textId="29275F57" w:rsidR="00671701" w:rsidRPr="004140B1" w:rsidRDefault="00671701" w:rsidP="00671701">
      <w:pPr>
        <w:pStyle w:val="NoSpacing"/>
        <w:rPr>
          <w:b/>
          <w:bCs/>
          <w:sz w:val="20"/>
          <w:szCs w:val="20"/>
        </w:rPr>
      </w:pPr>
      <w:proofErr w:type="spellStart"/>
      <w:r w:rsidRPr="004140B1">
        <w:rPr>
          <w:rFonts w:cs="Times New Roman"/>
          <w:sz w:val="20"/>
          <w:szCs w:val="20"/>
          <w:vertAlign w:val="superscript"/>
        </w:rPr>
        <w:t>b</w:t>
      </w:r>
      <w:r w:rsidRPr="00C06599">
        <w:rPr>
          <w:rFonts w:cs="Times New Roman"/>
          <w:sz w:val="20"/>
          <w:szCs w:val="20"/>
        </w:rPr>
        <w:t>The</w:t>
      </w:r>
      <w:proofErr w:type="spellEnd"/>
      <w:r w:rsidRPr="00C06599">
        <w:rPr>
          <w:rFonts w:cs="Times New Roman"/>
          <w:sz w:val="20"/>
          <w:szCs w:val="20"/>
        </w:rPr>
        <w:t xml:space="preserve"> initial</w:t>
      </w:r>
      <w:r w:rsidRPr="001A4149">
        <w:rPr>
          <w:rFonts w:cs="Times New Roman"/>
          <w:sz w:val="20"/>
          <w:szCs w:val="20"/>
        </w:rPr>
        <w:t xml:space="preserve"> matrix was taken from </w:t>
      </w:r>
      <w:r w:rsidRPr="006F193E">
        <w:rPr>
          <w:rFonts w:cs="Times New Roman"/>
          <w:sz w:val="20"/>
          <w:szCs w:val="20"/>
        </w:rPr>
        <w:fldChar w:fldCharType="begin"/>
      </w:r>
      <w:r>
        <w:rPr>
          <w:rFonts w:cs="Times New Roman"/>
          <w:i/>
          <w:iCs/>
          <w:sz w:val="20"/>
          <w:szCs w:val="20"/>
        </w:rPr>
        <w:instrText xml:space="preserve"> ADDIN ZOTERO_ITEM CSL_CITATION {"citationID":"0kxGn8uS","properties":{"formattedCitation":"(Coupel et al., 2015; Fragoso et al., 2016)","plainCitation":"(Coupel et al., 2015; Fragoso et al., 2016)","dontUpdate":true,"noteIndex":0},"citationItems":[{"id":1296,"uris":["http://zotero.org/users/3055257/items/9W93TGGG"],"uri":["http://zotero.org/users/3055257/items/9W93TGGG"],"itemData":{"id":1296,"type":"article-journal","abstract":"Phytoplankton are expected to respond to recent environmental changes of the Arctic Ocean. In terms of bottom-up control, modifying the phytoplankton distribution will ultimately affect the entire food web and carbon export. However, detecting and quantifying changes in phytoplank-ton communities in the Arctic Ocean remains difficult because of the lack of data and the inconsistent identification methods used. Based on pigment and microscopy data sampled in the Beaufort Sea during summer 2009, we optimized the chemotaxonomic tool CHEMTAX (CHEMical TAXon-omy) for the assessment of phytoplankton community composition in an Arctic setting. The geographical distribution of the main phytoplankton groups was determined with clustering methods. Four phytoplankton assemblages were determined and related to bathymetry, nutrients and light availability. Surface waters across the whole survey region were dominated by prasinophytes and chlorophytes, whereas the subsurface chlorophyll maximum was dominated by the cen-tric diatoms Chaetoceros socialis on the shelf and by two populations of nanoflagellates in the deep basin. Microscopic counts showed a high contribution of the heterotrophic di-noflagellates Gymnodinium and Gyrodinium spp. to total carbon biomass, suggesting high grazing activity at this time of the year. However, CHEMTAX was unable to detect these dinoflagellates because they lack peridinin. In heterotrophic dinoflagellates, the inclusion of the pigments of their prey potentially leads to incorrect group assignments and some misinterpretation of CHEMTAX. Thanks to the high repro-ducibility of pigment analysis, our results can serve as a base-line to assess change and spatial or temporal variability in several phytoplankton populations that are not affected by these misinterpretations.","container-title":"Biogeosciences","DOI":"10.5194/bg-12-991-2015","issue":"4","language":"en","page":"991-1006","source":"hal.sorbonne-universite.fr","title":"Pigment signatures of phytoplankton communities in the Beaufort Sea","volume":"12","author":[{"family":"Coupel","given":"Pierre"},{"family":"Matsuoka","given":"Atsushi"},{"family":"Ruiz-Pino","given":"Diana"},{"family":"Gosselin","given":"M."},{"family":"Marie","given":"Dominique"},{"family":"Tremblay","given":"Jean-Éric"},{"family":"Babin","given":"Marcel"}],"issued":{"date-parts":[["2015",2,17]]}}},{"id":1290,"uris":["http://zotero.org/users/3055257/items/4F9IKXLJ"],"uri":["http://zotero.org/users/3055257/items/4F9IKXLJ"],"itemData":{"id":1290,"type":"article-journal","abstract":"The Labrador Sea is an important oceanic sink for atmospheric CO2 because of intensive convective mixing during winter and extensive phytoplankton blooms that occur during spring and summer. Therefore, a broad-scale investigation of the responses of phytoplankton community composition to environmental forcing is essential for understanding planktonic food-web organisation and biogeochemical functioning in the Labrador Sea. Here, we investigated the phytoplankton community structure (&gt;4μm) from near surface blooms (&lt;50m) from spring and early summer (2011–2014) in detail, including species composition and environmental controls. Spring blooms (&gt;1.2mgchlam−3) occurred on and near the shelves in May and in offshore waters of the central Labrador Sea in June due to haline- and thermal-stratification, respectively. Sea ice-related (Fragilariopsis cylindrus and F. oceanica) and Arctic diatoms (Fossula arctica, Bacterosira bathyomphala and Thalassiosira hyalina) dominated the relatively cold (&lt;0°C) and fresh (salinity&lt;33) waters over the Labrador shelf (e.g., on the southwestern side of the Labrador Sea), where sea-ice melt and Arctic outflow predominates. On the northeastern side of the Labrador Sea, intense blooms of the colonial prymnesiophyte Phaeocystis pouchetii and diatoms, such as Thalassiosira nordenskioeldii, Pseudo-nitzschia granii and Chaetoceros socialis, occurred in the lower nutrient waters (nitrate&lt;3.6μM) of the West Greenland Current. The central Labrador Sea bloom occurred later in the season (June) and was dominated by Atlantic diatoms, such as Ephemera planamembranacea and Fragilariopsis atlantica. The data presented here demonstrate that the Labrador Sea spring and early summer blooms are composed of contrasting phytoplankton communities, for which taxonomic segregation appears to be controlled by the physical and biogeochemical characteristics of the dominant water masses.","container-title":"Progress in Oceanography","DOI":"10.1016/j.pocean.2015.12.007","ISSN":"0079-6611","journalAbbreviation":"Progress in Oceanography","language":"en","page":"212-226","source":"ScienceDirect","title":"Biogeographical patterns and environmental controls of phytoplankton communities from contrasting hydrographical zones of the Labrador Sea","volume":"141","author":[{"family":"Fragoso","given":"Glaucia M."},{"family":"Poulton","given":"Alex J."},{"family":"Yashayaev","given":"Igor M."},{"family":"Head","given":"Erica J. H."},{"family":"Stinchcombe","given":"Mark C."},{"family":"Purdie","given":"Duncan A."}],"issued":{"date-parts":[["2016",2,1]]}}}],"schema":"https://github.com/citation-style-language/schema/raw/master/csl-citation.json"} </w:instrText>
      </w:r>
      <w:r w:rsidRPr="006F193E">
        <w:rPr>
          <w:rFonts w:cs="Times New Roman"/>
          <w:sz w:val="20"/>
          <w:szCs w:val="20"/>
        </w:rPr>
        <w:fldChar w:fldCharType="separate"/>
      </w:r>
      <w:r w:rsidRPr="001A4149">
        <w:rPr>
          <w:rFonts w:cs="Times New Roman"/>
          <w:sz w:val="20"/>
        </w:rPr>
        <w:t xml:space="preserve">Coupel et al. </w:t>
      </w:r>
      <w:r>
        <w:rPr>
          <w:rFonts w:cs="Times New Roman"/>
          <w:sz w:val="20"/>
        </w:rPr>
        <w:t>(</w:t>
      </w:r>
      <w:r w:rsidRPr="001A4149">
        <w:rPr>
          <w:rFonts w:cs="Times New Roman"/>
          <w:sz w:val="20"/>
        </w:rPr>
        <w:t>2015</w:t>
      </w:r>
      <w:r>
        <w:rPr>
          <w:rFonts w:cs="Times New Roman"/>
          <w:sz w:val="20"/>
        </w:rPr>
        <w:t xml:space="preserve">) and </w:t>
      </w:r>
      <w:r w:rsidRPr="001A4149">
        <w:rPr>
          <w:rFonts w:cs="Times New Roman"/>
          <w:sz w:val="20"/>
        </w:rPr>
        <w:t xml:space="preserve">Fragoso et al. </w:t>
      </w:r>
      <w:r>
        <w:rPr>
          <w:rFonts w:cs="Times New Roman"/>
          <w:sz w:val="20"/>
        </w:rPr>
        <w:t>(</w:t>
      </w:r>
      <w:r w:rsidRPr="001A4149">
        <w:rPr>
          <w:rFonts w:cs="Times New Roman"/>
          <w:sz w:val="20"/>
        </w:rPr>
        <w:t>201</w:t>
      </w:r>
      <w:r>
        <w:rPr>
          <w:rFonts w:cs="Times New Roman"/>
          <w:sz w:val="20"/>
        </w:rPr>
        <w:t>7</w:t>
      </w:r>
      <w:r w:rsidRPr="001A4149">
        <w:rPr>
          <w:rFonts w:cs="Times New Roman"/>
          <w:sz w:val="20"/>
        </w:rPr>
        <w:t>)</w:t>
      </w:r>
      <w:r w:rsidRPr="006F193E">
        <w:rPr>
          <w:rFonts w:cs="Times New Roman"/>
          <w:sz w:val="20"/>
          <w:szCs w:val="20"/>
        </w:rPr>
        <w:fldChar w:fldCharType="end"/>
      </w:r>
    </w:p>
    <w:p w14:paraId="1459ED8D" w14:textId="193F21FA" w:rsidR="00671701" w:rsidRDefault="00671701" w:rsidP="00671701">
      <w:pPr>
        <w:sectPr w:rsidR="00671701" w:rsidSect="000C0BCA">
          <w:pgSz w:w="12240" w:h="15840"/>
          <w:pgMar w:top="1440" w:right="1440" w:bottom="1440" w:left="1440" w:header="708" w:footer="708" w:gutter="0"/>
          <w:lnNumType w:countBy="1" w:restart="continuous"/>
          <w:cols w:space="708"/>
          <w:docGrid w:linePitch="360"/>
        </w:sectPr>
      </w:pPr>
    </w:p>
    <w:p w14:paraId="3FD272F4" w14:textId="07D75514" w:rsidR="00B27031" w:rsidRPr="00DC073A" w:rsidRDefault="00B27031" w:rsidP="00B27031">
      <w:pPr>
        <w:spacing w:after="120"/>
        <w:jc w:val="both"/>
        <w:rPr>
          <w:rFonts w:cs="Times New Roman"/>
          <w:sz w:val="20"/>
          <w:szCs w:val="20"/>
        </w:rPr>
      </w:pPr>
      <w:r w:rsidRPr="00DC073A">
        <w:rPr>
          <w:rFonts w:cs="Times New Roman"/>
          <w:b/>
          <w:bCs/>
          <w:sz w:val="20"/>
          <w:szCs w:val="20"/>
        </w:rPr>
        <w:t>Table S</w:t>
      </w:r>
      <w:r w:rsidR="001346B0">
        <w:rPr>
          <w:rFonts w:cs="Times New Roman"/>
          <w:b/>
          <w:bCs/>
          <w:sz w:val="20"/>
          <w:szCs w:val="20"/>
        </w:rPr>
        <w:t>4</w:t>
      </w:r>
      <w:r w:rsidR="00CE1E10">
        <w:rPr>
          <w:rFonts w:cs="Times New Roman"/>
          <w:b/>
          <w:bCs/>
          <w:sz w:val="20"/>
          <w:szCs w:val="20"/>
        </w:rPr>
        <w:t>.</w:t>
      </w:r>
      <w:r w:rsidRPr="00DC073A">
        <w:rPr>
          <w:rFonts w:cs="Times New Roman"/>
          <w:b/>
          <w:bCs/>
          <w:sz w:val="20"/>
          <w:szCs w:val="20"/>
        </w:rPr>
        <w:t xml:space="preserve"> </w:t>
      </w:r>
      <w:r w:rsidRPr="00C06599">
        <w:rPr>
          <w:rFonts w:cs="Times New Roman"/>
          <w:sz w:val="20"/>
          <w:szCs w:val="20"/>
        </w:rPr>
        <w:t xml:space="preserve">Final (after CHEMTAX optimization) pigment to chlorophyll </w:t>
      </w:r>
      <w:r w:rsidRPr="00C06599">
        <w:rPr>
          <w:rFonts w:cs="Times New Roman"/>
          <w:i/>
          <w:iCs/>
          <w:sz w:val="20"/>
          <w:szCs w:val="20"/>
        </w:rPr>
        <w:t>a</w:t>
      </w:r>
      <w:r w:rsidRPr="00C06599">
        <w:rPr>
          <w:rFonts w:cs="Times New Roman"/>
          <w:sz w:val="20"/>
          <w:szCs w:val="20"/>
        </w:rPr>
        <w:t xml:space="preserve"> ratio for each phytoplankton group</w:t>
      </w:r>
      <w:r w:rsidR="00671701">
        <w:rPr>
          <w:rFonts w:cs="Times New Roman"/>
          <w:sz w:val="20"/>
          <w:szCs w:val="20"/>
        </w:rPr>
        <w:t>.</w:t>
      </w:r>
    </w:p>
    <w:tbl>
      <w:tblPr>
        <w:tblW w:w="9450" w:type="dxa"/>
        <w:tblLook w:val="04A0" w:firstRow="1" w:lastRow="0" w:firstColumn="1" w:lastColumn="0" w:noHBand="0" w:noVBand="1"/>
      </w:tblPr>
      <w:tblGrid>
        <w:gridCol w:w="851"/>
        <w:gridCol w:w="125"/>
        <w:gridCol w:w="725"/>
        <w:gridCol w:w="606"/>
        <w:gridCol w:w="7"/>
        <w:gridCol w:w="599"/>
        <w:gridCol w:w="15"/>
        <w:gridCol w:w="561"/>
        <w:gridCol w:w="59"/>
        <w:gridCol w:w="547"/>
        <w:gridCol w:w="68"/>
        <w:gridCol w:w="570"/>
        <w:gridCol w:w="44"/>
        <w:gridCol w:w="532"/>
        <w:gridCol w:w="86"/>
        <w:gridCol w:w="523"/>
        <w:gridCol w:w="93"/>
        <w:gridCol w:w="521"/>
        <w:gridCol w:w="93"/>
        <w:gridCol w:w="520"/>
        <w:gridCol w:w="93"/>
        <w:gridCol w:w="521"/>
        <w:gridCol w:w="93"/>
        <w:gridCol w:w="520"/>
        <w:gridCol w:w="93"/>
        <w:gridCol w:w="520"/>
        <w:gridCol w:w="465"/>
      </w:tblGrid>
      <w:tr w:rsidR="00B27031" w:rsidRPr="000C79C5" w14:paraId="146D1755" w14:textId="77777777" w:rsidTr="000C0BCA">
        <w:trPr>
          <w:trHeight w:val="290"/>
        </w:trPr>
        <w:tc>
          <w:tcPr>
            <w:tcW w:w="851" w:type="dxa"/>
            <w:tcBorders>
              <w:top w:val="single" w:sz="4" w:space="0" w:color="auto"/>
              <w:left w:val="nil"/>
              <w:bottom w:val="single" w:sz="12" w:space="0" w:color="auto"/>
              <w:right w:val="nil"/>
            </w:tcBorders>
            <w:shd w:val="clear" w:color="auto" w:fill="auto"/>
            <w:noWrap/>
            <w:vAlign w:val="center"/>
          </w:tcPr>
          <w:p w14:paraId="0790DAC7" w14:textId="1EE85B4D" w:rsidR="00B27031" w:rsidRPr="000C79C5" w:rsidRDefault="00B27031" w:rsidP="000C0BCA">
            <w:pPr>
              <w:spacing w:after="0" w:line="240" w:lineRule="auto"/>
              <w:rPr>
                <w:rFonts w:eastAsia="Times New Roman" w:cs="Times New Roman"/>
                <w:sz w:val="16"/>
                <w:szCs w:val="16"/>
                <w:lang w:eastAsia="en-CA"/>
              </w:rPr>
            </w:pPr>
            <w:r w:rsidRPr="000C79C5">
              <w:rPr>
                <w:rFonts w:eastAsia="Times New Roman" w:cs="Times New Roman"/>
                <w:b/>
                <w:bCs/>
                <w:sz w:val="16"/>
                <w:szCs w:val="16"/>
                <w:lang w:eastAsia="en-CA"/>
              </w:rPr>
              <w:t xml:space="preserve">Class / </w:t>
            </w:r>
            <w:proofErr w:type="spellStart"/>
            <w:r w:rsidRPr="000C79C5">
              <w:rPr>
                <w:rFonts w:eastAsia="Times New Roman" w:cs="Times New Roman"/>
                <w:b/>
                <w:bCs/>
                <w:sz w:val="16"/>
                <w:szCs w:val="16"/>
                <w:lang w:eastAsia="en-CA"/>
              </w:rPr>
              <w:t>Pigment</w:t>
            </w:r>
            <w:r w:rsidR="00671701" w:rsidRPr="00832377">
              <w:rPr>
                <w:rFonts w:eastAsia="Times New Roman" w:cs="Times New Roman"/>
                <w:b/>
                <w:bCs/>
                <w:sz w:val="20"/>
                <w:szCs w:val="20"/>
                <w:vertAlign w:val="superscript"/>
                <w:lang w:eastAsia="en-CA"/>
              </w:rPr>
              <w:t>a</w:t>
            </w:r>
            <w:proofErr w:type="spellEnd"/>
          </w:p>
        </w:tc>
        <w:tc>
          <w:tcPr>
            <w:tcW w:w="850" w:type="dxa"/>
            <w:gridSpan w:val="2"/>
            <w:tcBorders>
              <w:top w:val="single" w:sz="4" w:space="0" w:color="auto"/>
              <w:left w:val="nil"/>
              <w:bottom w:val="single" w:sz="12" w:space="0" w:color="auto"/>
              <w:right w:val="nil"/>
            </w:tcBorders>
            <w:shd w:val="clear" w:color="auto" w:fill="auto"/>
            <w:vAlign w:val="center"/>
          </w:tcPr>
          <w:p w14:paraId="5B25B97E" w14:textId="77777777" w:rsidR="00B27031" w:rsidRPr="000C79C5" w:rsidRDefault="00B27031" w:rsidP="000C0BCA">
            <w:pPr>
              <w:spacing w:after="0" w:line="240" w:lineRule="auto"/>
              <w:rPr>
                <w:rFonts w:eastAsia="Times New Roman" w:cs="Times New Roman"/>
                <w:sz w:val="16"/>
                <w:szCs w:val="16"/>
                <w:lang w:eastAsia="en-CA"/>
              </w:rPr>
            </w:pPr>
            <w:r w:rsidRPr="000C79C5">
              <w:rPr>
                <w:rFonts w:eastAsia="Times New Roman" w:cs="Times New Roman"/>
                <w:b/>
                <w:bCs/>
                <w:sz w:val="16"/>
                <w:szCs w:val="16"/>
                <w:lang w:eastAsia="en-CA"/>
              </w:rPr>
              <w:t>Depth</w:t>
            </w:r>
          </w:p>
        </w:tc>
        <w:tc>
          <w:tcPr>
            <w:tcW w:w="613" w:type="dxa"/>
            <w:gridSpan w:val="2"/>
            <w:tcBorders>
              <w:top w:val="single" w:sz="4" w:space="0" w:color="auto"/>
              <w:left w:val="nil"/>
              <w:bottom w:val="single" w:sz="12" w:space="0" w:color="auto"/>
              <w:right w:val="nil"/>
            </w:tcBorders>
            <w:shd w:val="clear" w:color="auto" w:fill="auto"/>
            <w:vAlign w:val="center"/>
          </w:tcPr>
          <w:p w14:paraId="5149EF43" w14:textId="77777777" w:rsidR="00B27031" w:rsidRPr="000C79C5" w:rsidRDefault="00B27031" w:rsidP="000C0BCA">
            <w:pPr>
              <w:spacing w:after="0" w:line="240" w:lineRule="auto"/>
              <w:rPr>
                <w:rFonts w:eastAsia="Times New Roman" w:cs="Times New Roman"/>
                <w:sz w:val="16"/>
                <w:szCs w:val="16"/>
                <w:lang w:eastAsia="en-CA"/>
              </w:rPr>
            </w:pPr>
            <w:r w:rsidRPr="000C79C5">
              <w:rPr>
                <w:rFonts w:eastAsia="Times New Roman" w:cs="Times New Roman"/>
                <w:b/>
                <w:bCs/>
                <w:sz w:val="16"/>
                <w:szCs w:val="16"/>
                <w:lang w:eastAsia="en-CA"/>
              </w:rPr>
              <w:t xml:space="preserve">Chl </w:t>
            </w:r>
            <w:r w:rsidRPr="000C79C5">
              <w:rPr>
                <w:rFonts w:eastAsia="Times New Roman" w:cs="Times New Roman"/>
                <w:b/>
                <w:bCs/>
                <w:i/>
                <w:iCs/>
                <w:sz w:val="16"/>
                <w:szCs w:val="16"/>
                <w:lang w:eastAsia="en-CA"/>
              </w:rPr>
              <w:t>c3</w:t>
            </w:r>
          </w:p>
        </w:tc>
        <w:tc>
          <w:tcPr>
            <w:tcW w:w="614" w:type="dxa"/>
            <w:gridSpan w:val="2"/>
            <w:tcBorders>
              <w:top w:val="single" w:sz="4" w:space="0" w:color="auto"/>
              <w:left w:val="nil"/>
              <w:bottom w:val="single" w:sz="12" w:space="0" w:color="auto"/>
              <w:right w:val="nil"/>
            </w:tcBorders>
            <w:shd w:val="clear" w:color="auto" w:fill="auto"/>
            <w:vAlign w:val="center"/>
          </w:tcPr>
          <w:p w14:paraId="1C6CCB0A" w14:textId="77777777" w:rsidR="00B27031" w:rsidRPr="000C79C5" w:rsidRDefault="00B27031" w:rsidP="000C0BCA">
            <w:pPr>
              <w:spacing w:after="0" w:line="240" w:lineRule="auto"/>
              <w:rPr>
                <w:rFonts w:eastAsia="Times New Roman" w:cs="Times New Roman"/>
                <w:sz w:val="16"/>
                <w:szCs w:val="16"/>
                <w:lang w:eastAsia="en-CA"/>
              </w:rPr>
            </w:pPr>
            <w:r w:rsidRPr="000C79C5">
              <w:rPr>
                <w:rFonts w:eastAsia="Times New Roman" w:cs="Times New Roman"/>
                <w:b/>
                <w:bCs/>
                <w:sz w:val="16"/>
                <w:szCs w:val="16"/>
                <w:lang w:eastAsia="en-CA"/>
              </w:rPr>
              <w:t xml:space="preserve">Chl </w:t>
            </w:r>
            <w:r w:rsidRPr="000C79C5">
              <w:rPr>
                <w:rFonts w:eastAsia="Times New Roman" w:cs="Times New Roman"/>
                <w:b/>
                <w:bCs/>
                <w:i/>
                <w:iCs/>
                <w:sz w:val="16"/>
                <w:szCs w:val="16"/>
                <w:lang w:eastAsia="en-CA"/>
              </w:rPr>
              <w:t>c2</w:t>
            </w:r>
          </w:p>
        </w:tc>
        <w:tc>
          <w:tcPr>
            <w:tcW w:w="620" w:type="dxa"/>
            <w:gridSpan w:val="2"/>
            <w:tcBorders>
              <w:top w:val="single" w:sz="4" w:space="0" w:color="auto"/>
              <w:left w:val="nil"/>
              <w:bottom w:val="single" w:sz="12" w:space="0" w:color="auto"/>
              <w:right w:val="nil"/>
            </w:tcBorders>
            <w:shd w:val="clear" w:color="auto" w:fill="auto"/>
            <w:vAlign w:val="center"/>
          </w:tcPr>
          <w:p w14:paraId="14B5EF1D" w14:textId="77777777" w:rsidR="00B27031" w:rsidRPr="000C79C5" w:rsidRDefault="00B27031" w:rsidP="000C0BCA">
            <w:pPr>
              <w:spacing w:after="0" w:line="240" w:lineRule="auto"/>
              <w:rPr>
                <w:rFonts w:eastAsia="Times New Roman" w:cs="Times New Roman"/>
                <w:sz w:val="16"/>
                <w:szCs w:val="16"/>
                <w:lang w:eastAsia="en-CA"/>
              </w:rPr>
            </w:pPr>
            <w:r w:rsidRPr="000C79C5">
              <w:rPr>
                <w:rFonts w:eastAsia="Times New Roman" w:cs="Times New Roman"/>
                <w:b/>
                <w:bCs/>
                <w:sz w:val="16"/>
                <w:szCs w:val="16"/>
                <w:lang w:eastAsia="en-CA"/>
              </w:rPr>
              <w:t>Peri</w:t>
            </w:r>
          </w:p>
        </w:tc>
        <w:tc>
          <w:tcPr>
            <w:tcW w:w="615" w:type="dxa"/>
            <w:gridSpan w:val="2"/>
            <w:tcBorders>
              <w:top w:val="single" w:sz="4" w:space="0" w:color="auto"/>
              <w:left w:val="nil"/>
              <w:bottom w:val="single" w:sz="12" w:space="0" w:color="auto"/>
              <w:right w:val="nil"/>
            </w:tcBorders>
            <w:shd w:val="clear" w:color="auto" w:fill="auto"/>
            <w:vAlign w:val="center"/>
          </w:tcPr>
          <w:p w14:paraId="22A2F305" w14:textId="77777777" w:rsidR="00B27031" w:rsidRPr="000C79C5" w:rsidRDefault="00B27031" w:rsidP="000C0BCA">
            <w:pPr>
              <w:spacing w:after="0" w:line="240" w:lineRule="auto"/>
              <w:rPr>
                <w:rFonts w:eastAsia="Times New Roman" w:cs="Times New Roman"/>
                <w:sz w:val="16"/>
                <w:szCs w:val="16"/>
                <w:lang w:eastAsia="en-CA"/>
              </w:rPr>
            </w:pPr>
            <w:r w:rsidRPr="000C79C5">
              <w:rPr>
                <w:rFonts w:eastAsia="Times New Roman" w:cs="Times New Roman"/>
                <w:b/>
                <w:bCs/>
                <w:sz w:val="16"/>
                <w:szCs w:val="16"/>
                <w:lang w:eastAsia="en-CA"/>
              </w:rPr>
              <w:t>But-</w:t>
            </w:r>
            <w:proofErr w:type="spellStart"/>
            <w:r w:rsidRPr="000C79C5">
              <w:rPr>
                <w:rFonts w:eastAsia="Times New Roman" w:cs="Times New Roman"/>
                <w:b/>
                <w:bCs/>
                <w:sz w:val="16"/>
                <w:szCs w:val="16"/>
                <w:lang w:eastAsia="en-CA"/>
              </w:rPr>
              <w:t>fuco</w:t>
            </w:r>
            <w:proofErr w:type="spellEnd"/>
          </w:p>
        </w:tc>
        <w:tc>
          <w:tcPr>
            <w:tcW w:w="614" w:type="dxa"/>
            <w:gridSpan w:val="2"/>
            <w:tcBorders>
              <w:top w:val="single" w:sz="4" w:space="0" w:color="auto"/>
              <w:left w:val="nil"/>
              <w:bottom w:val="single" w:sz="12" w:space="0" w:color="auto"/>
              <w:right w:val="nil"/>
            </w:tcBorders>
            <w:shd w:val="clear" w:color="auto" w:fill="auto"/>
            <w:vAlign w:val="center"/>
          </w:tcPr>
          <w:p w14:paraId="6051C53B" w14:textId="77777777" w:rsidR="00B27031" w:rsidRPr="000C79C5" w:rsidRDefault="00B27031" w:rsidP="000C0BCA">
            <w:pPr>
              <w:spacing w:after="0" w:line="240" w:lineRule="auto"/>
              <w:rPr>
                <w:rFonts w:eastAsia="Times New Roman" w:cs="Times New Roman"/>
                <w:sz w:val="16"/>
                <w:szCs w:val="16"/>
                <w:lang w:eastAsia="en-CA"/>
              </w:rPr>
            </w:pPr>
            <w:proofErr w:type="spellStart"/>
            <w:r w:rsidRPr="000C79C5">
              <w:rPr>
                <w:rFonts w:eastAsia="Times New Roman" w:cs="Times New Roman"/>
                <w:b/>
                <w:bCs/>
                <w:sz w:val="16"/>
                <w:szCs w:val="16"/>
                <w:lang w:eastAsia="en-CA"/>
              </w:rPr>
              <w:t>Fuco</w:t>
            </w:r>
            <w:proofErr w:type="spellEnd"/>
          </w:p>
        </w:tc>
        <w:tc>
          <w:tcPr>
            <w:tcW w:w="618" w:type="dxa"/>
            <w:gridSpan w:val="2"/>
            <w:tcBorders>
              <w:top w:val="single" w:sz="4" w:space="0" w:color="auto"/>
              <w:left w:val="nil"/>
              <w:bottom w:val="single" w:sz="12" w:space="0" w:color="auto"/>
              <w:right w:val="nil"/>
            </w:tcBorders>
            <w:shd w:val="clear" w:color="auto" w:fill="auto"/>
            <w:vAlign w:val="center"/>
          </w:tcPr>
          <w:p w14:paraId="3C084E09" w14:textId="77777777" w:rsidR="00B27031" w:rsidRPr="000C79C5" w:rsidRDefault="00B27031" w:rsidP="000C0BCA">
            <w:pPr>
              <w:spacing w:after="0" w:line="240" w:lineRule="auto"/>
              <w:rPr>
                <w:rFonts w:eastAsia="Times New Roman" w:cs="Times New Roman"/>
                <w:sz w:val="16"/>
                <w:szCs w:val="16"/>
                <w:lang w:eastAsia="en-CA"/>
              </w:rPr>
            </w:pPr>
            <w:r w:rsidRPr="000C79C5">
              <w:rPr>
                <w:rFonts w:eastAsia="Times New Roman" w:cs="Times New Roman"/>
                <w:b/>
                <w:bCs/>
                <w:sz w:val="16"/>
                <w:szCs w:val="16"/>
                <w:lang w:eastAsia="en-CA"/>
              </w:rPr>
              <w:t>Pras</w:t>
            </w:r>
          </w:p>
        </w:tc>
        <w:tc>
          <w:tcPr>
            <w:tcW w:w="616" w:type="dxa"/>
            <w:gridSpan w:val="2"/>
            <w:tcBorders>
              <w:top w:val="single" w:sz="4" w:space="0" w:color="auto"/>
              <w:left w:val="nil"/>
              <w:bottom w:val="single" w:sz="12" w:space="0" w:color="auto"/>
              <w:right w:val="nil"/>
            </w:tcBorders>
            <w:shd w:val="clear" w:color="auto" w:fill="auto"/>
            <w:vAlign w:val="center"/>
          </w:tcPr>
          <w:p w14:paraId="25A694CD" w14:textId="77777777" w:rsidR="00B27031" w:rsidRPr="000C79C5" w:rsidRDefault="00B27031" w:rsidP="000C0BCA">
            <w:pPr>
              <w:spacing w:after="0" w:line="240" w:lineRule="auto"/>
              <w:rPr>
                <w:rFonts w:eastAsia="Times New Roman" w:cs="Times New Roman"/>
                <w:sz w:val="16"/>
                <w:szCs w:val="16"/>
                <w:lang w:eastAsia="en-CA"/>
              </w:rPr>
            </w:pPr>
            <w:r w:rsidRPr="000C79C5">
              <w:rPr>
                <w:rFonts w:eastAsia="Times New Roman" w:cs="Times New Roman"/>
                <w:b/>
                <w:bCs/>
                <w:sz w:val="16"/>
                <w:szCs w:val="16"/>
                <w:lang w:eastAsia="en-CA"/>
              </w:rPr>
              <w:t>Hex-</w:t>
            </w:r>
            <w:proofErr w:type="spellStart"/>
            <w:r w:rsidRPr="000C79C5">
              <w:rPr>
                <w:rFonts w:eastAsia="Times New Roman" w:cs="Times New Roman"/>
                <w:b/>
                <w:bCs/>
                <w:sz w:val="16"/>
                <w:szCs w:val="16"/>
                <w:lang w:eastAsia="en-CA"/>
              </w:rPr>
              <w:t>fuco</w:t>
            </w:r>
            <w:proofErr w:type="spellEnd"/>
          </w:p>
        </w:tc>
        <w:tc>
          <w:tcPr>
            <w:tcW w:w="614" w:type="dxa"/>
            <w:gridSpan w:val="2"/>
            <w:tcBorders>
              <w:top w:val="single" w:sz="4" w:space="0" w:color="auto"/>
              <w:left w:val="nil"/>
              <w:bottom w:val="single" w:sz="12" w:space="0" w:color="auto"/>
              <w:right w:val="nil"/>
            </w:tcBorders>
            <w:shd w:val="clear" w:color="auto" w:fill="auto"/>
            <w:vAlign w:val="center"/>
          </w:tcPr>
          <w:p w14:paraId="02A734AC" w14:textId="77777777" w:rsidR="00B27031" w:rsidRPr="000C79C5" w:rsidRDefault="00B27031" w:rsidP="000C0BCA">
            <w:pPr>
              <w:spacing w:after="0" w:line="240" w:lineRule="auto"/>
              <w:rPr>
                <w:rFonts w:eastAsia="Times New Roman" w:cs="Times New Roman"/>
                <w:sz w:val="16"/>
                <w:szCs w:val="16"/>
                <w:lang w:eastAsia="en-CA"/>
              </w:rPr>
            </w:pPr>
            <w:proofErr w:type="spellStart"/>
            <w:r w:rsidRPr="000C79C5">
              <w:rPr>
                <w:rFonts w:eastAsia="Times New Roman" w:cs="Times New Roman"/>
                <w:b/>
                <w:bCs/>
                <w:sz w:val="16"/>
                <w:szCs w:val="16"/>
                <w:lang w:eastAsia="en-CA"/>
              </w:rPr>
              <w:t>Zea</w:t>
            </w:r>
            <w:proofErr w:type="spellEnd"/>
          </w:p>
        </w:tc>
        <w:tc>
          <w:tcPr>
            <w:tcW w:w="613" w:type="dxa"/>
            <w:gridSpan w:val="2"/>
            <w:tcBorders>
              <w:top w:val="single" w:sz="4" w:space="0" w:color="auto"/>
              <w:left w:val="nil"/>
              <w:bottom w:val="single" w:sz="12" w:space="0" w:color="auto"/>
              <w:right w:val="nil"/>
            </w:tcBorders>
            <w:shd w:val="clear" w:color="auto" w:fill="auto"/>
            <w:vAlign w:val="center"/>
          </w:tcPr>
          <w:p w14:paraId="639C66CD" w14:textId="77777777" w:rsidR="00B27031" w:rsidRPr="000C79C5" w:rsidRDefault="00B27031" w:rsidP="000C0BCA">
            <w:pPr>
              <w:spacing w:after="0" w:line="240" w:lineRule="auto"/>
              <w:rPr>
                <w:rFonts w:eastAsia="Times New Roman" w:cs="Times New Roman"/>
                <w:sz w:val="16"/>
                <w:szCs w:val="16"/>
                <w:lang w:eastAsia="en-CA"/>
              </w:rPr>
            </w:pPr>
            <w:r w:rsidRPr="000C79C5">
              <w:rPr>
                <w:rFonts w:eastAsia="Times New Roman" w:cs="Times New Roman"/>
                <w:b/>
                <w:bCs/>
                <w:sz w:val="16"/>
                <w:szCs w:val="16"/>
                <w:lang w:eastAsia="en-CA"/>
              </w:rPr>
              <w:t>Allo</w:t>
            </w:r>
          </w:p>
        </w:tc>
        <w:tc>
          <w:tcPr>
            <w:tcW w:w="614" w:type="dxa"/>
            <w:gridSpan w:val="2"/>
            <w:tcBorders>
              <w:top w:val="single" w:sz="4" w:space="0" w:color="auto"/>
              <w:left w:val="nil"/>
              <w:bottom w:val="single" w:sz="12" w:space="0" w:color="auto"/>
              <w:right w:val="nil"/>
            </w:tcBorders>
            <w:shd w:val="clear" w:color="auto" w:fill="auto"/>
            <w:vAlign w:val="center"/>
          </w:tcPr>
          <w:p w14:paraId="0220A8C9" w14:textId="77777777" w:rsidR="00B27031" w:rsidRPr="000C79C5" w:rsidRDefault="00B27031" w:rsidP="000C0BCA">
            <w:pPr>
              <w:spacing w:after="0" w:line="240" w:lineRule="auto"/>
              <w:rPr>
                <w:rFonts w:eastAsia="Times New Roman" w:cs="Times New Roman"/>
                <w:sz w:val="16"/>
                <w:szCs w:val="16"/>
                <w:lang w:eastAsia="en-CA"/>
              </w:rPr>
            </w:pPr>
            <w:proofErr w:type="spellStart"/>
            <w:r w:rsidRPr="000C79C5">
              <w:rPr>
                <w:rFonts w:eastAsia="Times New Roman" w:cs="Times New Roman"/>
                <w:b/>
                <w:bCs/>
                <w:sz w:val="16"/>
                <w:szCs w:val="16"/>
                <w:lang w:eastAsia="en-CA"/>
              </w:rPr>
              <w:t>Lut</w:t>
            </w:r>
            <w:proofErr w:type="spellEnd"/>
          </w:p>
        </w:tc>
        <w:tc>
          <w:tcPr>
            <w:tcW w:w="613" w:type="dxa"/>
            <w:gridSpan w:val="2"/>
            <w:tcBorders>
              <w:top w:val="single" w:sz="4" w:space="0" w:color="auto"/>
              <w:left w:val="nil"/>
              <w:bottom w:val="single" w:sz="12" w:space="0" w:color="auto"/>
              <w:right w:val="nil"/>
            </w:tcBorders>
            <w:shd w:val="clear" w:color="auto" w:fill="auto"/>
            <w:vAlign w:val="center"/>
          </w:tcPr>
          <w:p w14:paraId="39F7D720" w14:textId="77777777" w:rsidR="00B27031" w:rsidRPr="000C79C5" w:rsidRDefault="00B27031" w:rsidP="000C0BCA">
            <w:pPr>
              <w:spacing w:after="0" w:line="240" w:lineRule="auto"/>
              <w:rPr>
                <w:rFonts w:eastAsia="Times New Roman" w:cs="Times New Roman"/>
                <w:sz w:val="16"/>
                <w:szCs w:val="16"/>
                <w:lang w:eastAsia="en-CA"/>
              </w:rPr>
            </w:pPr>
            <w:r w:rsidRPr="000C79C5">
              <w:rPr>
                <w:rFonts w:eastAsia="Times New Roman" w:cs="Times New Roman"/>
                <w:b/>
                <w:bCs/>
                <w:sz w:val="16"/>
                <w:szCs w:val="16"/>
                <w:lang w:eastAsia="en-CA"/>
              </w:rPr>
              <w:t xml:space="preserve">Chl </w:t>
            </w:r>
            <w:r w:rsidRPr="000C79C5">
              <w:rPr>
                <w:rFonts w:eastAsia="Times New Roman" w:cs="Times New Roman"/>
                <w:b/>
                <w:bCs/>
                <w:i/>
                <w:iCs/>
                <w:sz w:val="16"/>
                <w:szCs w:val="16"/>
                <w:lang w:eastAsia="en-CA"/>
              </w:rPr>
              <w:t>b</w:t>
            </w:r>
          </w:p>
        </w:tc>
        <w:tc>
          <w:tcPr>
            <w:tcW w:w="520" w:type="dxa"/>
            <w:tcBorders>
              <w:top w:val="single" w:sz="4" w:space="0" w:color="auto"/>
              <w:left w:val="nil"/>
              <w:bottom w:val="single" w:sz="12" w:space="0" w:color="auto"/>
              <w:right w:val="nil"/>
            </w:tcBorders>
            <w:shd w:val="clear" w:color="auto" w:fill="auto"/>
            <w:vAlign w:val="center"/>
          </w:tcPr>
          <w:p w14:paraId="7404B1A1" w14:textId="77777777" w:rsidR="00B27031" w:rsidRPr="000C79C5" w:rsidRDefault="00B27031" w:rsidP="000C0BCA">
            <w:pPr>
              <w:spacing w:after="0" w:line="240" w:lineRule="auto"/>
              <w:rPr>
                <w:rFonts w:eastAsia="Times New Roman" w:cs="Times New Roman"/>
                <w:sz w:val="16"/>
                <w:szCs w:val="16"/>
                <w:lang w:eastAsia="en-CA"/>
              </w:rPr>
            </w:pPr>
            <w:r w:rsidRPr="000C79C5">
              <w:rPr>
                <w:rFonts w:eastAsia="Times New Roman" w:cs="Times New Roman"/>
                <w:b/>
                <w:bCs/>
                <w:sz w:val="16"/>
                <w:szCs w:val="16"/>
                <w:lang w:eastAsia="en-CA"/>
              </w:rPr>
              <w:t>Neo</w:t>
            </w:r>
          </w:p>
        </w:tc>
        <w:tc>
          <w:tcPr>
            <w:tcW w:w="465" w:type="dxa"/>
            <w:tcBorders>
              <w:top w:val="single" w:sz="4" w:space="0" w:color="auto"/>
              <w:left w:val="nil"/>
              <w:bottom w:val="single" w:sz="12" w:space="0" w:color="auto"/>
              <w:right w:val="nil"/>
            </w:tcBorders>
            <w:shd w:val="clear" w:color="auto" w:fill="auto"/>
            <w:vAlign w:val="center"/>
          </w:tcPr>
          <w:p w14:paraId="731F5782" w14:textId="77777777" w:rsidR="00B27031" w:rsidRPr="000C79C5" w:rsidRDefault="00B27031" w:rsidP="000C0BCA">
            <w:pPr>
              <w:spacing w:after="0" w:line="240" w:lineRule="auto"/>
              <w:rPr>
                <w:rFonts w:eastAsia="Times New Roman" w:cs="Times New Roman"/>
                <w:sz w:val="16"/>
                <w:szCs w:val="16"/>
                <w:lang w:eastAsia="en-CA"/>
              </w:rPr>
            </w:pPr>
            <w:r w:rsidRPr="000C79C5">
              <w:rPr>
                <w:rFonts w:eastAsia="Times New Roman" w:cs="Times New Roman"/>
                <w:b/>
                <w:bCs/>
                <w:sz w:val="16"/>
                <w:szCs w:val="16"/>
                <w:lang w:eastAsia="en-CA"/>
              </w:rPr>
              <w:t xml:space="preserve">Chl </w:t>
            </w:r>
            <w:r w:rsidRPr="000C79C5">
              <w:rPr>
                <w:rFonts w:eastAsia="Times New Roman" w:cs="Times New Roman"/>
                <w:b/>
                <w:bCs/>
                <w:i/>
                <w:iCs/>
                <w:sz w:val="16"/>
                <w:szCs w:val="16"/>
                <w:lang w:eastAsia="en-CA"/>
              </w:rPr>
              <w:t>a</w:t>
            </w:r>
          </w:p>
        </w:tc>
      </w:tr>
      <w:tr w:rsidR="00B27031" w:rsidRPr="000C79C5" w14:paraId="766C35CC" w14:textId="77777777" w:rsidTr="000C0BCA">
        <w:trPr>
          <w:trHeight w:val="290"/>
        </w:trPr>
        <w:tc>
          <w:tcPr>
            <w:tcW w:w="9450" w:type="dxa"/>
            <w:gridSpan w:val="27"/>
            <w:tcBorders>
              <w:top w:val="single" w:sz="4" w:space="0" w:color="auto"/>
              <w:left w:val="nil"/>
              <w:bottom w:val="single" w:sz="4" w:space="0" w:color="auto"/>
              <w:right w:val="nil"/>
            </w:tcBorders>
            <w:shd w:val="clear" w:color="auto" w:fill="auto"/>
            <w:noWrap/>
            <w:vAlign w:val="center"/>
            <w:hideMark/>
          </w:tcPr>
          <w:p w14:paraId="3824CA28" w14:textId="257A62AA" w:rsidR="00B27031" w:rsidRPr="00BD34D8" w:rsidRDefault="00B27031" w:rsidP="000C0BCA">
            <w:pPr>
              <w:spacing w:after="0" w:line="240" w:lineRule="auto"/>
              <w:rPr>
                <w:rFonts w:eastAsia="Times New Roman" w:cs="Times New Roman"/>
                <w:sz w:val="16"/>
                <w:szCs w:val="16"/>
                <w:lang w:eastAsia="en-CA"/>
              </w:rPr>
            </w:pPr>
            <w:r w:rsidRPr="00BD34D8">
              <w:rPr>
                <w:rFonts w:eastAsia="Times New Roman" w:cs="Times New Roman"/>
                <w:sz w:val="16"/>
                <w:szCs w:val="16"/>
                <w:lang w:eastAsia="en-CA"/>
              </w:rPr>
              <w:t xml:space="preserve">Final ratio matrix (RMS = 0.11 (0 </w:t>
            </w:r>
            <w:r w:rsidR="00254444">
              <w:rPr>
                <w:rFonts w:eastAsia="Times New Roman" w:cs="Times New Roman"/>
                <w:color w:val="000000"/>
                <w:sz w:val="22"/>
                <w:lang w:eastAsia="en-CA"/>
              </w:rPr>
              <w:sym w:font="Symbol" w:char="F02D"/>
            </w:r>
            <w:r w:rsidRPr="00BD34D8">
              <w:rPr>
                <w:rFonts w:eastAsia="Times New Roman" w:cs="Times New Roman"/>
                <w:sz w:val="16"/>
                <w:szCs w:val="16"/>
                <w:lang w:eastAsia="en-CA"/>
              </w:rPr>
              <w:t xml:space="preserve"> 15 m), RMS = 0.07 (16 </w:t>
            </w:r>
            <w:r w:rsidR="00254444">
              <w:rPr>
                <w:rFonts w:eastAsia="Times New Roman" w:cs="Times New Roman"/>
                <w:color w:val="000000"/>
                <w:sz w:val="22"/>
                <w:lang w:eastAsia="en-CA"/>
              </w:rPr>
              <w:sym w:font="Symbol" w:char="F02D"/>
            </w:r>
            <w:r w:rsidRPr="00BD34D8">
              <w:rPr>
                <w:rFonts w:eastAsia="Times New Roman" w:cs="Times New Roman"/>
                <w:sz w:val="16"/>
                <w:szCs w:val="16"/>
                <w:lang w:eastAsia="en-CA"/>
              </w:rPr>
              <w:t xml:space="preserve"> 50 m</w:t>
            </w:r>
            <w:proofErr w:type="gramStart"/>
            <w:r w:rsidRPr="00BD34D8">
              <w:rPr>
                <w:rFonts w:eastAsia="Times New Roman" w:cs="Times New Roman"/>
                <w:sz w:val="16"/>
                <w:szCs w:val="16"/>
                <w:lang w:eastAsia="en-CA"/>
              </w:rPr>
              <w:t>))</w:t>
            </w:r>
            <w:r w:rsidR="007F2818" w:rsidRPr="00832377">
              <w:rPr>
                <w:rFonts w:eastAsia="Times New Roman" w:cs="Times New Roman"/>
                <w:sz w:val="20"/>
                <w:szCs w:val="20"/>
                <w:vertAlign w:val="superscript"/>
                <w:lang w:eastAsia="en-CA"/>
              </w:rPr>
              <w:t>b</w:t>
            </w:r>
            <w:proofErr w:type="gramEnd"/>
          </w:p>
        </w:tc>
      </w:tr>
      <w:tr w:rsidR="00254444" w:rsidRPr="000C79C5" w14:paraId="27D47673" w14:textId="77777777" w:rsidTr="000C0BCA">
        <w:trPr>
          <w:trHeight w:val="290"/>
        </w:trPr>
        <w:tc>
          <w:tcPr>
            <w:tcW w:w="976" w:type="dxa"/>
            <w:gridSpan w:val="2"/>
            <w:vMerge w:val="restart"/>
            <w:tcBorders>
              <w:top w:val="nil"/>
              <w:left w:val="nil"/>
              <w:bottom w:val="nil"/>
              <w:right w:val="nil"/>
            </w:tcBorders>
            <w:shd w:val="clear" w:color="auto" w:fill="auto"/>
            <w:noWrap/>
            <w:vAlign w:val="center"/>
            <w:hideMark/>
          </w:tcPr>
          <w:p w14:paraId="3058C813" w14:textId="77777777" w:rsidR="00254444" w:rsidRPr="000C79C5" w:rsidRDefault="00254444" w:rsidP="00254444">
            <w:pPr>
              <w:spacing w:after="0" w:line="240" w:lineRule="auto"/>
              <w:rPr>
                <w:rFonts w:eastAsia="Times New Roman" w:cs="Times New Roman"/>
                <w:b/>
                <w:bCs/>
                <w:sz w:val="16"/>
                <w:szCs w:val="16"/>
                <w:lang w:eastAsia="en-CA"/>
              </w:rPr>
            </w:pPr>
            <w:proofErr w:type="spellStart"/>
            <w:r w:rsidRPr="000C79C5">
              <w:rPr>
                <w:rFonts w:eastAsia="Times New Roman" w:cs="Times New Roman"/>
                <w:b/>
                <w:bCs/>
                <w:sz w:val="16"/>
                <w:szCs w:val="16"/>
                <w:lang w:eastAsia="en-CA"/>
              </w:rPr>
              <w:t>Diat</w:t>
            </w:r>
            <w:proofErr w:type="spellEnd"/>
          </w:p>
        </w:tc>
        <w:tc>
          <w:tcPr>
            <w:tcW w:w="725" w:type="dxa"/>
            <w:tcBorders>
              <w:top w:val="nil"/>
              <w:left w:val="nil"/>
              <w:bottom w:val="nil"/>
              <w:right w:val="nil"/>
            </w:tcBorders>
            <w:shd w:val="clear" w:color="auto" w:fill="auto"/>
            <w:noWrap/>
            <w:vAlign w:val="bottom"/>
            <w:hideMark/>
          </w:tcPr>
          <w:p w14:paraId="59004935" w14:textId="23EE63F4" w:rsidR="00254444" w:rsidRPr="000C79C5" w:rsidRDefault="00254444" w:rsidP="00254444">
            <w:pPr>
              <w:spacing w:after="0" w:line="240" w:lineRule="auto"/>
              <w:rPr>
                <w:rFonts w:eastAsia="Times New Roman" w:cs="Times New Roman"/>
                <w:sz w:val="16"/>
                <w:szCs w:val="16"/>
                <w:lang w:eastAsia="en-CA"/>
              </w:rPr>
            </w:pPr>
            <w:r w:rsidRPr="00254444">
              <w:rPr>
                <w:rFonts w:eastAsia="Times New Roman" w:cs="Times New Roman"/>
                <w:sz w:val="16"/>
                <w:szCs w:val="16"/>
                <w:lang w:eastAsia="en-CA"/>
              </w:rPr>
              <w:t xml:space="preserve">0 </w:t>
            </w:r>
            <w:r w:rsidRPr="00254444">
              <w:rPr>
                <w:rFonts w:eastAsia="Times New Roman" w:cs="Times New Roman"/>
                <w:color w:val="000000"/>
                <w:sz w:val="16"/>
                <w:szCs w:val="16"/>
                <w:lang w:eastAsia="en-CA"/>
              </w:rPr>
              <w:sym w:font="Symbol" w:char="F02D"/>
            </w:r>
            <w:r w:rsidRPr="00254444">
              <w:rPr>
                <w:rFonts w:eastAsia="Times New Roman" w:cs="Times New Roman"/>
                <w:sz w:val="16"/>
                <w:szCs w:val="16"/>
                <w:lang w:eastAsia="en-CA"/>
              </w:rPr>
              <w:t xml:space="preserve"> 15 m</w:t>
            </w:r>
          </w:p>
        </w:tc>
        <w:tc>
          <w:tcPr>
            <w:tcW w:w="606" w:type="dxa"/>
            <w:tcBorders>
              <w:top w:val="nil"/>
              <w:left w:val="nil"/>
              <w:bottom w:val="nil"/>
              <w:right w:val="nil"/>
            </w:tcBorders>
            <w:shd w:val="clear" w:color="auto" w:fill="auto"/>
            <w:noWrap/>
            <w:vAlign w:val="center"/>
            <w:hideMark/>
          </w:tcPr>
          <w:p w14:paraId="7B055AF4"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06" w:type="dxa"/>
            <w:gridSpan w:val="2"/>
            <w:tcBorders>
              <w:top w:val="nil"/>
              <w:left w:val="nil"/>
              <w:bottom w:val="nil"/>
              <w:right w:val="nil"/>
            </w:tcBorders>
            <w:shd w:val="clear" w:color="auto" w:fill="auto"/>
            <w:noWrap/>
            <w:vAlign w:val="center"/>
            <w:hideMark/>
          </w:tcPr>
          <w:p w14:paraId="177F47A4"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0.174</w:t>
            </w:r>
          </w:p>
        </w:tc>
        <w:tc>
          <w:tcPr>
            <w:tcW w:w="576" w:type="dxa"/>
            <w:gridSpan w:val="2"/>
            <w:tcBorders>
              <w:top w:val="nil"/>
              <w:left w:val="nil"/>
              <w:bottom w:val="nil"/>
              <w:right w:val="nil"/>
            </w:tcBorders>
            <w:shd w:val="clear" w:color="auto" w:fill="auto"/>
            <w:noWrap/>
            <w:vAlign w:val="center"/>
            <w:hideMark/>
          </w:tcPr>
          <w:p w14:paraId="08EC21F1"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06" w:type="dxa"/>
            <w:gridSpan w:val="2"/>
            <w:tcBorders>
              <w:top w:val="nil"/>
              <w:left w:val="nil"/>
              <w:bottom w:val="nil"/>
              <w:right w:val="nil"/>
            </w:tcBorders>
            <w:shd w:val="clear" w:color="auto" w:fill="auto"/>
            <w:noWrap/>
            <w:vAlign w:val="center"/>
            <w:hideMark/>
          </w:tcPr>
          <w:p w14:paraId="65DED957"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38" w:type="dxa"/>
            <w:gridSpan w:val="2"/>
            <w:tcBorders>
              <w:top w:val="nil"/>
              <w:left w:val="nil"/>
              <w:bottom w:val="nil"/>
              <w:right w:val="nil"/>
            </w:tcBorders>
            <w:shd w:val="clear" w:color="auto" w:fill="auto"/>
            <w:noWrap/>
            <w:vAlign w:val="center"/>
            <w:hideMark/>
          </w:tcPr>
          <w:p w14:paraId="3144C0B0"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0.590</w:t>
            </w:r>
          </w:p>
        </w:tc>
        <w:tc>
          <w:tcPr>
            <w:tcW w:w="576" w:type="dxa"/>
            <w:gridSpan w:val="2"/>
            <w:tcBorders>
              <w:top w:val="nil"/>
              <w:left w:val="nil"/>
              <w:bottom w:val="nil"/>
              <w:right w:val="nil"/>
            </w:tcBorders>
            <w:shd w:val="clear" w:color="auto" w:fill="auto"/>
            <w:noWrap/>
            <w:vAlign w:val="center"/>
            <w:hideMark/>
          </w:tcPr>
          <w:p w14:paraId="35A0F0DC"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09" w:type="dxa"/>
            <w:gridSpan w:val="2"/>
            <w:tcBorders>
              <w:top w:val="nil"/>
              <w:left w:val="nil"/>
              <w:bottom w:val="nil"/>
              <w:right w:val="nil"/>
            </w:tcBorders>
            <w:shd w:val="clear" w:color="auto" w:fill="auto"/>
            <w:noWrap/>
            <w:vAlign w:val="center"/>
            <w:hideMark/>
          </w:tcPr>
          <w:p w14:paraId="7A45085A"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4" w:type="dxa"/>
            <w:gridSpan w:val="2"/>
            <w:tcBorders>
              <w:top w:val="nil"/>
              <w:left w:val="nil"/>
              <w:bottom w:val="nil"/>
              <w:right w:val="nil"/>
            </w:tcBorders>
            <w:shd w:val="clear" w:color="auto" w:fill="auto"/>
            <w:noWrap/>
            <w:vAlign w:val="center"/>
            <w:hideMark/>
          </w:tcPr>
          <w:p w14:paraId="455E5C22"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3" w:type="dxa"/>
            <w:gridSpan w:val="2"/>
            <w:tcBorders>
              <w:top w:val="nil"/>
              <w:left w:val="nil"/>
              <w:bottom w:val="nil"/>
              <w:right w:val="nil"/>
            </w:tcBorders>
            <w:shd w:val="clear" w:color="auto" w:fill="auto"/>
            <w:noWrap/>
            <w:vAlign w:val="center"/>
            <w:hideMark/>
          </w:tcPr>
          <w:p w14:paraId="50014C82"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4" w:type="dxa"/>
            <w:gridSpan w:val="2"/>
            <w:tcBorders>
              <w:top w:val="nil"/>
              <w:left w:val="nil"/>
              <w:bottom w:val="nil"/>
              <w:right w:val="nil"/>
            </w:tcBorders>
            <w:shd w:val="clear" w:color="auto" w:fill="auto"/>
            <w:noWrap/>
            <w:vAlign w:val="center"/>
            <w:hideMark/>
          </w:tcPr>
          <w:p w14:paraId="5CE0EDFE"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3" w:type="dxa"/>
            <w:gridSpan w:val="2"/>
            <w:tcBorders>
              <w:top w:val="nil"/>
              <w:left w:val="nil"/>
              <w:bottom w:val="nil"/>
              <w:right w:val="nil"/>
            </w:tcBorders>
            <w:shd w:val="clear" w:color="auto" w:fill="auto"/>
            <w:noWrap/>
            <w:vAlign w:val="center"/>
            <w:hideMark/>
          </w:tcPr>
          <w:p w14:paraId="3C171027"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3" w:type="dxa"/>
            <w:gridSpan w:val="2"/>
            <w:tcBorders>
              <w:top w:val="nil"/>
              <w:left w:val="nil"/>
              <w:bottom w:val="nil"/>
              <w:right w:val="nil"/>
            </w:tcBorders>
            <w:shd w:val="clear" w:color="auto" w:fill="auto"/>
            <w:noWrap/>
            <w:vAlign w:val="center"/>
            <w:hideMark/>
          </w:tcPr>
          <w:p w14:paraId="5BD36AB4"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465" w:type="dxa"/>
            <w:tcBorders>
              <w:top w:val="nil"/>
              <w:left w:val="nil"/>
              <w:bottom w:val="nil"/>
              <w:right w:val="nil"/>
            </w:tcBorders>
            <w:shd w:val="clear" w:color="auto" w:fill="auto"/>
            <w:noWrap/>
            <w:vAlign w:val="center"/>
            <w:hideMark/>
          </w:tcPr>
          <w:p w14:paraId="58B1609E"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1</w:t>
            </w:r>
          </w:p>
        </w:tc>
      </w:tr>
      <w:tr w:rsidR="00254444" w:rsidRPr="000C79C5" w14:paraId="06B3A83F" w14:textId="77777777" w:rsidTr="000C0BCA">
        <w:trPr>
          <w:trHeight w:val="290"/>
        </w:trPr>
        <w:tc>
          <w:tcPr>
            <w:tcW w:w="976" w:type="dxa"/>
            <w:gridSpan w:val="2"/>
            <w:vMerge/>
            <w:tcBorders>
              <w:top w:val="nil"/>
              <w:left w:val="nil"/>
              <w:bottom w:val="nil"/>
              <w:right w:val="nil"/>
            </w:tcBorders>
            <w:vAlign w:val="center"/>
            <w:hideMark/>
          </w:tcPr>
          <w:p w14:paraId="1CD0E695" w14:textId="77777777" w:rsidR="00254444" w:rsidRPr="000C79C5" w:rsidRDefault="00254444" w:rsidP="00254444">
            <w:pPr>
              <w:spacing w:after="0" w:line="240" w:lineRule="auto"/>
              <w:rPr>
                <w:rFonts w:eastAsia="Times New Roman" w:cs="Times New Roman"/>
                <w:b/>
                <w:bCs/>
                <w:sz w:val="16"/>
                <w:szCs w:val="16"/>
                <w:lang w:eastAsia="en-CA"/>
              </w:rPr>
            </w:pPr>
          </w:p>
        </w:tc>
        <w:tc>
          <w:tcPr>
            <w:tcW w:w="725" w:type="dxa"/>
            <w:tcBorders>
              <w:top w:val="nil"/>
              <w:left w:val="nil"/>
              <w:bottom w:val="nil"/>
              <w:right w:val="nil"/>
            </w:tcBorders>
            <w:shd w:val="clear" w:color="auto" w:fill="auto"/>
            <w:noWrap/>
            <w:vAlign w:val="bottom"/>
            <w:hideMark/>
          </w:tcPr>
          <w:p w14:paraId="152A9C93" w14:textId="6217941D" w:rsidR="00254444" w:rsidRPr="000C79C5" w:rsidRDefault="00254444" w:rsidP="00254444">
            <w:pPr>
              <w:spacing w:after="0" w:line="240" w:lineRule="auto"/>
              <w:rPr>
                <w:rFonts w:eastAsia="Times New Roman" w:cs="Times New Roman"/>
                <w:sz w:val="16"/>
                <w:szCs w:val="16"/>
                <w:lang w:eastAsia="en-CA"/>
              </w:rPr>
            </w:pPr>
            <w:r w:rsidRPr="00254444">
              <w:rPr>
                <w:rFonts w:eastAsia="Times New Roman" w:cs="Times New Roman"/>
                <w:sz w:val="16"/>
                <w:szCs w:val="16"/>
                <w:lang w:eastAsia="en-CA"/>
              </w:rPr>
              <w:t xml:space="preserve">16 </w:t>
            </w:r>
            <w:r w:rsidRPr="00254444">
              <w:rPr>
                <w:rFonts w:eastAsia="Times New Roman" w:cs="Times New Roman"/>
                <w:color w:val="000000"/>
                <w:sz w:val="16"/>
                <w:szCs w:val="16"/>
                <w:lang w:eastAsia="en-CA"/>
              </w:rPr>
              <w:sym w:font="Symbol" w:char="F02D"/>
            </w:r>
            <w:r w:rsidRPr="00254444">
              <w:rPr>
                <w:rFonts w:eastAsia="Times New Roman" w:cs="Times New Roman"/>
                <w:sz w:val="16"/>
                <w:szCs w:val="16"/>
                <w:lang w:eastAsia="en-CA"/>
              </w:rPr>
              <w:t xml:space="preserve"> 50 m</w:t>
            </w:r>
          </w:p>
        </w:tc>
        <w:tc>
          <w:tcPr>
            <w:tcW w:w="606" w:type="dxa"/>
            <w:tcBorders>
              <w:top w:val="nil"/>
              <w:left w:val="nil"/>
              <w:bottom w:val="nil"/>
              <w:right w:val="nil"/>
            </w:tcBorders>
            <w:shd w:val="clear" w:color="auto" w:fill="auto"/>
            <w:noWrap/>
            <w:vAlign w:val="center"/>
            <w:hideMark/>
          </w:tcPr>
          <w:p w14:paraId="1EC580F5"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06" w:type="dxa"/>
            <w:gridSpan w:val="2"/>
            <w:tcBorders>
              <w:top w:val="nil"/>
              <w:left w:val="nil"/>
              <w:bottom w:val="nil"/>
              <w:right w:val="nil"/>
            </w:tcBorders>
            <w:shd w:val="clear" w:color="auto" w:fill="auto"/>
            <w:noWrap/>
            <w:vAlign w:val="center"/>
            <w:hideMark/>
          </w:tcPr>
          <w:p w14:paraId="19F0EA68"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0.156</w:t>
            </w:r>
          </w:p>
        </w:tc>
        <w:tc>
          <w:tcPr>
            <w:tcW w:w="576" w:type="dxa"/>
            <w:gridSpan w:val="2"/>
            <w:tcBorders>
              <w:top w:val="nil"/>
              <w:left w:val="nil"/>
              <w:bottom w:val="nil"/>
              <w:right w:val="nil"/>
            </w:tcBorders>
            <w:shd w:val="clear" w:color="auto" w:fill="auto"/>
            <w:noWrap/>
            <w:vAlign w:val="center"/>
            <w:hideMark/>
          </w:tcPr>
          <w:p w14:paraId="4A5D627C"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06" w:type="dxa"/>
            <w:gridSpan w:val="2"/>
            <w:tcBorders>
              <w:top w:val="nil"/>
              <w:left w:val="nil"/>
              <w:bottom w:val="nil"/>
              <w:right w:val="nil"/>
            </w:tcBorders>
            <w:shd w:val="clear" w:color="auto" w:fill="auto"/>
            <w:noWrap/>
            <w:vAlign w:val="center"/>
            <w:hideMark/>
          </w:tcPr>
          <w:p w14:paraId="7B980C8E"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38" w:type="dxa"/>
            <w:gridSpan w:val="2"/>
            <w:tcBorders>
              <w:top w:val="nil"/>
              <w:left w:val="nil"/>
              <w:bottom w:val="nil"/>
              <w:right w:val="nil"/>
            </w:tcBorders>
            <w:shd w:val="clear" w:color="auto" w:fill="auto"/>
            <w:noWrap/>
            <w:vAlign w:val="center"/>
            <w:hideMark/>
          </w:tcPr>
          <w:p w14:paraId="132697CE"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0.534</w:t>
            </w:r>
          </w:p>
        </w:tc>
        <w:tc>
          <w:tcPr>
            <w:tcW w:w="576" w:type="dxa"/>
            <w:gridSpan w:val="2"/>
            <w:tcBorders>
              <w:top w:val="nil"/>
              <w:left w:val="nil"/>
              <w:bottom w:val="nil"/>
              <w:right w:val="nil"/>
            </w:tcBorders>
            <w:shd w:val="clear" w:color="auto" w:fill="auto"/>
            <w:noWrap/>
            <w:vAlign w:val="center"/>
            <w:hideMark/>
          </w:tcPr>
          <w:p w14:paraId="4A9A62D2"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09" w:type="dxa"/>
            <w:gridSpan w:val="2"/>
            <w:tcBorders>
              <w:top w:val="nil"/>
              <w:left w:val="nil"/>
              <w:bottom w:val="nil"/>
              <w:right w:val="nil"/>
            </w:tcBorders>
            <w:shd w:val="clear" w:color="auto" w:fill="auto"/>
            <w:noWrap/>
            <w:vAlign w:val="center"/>
            <w:hideMark/>
          </w:tcPr>
          <w:p w14:paraId="1FCDF9D8"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4" w:type="dxa"/>
            <w:gridSpan w:val="2"/>
            <w:tcBorders>
              <w:top w:val="nil"/>
              <w:left w:val="nil"/>
              <w:bottom w:val="nil"/>
              <w:right w:val="nil"/>
            </w:tcBorders>
            <w:shd w:val="clear" w:color="auto" w:fill="auto"/>
            <w:noWrap/>
            <w:vAlign w:val="center"/>
            <w:hideMark/>
          </w:tcPr>
          <w:p w14:paraId="3BF687FE"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3" w:type="dxa"/>
            <w:gridSpan w:val="2"/>
            <w:tcBorders>
              <w:top w:val="nil"/>
              <w:left w:val="nil"/>
              <w:bottom w:val="nil"/>
              <w:right w:val="nil"/>
            </w:tcBorders>
            <w:shd w:val="clear" w:color="auto" w:fill="auto"/>
            <w:noWrap/>
            <w:vAlign w:val="center"/>
            <w:hideMark/>
          </w:tcPr>
          <w:p w14:paraId="7BCC01C6"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4" w:type="dxa"/>
            <w:gridSpan w:val="2"/>
            <w:tcBorders>
              <w:top w:val="nil"/>
              <w:left w:val="nil"/>
              <w:bottom w:val="nil"/>
              <w:right w:val="nil"/>
            </w:tcBorders>
            <w:shd w:val="clear" w:color="auto" w:fill="auto"/>
            <w:noWrap/>
            <w:vAlign w:val="center"/>
            <w:hideMark/>
          </w:tcPr>
          <w:p w14:paraId="5C6CF559"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3" w:type="dxa"/>
            <w:gridSpan w:val="2"/>
            <w:tcBorders>
              <w:top w:val="nil"/>
              <w:left w:val="nil"/>
              <w:bottom w:val="nil"/>
              <w:right w:val="nil"/>
            </w:tcBorders>
            <w:shd w:val="clear" w:color="auto" w:fill="auto"/>
            <w:noWrap/>
            <w:vAlign w:val="center"/>
            <w:hideMark/>
          </w:tcPr>
          <w:p w14:paraId="5B0D513D"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3" w:type="dxa"/>
            <w:gridSpan w:val="2"/>
            <w:tcBorders>
              <w:top w:val="nil"/>
              <w:left w:val="nil"/>
              <w:bottom w:val="nil"/>
              <w:right w:val="nil"/>
            </w:tcBorders>
            <w:shd w:val="clear" w:color="auto" w:fill="auto"/>
            <w:noWrap/>
            <w:vAlign w:val="center"/>
            <w:hideMark/>
          </w:tcPr>
          <w:p w14:paraId="28F27F4E"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465" w:type="dxa"/>
            <w:tcBorders>
              <w:top w:val="nil"/>
              <w:left w:val="nil"/>
              <w:bottom w:val="nil"/>
              <w:right w:val="nil"/>
            </w:tcBorders>
            <w:shd w:val="clear" w:color="auto" w:fill="auto"/>
            <w:noWrap/>
            <w:vAlign w:val="center"/>
            <w:hideMark/>
          </w:tcPr>
          <w:p w14:paraId="7A0AAD9F"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1</w:t>
            </w:r>
          </w:p>
        </w:tc>
      </w:tr>
      <w:tr w:rsidR="00254444" w:rsidRPr="000C79C5" w14:paraId="0774E988" w14:textId="77777777" w:rsidTr="000C0BCA">
        <w:trPr>
          <w:trHeight w:val="290"/>
        </w:trPr>
        <w:tc>
          <w:tcPr>
            <w:tcW w:w="976" w:type="dxa"/>
            <w:gridSpan w:val="2"/>
            <w:vMerge w:val="restart"/>
            <w:tcBorders>
              <w:top w:val="nil"/>
              <w:left w:val="nil"/>
              <w:bottom w:val="nil"/>
              <w:right w:val="nil"/>
            </w:tcBorders>
            <w:shd w:val="clear" w:color="auto" w:fill="auto"/>
            <w:noWrap/>
            <w:vAlign w:val="center"/>
            <w:hideMark/>
          </w:tcPr>
          <w:p w14:paraId="354A398D" w14:textId="77777777" w:rsidR="00254444" w:rsidRPr="000C79C5" w:rsidRDefault="00254444" w:rsidP="00254444">
            <w:pPr>
              <w:spacing w:after="0" w:line="240" w:lineRule="auto"/>
              <w:rPr>
                <w:rFonts w:eastAsia="Times New Roman" w:cs="Times New Roman"/>
                <w:b/>
                <w:bCs/>
                <w:sz w:val="16"/>
                <w:szCs w:val="16"/>
                <w:lang w:eastAsia="en-CA"/>
              </w:rPr>
            </w:pPr>
            <w:proofErr w:type="spellStart"/>
            <w:r w:rsidRPr="000C79C5">
              <w:rPr>
                <w:rFonts w:eastAsia="Times New Roman" w:cs="Times New Roman"/>
                <w:b/>
                <w:bCs/>
                <w:sz w:val="16"/>
                <w:szCs w:val="16"/>
                <w:lang w:eastAsia="en-CA"/>
              </w:rPr>
              <w:t>Chloro</w:t>
            </w:r>
            <w:proofErr w:type="spellEnd"/>
          </w:p>
        </w:tc>
        <w:tc>
          <w:tcPr>
            <w:tcW w:w="725" w:type="dxa"/>
            <w:tcBorders>
              <w:top w:val="nil"/>
              <w:left w:val="nil"/>
              <w:bottom w:val="nil"/>
              <w:right w:val="nil"/>
            </w:tcBorders>
            <w:shd w:val="clear" w:color="auto" w:fill="auto"/>
            <w:noWrap/>
            <w:vAlign w:val="bottom"/>
            <w:hideMark/>
          </w:tcPr>
          <w:p w14:paraId="7B8EA6B1" w14:textId="5BB21750" w:rsidR="00254444" w:rsidRPr="000C79C5" w:rsidRDefault="00254444" w:rsidP="00254444">
            <w:pPr>
              <w:spacing w:after="0" w:line="240" w:lineRule="auto"/>
              <w:rPr>
                <w:rFonts w:eastAsia="Times New Roman" w:cs="Times New Roman"/>
                <w:sz w:val="16"/>
                <w:szCs w:val="16"/>
                <w:lang w:eastAsia="en-CA"/>
              </w:rPr>
            </w:pPr>
            <w:r w:rsidRPr="00254444">
              <w:rPr>
                <w:rFonts w:eastAsia="Times New Roman" w:cs="Times New Roman"/>
                <w:sz w:val="16"/>
                <w:szCs w:val="16"/>
                <w:lang w:eastAsia="en-CA"/>
              </w:rPr>
              <w:t xml:space="preserve">0 </w:t>
            </w:r>
            <w:r w:rsidRPr="00254444">
              <w:rPr>
                <w:rFonts w:eastAsia="Times New Roman" w:cs="Times New Roman"/>
                <w:color w:val="000000"/>
                <w:sz w:val="16"/>
                <w:szCs w:val="16"/>
                <w:lang w:eastAsia="en-CA"/>
              </w:rPr>
              <w:sym w:font="Symbol" w:char="F02D"/>
            </w:r>
            <w:r w:rsidRPr="00254444">
              <w:rPr>
                <w:rFonts w:eastAsia="Times New Roman" w:cs="Times New Roman"/>
                <w:sz w:val="16"/>
                <w:szCs w:val="16"/>
                <w:lang w:eastAsia="en-CA"/>
              </w:rPr>
              <w:t xml:space="preserve"> 15 m</w:t>
            </w:r>
          </w:p>
        </w:tc>
        <w:tc>
          <w:tcPr>
            <w:tcW w:w="606" w:type="dxa"/>
            <w:tcBorders>
              <w:top w:val="nil"/>
              <w:left w:val="nil"/>
              <w:bottom w:val="nil"/>
              <w:right w:val="nil"/>
            </w:tcBorders>
            <w:shd w:val="clear" w:color="auto" w:fill="auto"/>
            <w:noWrap/>
            <w:vAlign w:val="center"/>
            <w:hideMark/>
          </w:tcPr>
          <w:p w14:paraId="2A9DD7A7"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06" w:type="dxa"/>
            <w:gridSpan w:val="2"/>
            <w:tcBorders>
              <w:top w:val="nil"/>
              <w:left w:val="nil"/>
              <w:bottom w:val="nil"/>
              <w:right w:val="nil"/>
            </w:tcBorders>
            <w:shd w:val="clear" w:color="auto" w:fill="auto"/>
            <w:noWrap/>
            <w:vAlign w:val="center"/>
            <w:hideMark/>
          </w:tcPr>
          <w:p w14:paraId="0466E52F"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576" w:type="dxa"/>
            <w:gridSpan w:val="2"/>
            <w:tcBorders>
              <w:top w:val="nil"/>
              <w:left w:val="nil"/>
              <w:bottom w:val="nil"/>
              <w:right w:val="nil"/>
            </w:tcBorders>
            <w:shd w:val="clear" w:color="auto" w:fill="auto"/>
            <w:noWrap/>
            <w:vAlign w:val="center"/>
            <w:hideMark/>
          </w:tcPr>
          <w:p w14:paraId="7A72E26F"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06" w:type="dxa"/>
            <w:gridSpan w:val="2"/>
            <w:tcBorders>
              <w:top w:val="nil"/>
              <w:left w:val="nil"/>
              <w:bottom w:val="nil"/>
              <w:right w:val="nil"/>
            </w:tcBorders>
            <w:shd w:val="clear" w:color="auto" w:fill="auto"/>
            <w:noWrap/>
            <w:vAlign w:val="center"/>
            <w:hideMark/>
          </w:tcPr>
          <w:p w14:paraId="2465BC87"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38" w:type="dxa"/>
            <w:gridSpan w:val="2"/>
            <w:tcBorders>
              <w:top w:val="nil"/>
              <w:left w:val="nil"/>
              <w:bottom w:val="nil"/>
              <w:right w:val="nil"/>
            </w:tcBorders>
            <w:shd w:val="clear" w:color="auto" w:fill="auto"/>
            <w:noWrap/>
            <w:vAlign w:val="center"/>
            <w:hideMark/>
          </w:tcPr>
          <w:p w14:paraId="6DFE58CA"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576" w:type="dxa"/>
            <w:gridSpan w:val="2"/>
            <w:tcBorders>
              <w:top w:val="nil"/>
              <w:left w:val="nil"/>
              <w:bottom w:val="nil"/>
              <w:right w:val="nil"/>
            </w:tcBorders>
            <w:shd w:val="clear" w:color="auto" w:fill="auto"/>
            <w:noWrap/>
            <w:vAlign w:val="center"/>
            <w:hideMark/>
          </w:tcPr>
          <w:p w14:paraId="51A11DBD"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09" w:type="dxa"/>
            <w:gridSpan w:val="2"/>
            <w:tcBorders>
              <w:top w:val="nil"/>
              <w:left w:val="nil"/>
              <w:bottom w:val="nil"/>
              <w:right w:val="nil"/>
            </w:tcBorders>
            <w:shd w:val="clear" w:color="auto" w:fill="auto"/>
            <w:noWrap/>
            <w:vAlign w:val="center"/>
            <w:hideMark/>
          </w:tcPr>
          <w:p w14:paraId="2CFECC47"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4" w:type="dxa"/>
            <w:gridSpan w:val="2"/>
            <w:tcBorders>
              <w:top w:val="nil"/>
              <w:left w:val="nil"/>
              <w:bottom w:val="nil"/>
              <w:right w:val="nil"/>
            </w:tcBorders>
            <w:shd w:val="clear" w:color="auto" w:fill="auto"/>
            <w:noWrap/>
            <w:vAlign w:val="center"/>
            <w:hideMark/>
          </w:tcPr>
          <w:p w14:paraId="45EF99DB"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3" w:type="dxa"/>
            <w:gridSpan w:val="2"/>
            <w:tcBorders>
              <w:top w:val="nil"/>
              <w:left w:val="nil"/>
              <w:bottom w:val="nil"/>
              <w:right w:val="nil"/>
            </w:tcBorders>
            <w:shd w:val="clear" w:color="auto" w:fill="auto"/>
            <w:noWrap/>
            <w:vAlign w:val="center"/>
            <w:hideMark/>
          </w:tcPr>
          <w:p w14:paraId="13EE4D23"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4" w:type="dxa"/>
            <w:gridSpan w:val="2"/>
            <w:tcBorders>
              <w:top w:val="nil"/>
              <w:left w:val="nil"/>
              <w:bottom w:val="nil"/>
              <w:right w:val="nil"/>
            </w:tcBorders>
            <w:shd w:val="clear" w:color="auto" w:fill="auto"/>
            <w:noWrap/>
            <w:vAlign w:val="center"/>
            <w:hideMark/>
          </w:tcPr>
          <w:p w14:paraId="381204BE"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0.148</w:t>
            </w:r>
          </w:p>
        </w:tc>
        <w:tc>
          <w:tcPr>
            <w:tcW w:w="613" w:type="dxa"/>
            <w:gridSpan w:val="2"/>
            <w:tcBorders>
              <w:top w:val="nil"/>
              <w:left w:val="nil"/>
              <w:bottom w:val="nil"/>
              <w:right w:val="nil"/>
            </w:tcBorders>
            <w:shd w:val="clear" w:color="auto" w:fill="auto"/>
            <w:noWrap/>
            <w:vAlign w:val="center"/>
            <w:hideMark/>
          </w:tcPr>
          <w:p w14:paraId="264CBC60"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0.179</w:t>
            </w:r>
          </w:p>
        </w:tc>
        <w:tc>
          <w:tcPr>
            <w:tcW w:w="613" w:type="dxa"/>
            <w:gridSpan w:val="2"/>
            <w:tcBorders>
              <w:top w:val="nil"/>
              <w:left w:val="nil"/>
              <w:bottom w:val="nil"/>
              <w:right w:val="nil"/>
            </w:tcBorders>
            <w:shd w:val="clear" w:color="auto" w:fill="auto"/>
            <w:noWrap/>
            <w:vAlign w:val="center"/>
            <w:hideMark/>
          </w:tcPr>
          <w:p w14:paraId="68E3700F"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0.020</w:t>
            </w:r>
          </w:p>
        </w:tc>
        <w:tc>
          <w:tcPr>
            <w:tcW w:w="465" w:type="dxa"/>
            <w:tcBorders>
              <w:top w:val="nil"/>
              <w:left w:val="nil"/>
              <w:bottom w:val="nil"/>
              <w:right w:val="nil"/>
            </w:tcBorders>
            <w:shd w:val="clear" w:color="auto" w:fill="auto"/>
            <w:noWrap/>
            <w:vAlign w:val="center"/>
            <w:hideMark/>
          </w:tcPr>
          <w:p w14:paraId="784EF0B3"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1</w:t>
            </w:r>
          </w:p>
        </w:tc>
      </w:tr>
      <w:tr w:rsidR="00254444" w:rsidRPr="000C79C5" w14:paraId="523F61C0" w14:textId="77777777" w:rsidTr="000C0BCA">
        <w:trPr>
          <w:trHeight w:val="290"/>
        </w:trPr>
        <w:tc>
          <w:tcPr>
            <w:tcW w:w="976" w:type="dxa"/>
            <w:gridSpan w:val="2"/>
            <w:vMerge/>
            <w:tcBorders>
              <w:top w:val="nil"/>
              <w:left w:val="nil"/>
              <w:bottom w:val="nil"/>
              <w:right w:val="nil"/>
            </w:tcBorders>
            <w:vAlign w:val="center"/>
            <w:hideMark/>
          </w:tcPr>
          <w:p w14:paraId="2B2FCC77" w14:textId="77777777" w:rsidR="00254444" w:rsidRPr="000C79C5" w:rsidRDefault="00254444" w:rsidP="00254444">
            <w:pPr>
              <w:spacing w:after="0" w:line="240" w:lineRule="auto"/>
              <w:rPr>
                <w:rFonts w:eastAsia="Times New Roman" w:cs="Times New Roman"/>
                <w:b/>
                <w:bCs/>
                <w:sz w:val="16"/>
                <w:szCs w:val="16"/>
                <w:lang w:eastAsia="en-CA"/>
              </w:rPr>
            </w:pPr>
          </w:p>
        </w:tc>
        <w:tc>
          <w:tcPr>
            <w:tcW w:w="725" w:type="dxa"/>
            <w:tcBorders>
              <w:top w:val="nil"/>
              <w:left w:val="nil"/>
              <w:bottom w:val="nil"/>
              <w:right w:val="nil"/>
            </w:tcBorders>
            <w:shd w:val="clear" w:color="auto" w:fill="auto"/>
            <w:noWrap/>
            <w:vAlign w:val="bottom"/>
            <w:hideMark/>
          </w:tcPr>
          <w:p w14:paraId="63C3C4B3" w14:textId="4A518858" w:rsidR="00254444" w:rsidRPr="000C79C5" w:rsidRDefault="00254444" w:rsidP="00254444">
            <w:pPr>
              <w:spacing w:after="0" w:line="240" w:lineRule="auto"/>
              <w:rPr>
                <w:rFonts w:eastAsia="Times New Roman" w:cs="Times New Roman"/>
                <w:sz w:val="16"/>
                <w:szCs w:val="16"/>
                <w:lang w:eastAsia="en-CA"/>
              </w:rPr>
            </w:pPr>
            <w:r w:rsidRPr="00254444">
              <w:rPr>
                <w:rFonts w:eastAsia="Times New Roman" w:cs="Times New Roman"/>
                <w:sz w:val="16"/>
                <w:szCs w:val="16"/>
                <w:lang w:eastAsia="en-CA"/>
              </w:rPr>
              <w:t xml:space="preserve">16 </w:t>
            </w:r>
            <w:r w:rsidRPr="00254444">
              <w:rPr>
                <w:rFonts w:eastAsia="Times New Roman" w:cs="Times New Roman"/>
                <w:color w:val="000000"/>
                <w:sz w:val="16"/>
                <w:szCs w:val="16"/>
                <w:lang w:eastAsia="en-CA"/>
              </w:rPr>
              <w:sym w:font="Symbol" w:char="F02D"/>
            </w:r>
            <w:r w:rsidRPr="00254444">
              <w:rPr>
                <w:rFonts w:eastAsia="Times New Roman" w:cs="Times New Roman"/>
                <w:sz w:val="16"/>
                <w:szCs w:val="16"/>
                <w:lang w:eastAsia="en-CA"/>
              </w:rPr>
              <w:t xml:space="preserve"> 50 m</w:t>
            </w:r>
          </w:p>
        </w:tc>
        <w:tc>
          <w:tcPr>
            <w:tcW w:w="606" w:type="dxa"/>
            <w:tcBorders>
              <w:top w:val="nil"/>
              <w:left w:val="nil"/>
              <w:bottom w:val="nil"/>
              <w:right w:val="nil"/>
            </w:tcBorders>
            <w:shd w:val="clear" w:color="auto" w:fill="auto"/>
            <w:noWrap/>
            <w:vAlign w:val="center"/>
            <w:hideMark/>
          </w:tcPr>
          <w:p w14:paraId="685DEE34"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06" w:type="dxa"/>
            <w:gridSpan w:val="2"/>
            <w:tcBorders>
              <w:top w:val="nil"/>
              <w:left w:val="nil"/>
              <w:bottom w:val="nil"/>
              <w:right w:val="nil"/>
            </w:tcBorders>
            <w:shd w:val="clear" w:color="auto" w:fill="auto"/>
            <w:noWrap/>
            <w:vAlign w:val="center"/>
            <w:hideMark/>
          </w:tcPr>
          <w:p w14:paraId="76881F4C"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576" w:type="dxa"/>
            <w:gridSpan w:val="2"/>
            <w:tcBorders>
              <w:top w:val="nil"/>
              <w:left w:val="nil"/>
              <w:bottom w:val="nil"/>
              <w:right w:val="nil"/>
            </w:tcBorders>
            <w:shd w:val="clear" w:color="auto" w:fill="auto"/>
            <w:noWrap/>
            <w:vAlign w:val="center"/>
            <w:hideMark/>
          </w:tcPr>
          <w:p w14:paraId="5F25A1B7"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06" w:type="dxa"/>
            <w:gridSpan w:val="2"/>
            <w:tcBorders>
              <w:top w:val="nil"/>
              <w:left w:val="nil"/>
              <w:bottom w:val="nil"/>
              <w:right w:val="nil"/>
            </w:tcBorders>
            <w:shd w:val="clear" w:color="auto" w:fill="auto"/>
            <w:noWrap/>
            <w:vAlign w:val="center"/>
            <w:hideMark/>
          </w:tcPr>
          <w:p w14:paraId="41B9D41B"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38" w:type="dxa"/>
            <w:gridSpan w:val="2"/>
            <w:tcBorders>
              <w:top w:val="nil"/>
              <w:left w:val="nil"/>
              <w:bottom w:val="nil"/>
              <w:right w:val="nil"/>
            </w:tcBorders>
            <w:shd w:val="clear" w:color="auto" w:fill="auto"/>
            <w:noWrap/>
            <w:vAlign w:val="center"/>
            <w:hideMark/>
          </w:tcPr>
          <w:p w14:paraId="110AD57F"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576" w:type="dxa"/>
            <w:gridSpan w:val="2"/>
            <w:tcBorders>
              <w:top w:val="nil"/>
              <w:left w:val="nil"/>
              <w:bottom w:val="nil"/>
              <w:right w:val="nil"/>
            </w:tcBorders>
            <w:shd w:val="clear" w:color="auto" w:fill="auto"/>
            <w:noWrap/>
            <w:vAlign w:val="center"/>
            <w:hideMark/>
          </w:tcPr>
          <w:p w14:paraId="67AD19C3"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09" w:type="dxa"/>
            <w:gridSpan w:val="2"/>
            <w:tcBorders>
              <w:top w:val="nil"/>
              <w:left w:val="nil"/>
              <w:bottom w:val="nil"/>
              <w:right w:val="nil"/>
            </w:tcBorders>
            <w:shd w:val="clear" w:color="auto" w:fill="auto"/>
            <w:noWrap/>
            <w:vAlign w:val="center"/>
            <w:hideMark/>
          </w:tcPr>
          <w:p w14:paraId="76C2499E"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4" w:type="dxa"/>
            <w:gridSpan w:val="2"/>
            <w:tcBorders>
              <w:top w:val="nil"/>
              <w:left w:val="nil"/>
              <w:bottom w:val="nil"/>
              <w:right w:val="nil"/>
            </w:tcBorders>
            <w:shd w:val="clear" w:color="auto" w:fill="auto"/>
            <w:noWrap/>
            <w:vAlign w:val="center"/>
            <w:hideMark/>
          </w:tcPr>
          <w:p w14:paraId="168F354D"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3" w:type="dxa"/>
            <w:gridSpan w:val="2"/>
            <w:tcBorders>
              <w:top w:val="nil"/>
              <w:left w:val="nil"/>
              <w:bottom w:val="nil"/>
              <w:right w:val="nil"/>
            </w:tcBorders>
            <w:shd w:val="clear" w:color="auto" w:fill="auto"/>
            <w:noWrap/>
            <w:vAlign w:val="center"/>
            <w:hideMark/>
          </w:tcPr>
          <w:p w14:paraId="0EFC8B0A"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4" w:type="dxa"/>
            <w:gridSpan w:val="2"/>
            <w:tcBorders>
              <w:top w:val="nil"/>
              <w:left w:val="nil"/>
              <w:bottom w:val="nil"/>
              <w:right w:val="nil"/>
            </w:tcBorders>
            <w:shd w:val="clear" w:color="auto" w:fill="auto"/>
            <w:noWrap/>
            <w:vAlign w:val="center"/>
            <w:hideMark/>
          </w:tcPr>
          <w:p w14:paraId="096EBDBA"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0.151</w:t>
            </w:r>
          </w:p>
        </w:tc>
        <w:tc>
          <w:tcPr>
            <w:tcW w:w="613" w:type="dxa"/>
            <w:gridSpan w:val="2"/>
            <w:tcBorders>
              <w:top w:val="nil"/>
              <w:left w:val="nil"/>
              <w:bottom w:val="nil"/>
              <w:right w:val="nil"/>
            </w:tcBorders>
            <w:shd w:val="clear" w:color="auto" w:fill="auto"/>
            <w:noWrap/>
            <w:vAlign w:val="center"/>
            <w:hideMark/>
          </w:tcPr>
          <w:p w14:paraId="787139CC"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0.037</w:t>
            </w:r>
          </w:p>
        </w:tc>
        <w:tc>
          <w:tcPr>
            <w:tcW w:w="613" w:type="dxa"/>
            <w:gridSpan w:val="2"/>
            <w:tcBorders>
              <w:top w:val="nil"/>
              <w:left w:val="nil"/>
              <w:bottom w:val="nil"/>
              <w:right w:val="nil"/>
            </w:tcBorders>
            <w:shd w:val="clear" w:color="auto" w:fill="auto"/>
            <w:noWrap/>
            <w:vAlign w:val="center"/>
            <w:hideMark/>
          </w:tcPr>
          <w:p w14:paraId="2AC32DEA"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0.036</w:t>
            </w:r>
          </w:p>
        </w:tc>
        <w:tc>
          <w:tcPr>
            <w:tcW w:w="465" w:type="dxa"/>
            <w:tcBorders>
              <w:top w:val="nil"/>
              <w:left w:val="nil"/>
              <w:bottom w:val="nil"/>
              <w:right w:val="nil"/>
            </w:tcBorders>
            <w:shd w:val="clear" w:color="auto" w:fill="auto"/>
            <w:noWrap/>
            <w:vAlign w:val="center"/>
            <w:hideMark/>
          </w:tcPr>
          <w:p w14:paraId="1CC52594"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1</w:t>
            </w:r>
          </w:p>
        </w:tc>
      </w:tr>
      <w:tr w:rsidR="00254444" w:rsidRPr="000C79C5" w14:paraId="2C49853D" w14:textId="77777777" w:rsidTr="000C0BCA">
        <w:trPr>
          <w:trHeight w:val="290"/>
        </w:trPr>
        <w:tc>
          <w:tcPr>
            <w:tcW w:w="976" w:type="dxa"/>
            <w:gridSpan w:val="2"/>
            <w:vMerge w:val="restart"/>
            <w:tcBorders>
              <w:top w:val="nil"/>
              <w:left w:val="nil"/>
              <w:bottom w:val="nil"/>
              <w:right w:val="nil"/>
            </w:tcBorders>
            <w:shd w:val="clear" w:color="auto" w:fill="auto"/>
            <w:noWrap/>
            <w:vAlign w:val="center"/>
            <w:hideMark/>
          </w:tcPr>
          <w:p w14:paraId="6495EB6C" w14:textId="77777777" w:rsidR="00254444" w:rsidRPr="000C79C5" w:rsidRDefault="00254444" w:rsidP="00254444">
            <w:pPr>
              <w:spacing w:after="0" w:line="240" w:lineRule="auto"/>
              <w:rPr>
                <w:rFonts w:eastAsia="Times New Roman" w:cs="Times New Roman"/>
                <w:b/>
                <w:bCs/>
                <w:sz w:val="16"/>
                <w:szCs w:val="16"/>
                <w:lang w:eastAsia="en-CA"/>
              </w:rPr>
            </w:pPr>
            <w:r w:rsidRPr="000C79C5">
              <w:rPr>
                <w:rFonts w:eastAsia="Times New Roman" w:cs="Times New Roman"/>
                <w:b/>
                <w:bCs/>
                <w:sz w:val="16"/>
                <w:szCs w:val="16"/>
                <w:lang w:eastAsia="en-CA"/>
              </w:rPr>
              <w:t>Crypto</w:t>
            </w:r>
          </w:p>
        </w:tc>
        <w:tc>
          <w:tcPr>
            <w:tcW w:w="725" w:type="dxa"/>
            <w:tcBorders>
              <w:top w:val="nil"/>
              <w:left w:val="nil"/>
              <w:bottom w:val="nil"/>
              <w:right w:val="nil"/>
            </w:tcBorders>
            <w:shd w:val="clear" w:color="auto" w:fill="auto"/>
            <w:noWrap/>
            <w:vAlign w:val="bottom"/>
            <w:hideMark/>
          </w:tcPr>
          <w:p w14:paraId="667584EB" w14:textId="52073F07" w:rsidR="00254444" w:rsidRPr="000C79C5" w:rsidRDefault="00254444" w:rsidP="00254444">
            <w:pPr>
              <w:spacing w:after="0" w:line="240" w:lineRule="auto"/>
              <w:rPr>
                <w:rFonts w:eastAsia="Times New Roman" w:cs="Times New Roman"/>
                <w:sz w:val="16"/>
                <w:szCs w:val="16"/>
                <w:lang w:eastAsia="en-CA"/>
              </w:rPr>
            </w:pPr>
            <w:r w:rsidRPr="00254444">
              <w:rPr>
                <w:rFonts w:eastAsia="Times New Roman" w:cs="Times New Roman"/>
                <w:sz w:val="16"/>
                <w:szCs w:val="16"/>
                <w:lang w:eastAsia="en-CA"/>
              </w:rPr>
              <w:t xml:space="preserve">0 </w:t>
            </w:r>
            <w:r w:rsidRPr="00254444">
              <w:rPr>
                <w:rFonts w:eastAsia="Times New Roman" w:cs="Times New Roman"/>
                <w:color w:val="000000"/>
                <w:sz w:val="16"/>
                <w:szCs w:val="16"/>
                <w:lang w:eastAsia="en-CA"/>
              </w:rPr>
              <w:sym w:font="Symbol" w:char="F02D"/>
            </w:r>
            <w:r w:rsidRPr="00254444">
              <w:rPr>
                <w:rFonts w:eastAsia="Times New Roman" w:cs="Times New Roman"/>
                <w:color w:val="000000"/>
                <w:sz w:val="16"/>
                <w:szCs w:val="16"/>
                <w:lang w:eastAsia="en-CA"/>
              </w:rPr>
              <w:t xml:space="preserve"> </w:t>
            </w:r>
            <w:r w:rsidRPr="00254444">
              <w:rPr>
                <w:rFonts w:eastAsia="Times New Roman" w:cs="Times New Roman"/>
                <w:sz w:val="16"/>
                <w:szCs w:val="16"/>
                <w:lang w:eastAsia="en-CA"/>
              </w:rPr>
              <w:t>15 m</w:t>
            </w:r>
          </w:p>
        </w:tc>
        <w:tc>
          <w:tcPr>
            <w:tcW w:w="606" w:type="dxa"/>
            <w:tcBorders>
              <w:top w:val="nil"/>
              <w:left w:val="nil"/>
              <w:bottom w:val="nil"/>
              <w:right w:val="nil"/>
            </w:tcBorders>
            <w:shd w:val="clear" w:color="auto" w:fill="auto"/>
            <w:noWrap/>
            <w:vAlign w:val="center"/>
            <w:hideMark/>
          </w:tcPr>
          <w:p w14:paraId="457920C9"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06" w:type="dxa"/>
            <w:gridSpan w:val="2"/>
            <w:tcBorders>
              <w:top w:val="nil"/>
              <w:left w:val="nil"/>
              <w:bottom w:val="nil"/>
              <w:right w:val="nil"/>
            </w:tcBorders>
            <w:shd w:val="clear" w:color="auto" w:fill="auto"/>
            <w:noWrap/>
            <w:vAlign w:val="center"/>
            <w:hideMark/>
          </w:tcPr>
          <w:p w14:paraId="52EB8AB2"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0.092</w:t>
            </w:r>
          </w:p>
        </w:tc>
        <w:tc>
          <w:tcPr>
            <w:tcW w:w="576" w:type="dxa"/>
            <w:gridSpan w:val="2"/>
            <w:tcBorders>
              <w:top w:val="nil"/>
              <w:left w:val="nil"/>
              <w:bottom w:val="nil"/>
              <w:right w:val="nil"/>
            </w:tcBorders>
            <w:shd w:val="clear" w:color="auto" w:fill="auto"/>
            <w:noWrap/>
            <w:vAlign w:val="center"/>
            <w:hideMark/>
          </w:tcPr>
          <w:p w14:paraId="3134BA0A"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06" w:type="dxa"/>
            <w:gridSpan w:val="2"/>
            <w:tcBorders>
              <w:top w:val="nil"/>
              <w:left w:val="nil"/>
              <w:bottom w:val="nil"/>
              <w:right w:val="nil"/>
            </w:tcBorders>
            <w:shd w:val="clear" w:color="auto" w:fill="auto"/>
            <w:noWrap/>
            <w:vAlign w:val="center"/>
            <w:hideMark/>
          </w:tcPr>
          <w:p w14:paraId="4ED1D046"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38" w:type="dxa"/>
            <w:gridSpan w:val="2"/>
            <w:tcBorders>
              <w:top w:val="nil"/>
              <w:left w:val="nil"/>
              <w:bottom w:val="nil"/>
              <w:right w:val="nil"/>
            </w:tcBorders>
            <w:shd w:val="clear" w:color="auto" w:fill="auto"/>
            <w:noWrap/>
            <w:vAlign w:val="center"/>
            <w:hideMark/>
          </w:tcPr>
          <w:p w14:paraId="622FE193"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576" w:type="dxa"/>
            <w:gridSpan w:val="2"/>
            <w:tcBorders>
              <w:top w:val="nil"/>
              <w:left w:val="nil"/>
              <w:bottom w:val="nil"/>
              <w:right w:val="nil"/>
            </w:tcBorders>
            <w:shd w:val="clear" w:color="auto" w:fill="auto"/>
            <w:noWrap/>
            <w:vAlign w:val="center"/>
            <w:hideMark/>
          </w:tcPr>
          <w:p w14:paraId="61ED9D91"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09" w:type="dxa"/>
            <w:gridSpan w:val="2"/>
            <w:tcBorders>
              <w:top w:val="nil"/>
              <w:left w:val="nil"/>
              <w:bottom w:val="nil"/>
              <w:right w:val="nil"/>
            </w:tcBorders>
            <w:shd w:val="clear" w:color="auto" w:fill="auto"/>
            <w:noWrap/>
            <w:vAlign w:val="center"/>
            <w:hideMark/>
          </w:tcPr>
          <w:p w14:paraId="73C2A35B"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4" w:type="dxa"/>
            <w:gridSpan w:val="2"/>
            <w:tcBorders>
              <w:top w:val="nil"/>
              <w:left w:val="nil"/>
              <w:bottom w:val="nil"/>
              <w:right w:val="nil"/>
            </w:tcBorders>
            <w:shd w:val="clear" w:color="auto" w:fill="auto"/>
            <w:noWrap/>
            <w:vAlign w:val="center"/>
            <w:hideMark/>
          </w:tcPr>
          <w:p w14:paraId="0D01D88A"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3" w:type="dxa"/>
            <w:gridSpan w:val="2"/>
            <w:tcBorders>
              <w:top w:val="nil"/>
              <w:left w:val="nil"/>
              <w:bottom w:val="nil"/>
              <w:right w:val="nil"/>
            </w:tcBorders>
            <w:shd w:val="clear" w:color="auto" w:fill="auto"/>
            <w:noWrap/>
            <w:vAlign w:val="center"/>
            <w:hideMark/>
          </w:tcPr>
          <w:p w14:paraId="1ADCF0FD"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0.256</w:t>
            </w:r>
          </w:p>
        </w:tc>
        <w:tc>
          <w:tcPr>
            <w:tcW w:w="614" w:type="dxa"/>
            <w:gridSpan w:val="2"/>
            <w:tcBorders>
              <w:top w:val="nil"/>
              <w:left w:val="nil"/>
              <w:bottom w:val="nil"/>
              <w:right w:val="nil"/>
            </w:tcBorders>
            <w:shd w:val="clear" w:color="auto" w:fill="auto"/>
            <w:noWrap/>
            <w:vAlign w:val="center"/>
            <w:hideMark/>
          </w:tcPr>
          <w:p w14:paraId="2915DEFF"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3" w:type="dxa"/>
            <w:gridSpan w:val="2"/>
            <w:tcBorders>
              <w:top w:val="nil"/>
              <w:left w:val="nil"/>
              <w:bottom w:val="nil"/>
              <w:right w:val="nil"/>
            </w:tcBorders>
            <w:shd w:val="clear" w:color="auto" w:fill="auto"/>
            <w:noWrap/>
            <w:vAlign w:val="center"/>
            <w:hideMark/>
          </w:tcPr>
          <w:p w14:paraId="4718A23F"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3" w:type="dxa"/>
            <w:gridSpan w:val="2"/>
            <w:tcBorders>
              <w:top w:val="nil"/>
              <w:left w:val="nil"/>
              <w:bottom w:val="nil"/>
              <w:right w:val="nil"/>
            </w:tcBorders>
            <w:shd w:val="clear" w:color="auto" w:fill="auto"/>
            <w:noWrap/>
            <w:vAlign w:val="center"/>
            <w:hideMark/>
          </w:tcPr>
          <w:p w14:paraId="17151AEA"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465" w:type="dxa"/>
            <w:tcBorders>
              <w:top w:val="nil"/>
              <w:left w:val="nil"/>
              <w:bottom w:val="nil"/>
              <w:right w:val="nil"/>
            </w:tcBorders>
            <w:shd w:val="clear" w:color="auto" w:fill="auto"/>
            <w:noWrap/>
            <w:vAlign w:val="center"/>
            <w:hideMark/>
          </w:tcPr>
          <w:p w14:paraId="1FB63630"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1</w:t>
            </w:r>
          </w:p>
        </w:tc>
      </w:tr>
      <w:tr w:rsidR="00254444" w:rsidRPr="000C79C5" w14:paraId="44269C31" w14:textId="77777777" w:rsidTr="000C0BCA">
        <w:trPr>
          <w:trHeight w:val="290"/>
        </w:trPr>
        <w:tc>
          <w:tcPr>
            <w:tcW w:w="976" w:type="dxa"/>
            <w:gridSpan w:val="2"/>
            <w:vMerge/>
            <w:tcBorders>
              <w:top w:val="nil"/>
              <w:left w:val="nil"/>
              <w:bottom w:val="nil"/>
              <w:right w:val="nil"/>
            </w:tcBorders>
            <w:vAlign w:val="center"/>
            <w:hideMark/>
          </w:tcPr>
          <w:p w14:paraId="1B8938AC" w14:textId="77777777" w:rsidR="00254444" w:rsidRPr="000C79C5" w:rsidRDefault="00254444" w:rsidP="00254444">
            <w:pPr>
              <w:spacing w:after="0" w:line="240" w:lineRule="auto"/>
              <w:rPr>
                <w:rFonts w:eastAsia="Times New Roman" w:cs="Times New Roman"/>
                <w:b/>
                <w:bCs/>
                <w:sz w:val="16"/>
                <w:szCs w:val="16"/>
                <w:lang w:eastAsia="en-CA"/>
              </w:rPr>
            </w:pPr>
          </w:p>
        </w:tc>
        <w:tc>
          <w:tcPr>
            <w:tcW w:w="725" w:type="dxa"/>
            <w:tcBorders>
              <w:top w:val="nil"/>
              <w:left w:val="nil"/>
              <w:bottom w:val="nil"/>
              <w:right w:val="nil"/>
            </w:tcBorders>
            <w:shd w:val="clear" w:color="auto" w:fill="auto"/>
            <w:noWrap/>
            <w:vAlign w:val="bottom"/>
            <w:hideMark/>
          </w:tcPr>
          <w:p w14:paraId="7A4FEB35" w14:textId="44A46210" w:rsidR="00254444" w:rsidRPr="000C79C5" w:rsidRDefault="00254444" w:rsidP="00254444">
            <w:pPr>
              <w:spacing w:after="0" w:line="240" w:lineRule="auto"/>
              <w:rPr>
                <w:rFonts w:eastAsia="Times New Roman" w:cs="Times New Roman"/>
                <w:sz w:val="16"/>
                <w:szCs w:val="16"/>
                <w:lang w:eastAsia="en-CA"/>
              </w:rPr>
            </w:pPr>
            <w:r w:rsidRPr="00254444">
              <w:rPr>
                <w:rFonts w:eastAsia="Times New Roman" w:cs="Times New Roman"/>
                <w:sz w:val="16"/>
                <w:szCs w:val="16"/>
                <w:lang w:eastAsia="en-CA"/>
              </w:rPr>
              <w:t xml:space="preserve">16 </w:t>
            </w:r>
            <w:r w:rsidRPr="00254444">
              <w:rPr>
                <w:rFonts w:eastAsia="Times New Roman" w:cs="Times New Roman"/>
                <w:color w:val="000000"/>
                <w:sz w:val="16"/>
                <w:szCs w:val="16"/>
                <w:lang w:eastAsia="en-CA"/>
              </w:rPr>
              <w:sym w:font="Symbol" w:char="F02D"/>
            </w:r>
            <w:r w:rsidRPr="00254444">
              <w:rPr>
                <w:rFonts w:eastAsia="Times New Roman" w:cs="Times New Roman"/>
                <w:sz w:val="16"/>
                <w:szCs w:val="16"/>
                <w:lang w:eastAsia="en-CA"/>
              </w:rPr>
              <w:t xml:space="preserve"> 50 m</w:t>
            </w:r>
          </w:p>
        </w:tc>
        <w:tc>
          <w:tcPr>
            <w:tcW w:w="606" w:type="dxa"/>
            <w:tcBorders>
              <w:top w:val="nil"/>
              <w:left w:val="nil"/>
              <w:bottom w:val="nil"/>
              <w:right w:val="nil"/>
            </w:tcBorders>
            <w:shd w:val="clear" w:color="auto" w:fill="auto"/>
            <w:noWrap/>
            <w:vAlign w:val="center"/>
            <w:hideMark/>
          </w:tcPr>
          <w:p w14:paraId="66FF5074"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06" w:type="dxa"/>
            <w:gridSpan w:val="2"/>
            <w:tcBorders>
              <w:top w:val="nil"/>
              <w:left w:val="nil"/>
              <w:bottom w:val="nil"/>
              <w:right w:val="nil"/>
            </w:tcBorders>
            <w:shd w:val="clear" w:color="auto" w:fill="auto"/>
            <w:noWrap/>
            <w:vAlign w:val="center"/>
            <w:hideMark/>
          </w:tcPr>
          <w:p w14:paraId="6BBE6A40"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0.078</w:t>
            </w:r>
          </w:p>
        </w:tc>
        <w:tc>
          <w:tcPr>
            <w:tcW w:w="576" w:type="dxa"/>
            <w:gridSpan w:val="2"/>
            <w:tcBorders>
              <w:top w:val="nil"/>
              <w:left w:val="nil"/>
              <w:bottom w:val="nil"/>
              <w:right w:val="nil"/>
            </w:tcBorders>
            <w:shd w:val="clear" w:color="auto" w:fill="auto"/>
            <w:noWrap/>
            <w:vAlign w:val="center"/>
            <w:hideMark/>
          </w:tcPr>
          <w:p w14:paraId="02FEF99D"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06" w:type="dxa"/>
            <w:gridSpan w:val="2"/>
            <w:tcBorders>
              <w:top w:val="nil"/>
              <w:left w:val="nil"/>
              <w:bottom w:val="nil"/>
              <w:right w:val="nil"/>
            </w:tcBorders>
            <w:shd w:val="clear" w:color="auto" w:fill="auto"/>
            <w:noWrap/>
            <w:vAlign w:val="center"/>
            <w:hideMark/>
          </w:tcPr>
          <w:p w14:paraId="0ABA9FEE"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38" w:type="dxa"/>
            <w:gridSpan w:val="2"/>
            <w:tcBorders>
              <w:top w:val="nil"/>
              <w:left w:val="nil"/>
              <w:bottom w:val="nil"/>
              <w:right w:val="nil"/>
            </w:tcBorders>
            <w:shd w:val="clear" w:color="auto" w:fill="auto"/>
            <w:noWrap/>
            <w:vAlign w:val="center"/>
            <w:hideMark/>
          </w:tcPr>
          <w:p w14:paraId="3496212A"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576" w:type="dxa"/>
            <w:gridSpan w:val="2"/>
            <w:tcBorders>
              <w:top w:val="nil"/>
              <w:left w:val="nil"/>
              <w:bottom w:val="nil"/>
              <w:right w:val="nil"/>
            </w:tcBorders>
            <w:shd w:val="clear" w:color="auto" w:fill="auto"/>
            <w:noWrap/>
            <w:vAlign w:val="center"/>
            <w:hideMark/>
          </w:tcPr>
          <w:p w14:paraId="7E831F76"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09" w:type="dxa"/>
            <w:gridSpan w:val="2"/>
            <w:tcBorders>
              <w:top w:val="nil"/>
              <w:left w:val="nil"/>
              <w:bottom w:val="nil"/>
              <w:right w:val="nil"/>
            </w:tcBorders>
            <w:shd w:val="clear" w:color="auto" w:fill="auto"/>
            <w:noWrap/>
            <w:vAlign w:val="center"/>
            <w:hideMark/>
          </w:tcPr>
          <w:p w14:paraId="075AF34F"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4" w:type="dxa"/>
            <w:gridSpan w:val="2"/>
            <w:tcBorders>
              <w:top w:val="nil"/>
              <w:left w:val="nil"/>
              <w:bottom w:val="nil"/>
              <w:right w:val="nil"/>
            </w:tcBorders>
            <w:shd w:val="clear" w:color="auto" w:fill="auto"/>
            <w:noWrap/>
            <w:vAlign w:val="center"/>
            <w:hideMark/>
          </w:tcPr>
          <w:p w14:paraId="4734DC1D"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3" w:type="dxa"/>
            <w:gridSpan w:val="2"/>
            <w:tcBorders>
              <w:top w:val="nil"/>
              <w:left w:val="nil"/>
              <w:bottom w:val="nil"/>
              <w:right w:val="nil"/>
            </w:tcBorders>
            <w:shd w:val="clear" w:color="auto" w:fill="auto"/>
            <w:noWrap/>
            <w:vAlign w:val="center"/>
            <w:hideMark/>
          </w:tcPr>
          <w:p w14:paraId="51ED2A23"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0.188</w:t>
            </w:r>
          </w:p>
        </w:tc>
        <w:tc>
          <w:tcPr>
            <w:tcW w:w="614" w:type="dxa"/>
            <w:gridSpan w:val="2"/>
            <w:tcBorders>
              <w:top w:val="nil"/>
              <w:left w:val="nil"/>
              <w:bottom w:val="nil"/>
              <w:right w:val="nil"/>
            </w:tcBorders>
            <w:shd w:val="clear" w:color="auto" w:fill="auto"/>
            <w:noWrap/>
            <w:vAlign w:val="center"/>
            <w:hideMark/>
          </w:tcPr>
          <w:p w14:paraId="1276663F"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3" w:type="dxa"/>
            <w:gridSpan w:val="2"/>
            <w:tcBorders>
              <w:top w:val="nil"/>
              <w:left w:val="nil"/>
              <w:bottom w:val="nil"/>
              <w:right w:val="nil"/>
            </w:tcBorders>
            <w:shd w:val="clear" w:color="auto" w:fill="auto"/>
            <w:noWrap/>
            <w:vAlign w:val="center"/>
            <w:hideMark/>
          </w:tcPr>
          <w:p w14:paraId="633D3715"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3" w:type="dxa"/>
            <w:gridSpan w:val="2"/>
            <w:tcBorders>
              <w:top w:val="nil"/>
              <w:left w:val="nil"/>
              <w:bottom w:val="nil"/>
              <w:right w:val="nil"/>
            </w:tcBorders>
            <w:shd w:val="clear" w:color="auto" w:fill="auto"/>
            <w:noWrap/>
            <w:vAlign w:val="center"/>
            <w:hideMark/>
          </w:tcPr>
          <w:p w14:paraId="3E77034F"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465" w:type="dxa"/>
            <w:tcBorders>
              <w:top w:val="nil"/>
              <w:left w:val="nil"/>
              <w:bottom w:val="nil"/>
              <w:right w:val="nil"/>
            </w:tcBorders>
            <w:shd w:val="clear" w:color="auto" w:fill="auto"/>
            <w:noWrap/>
            <w:vAlign w:val="center"/>
            <w:hideMark/>
          </w:tcPr>
          <w:p w14:paraId="76C6D001"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1</w:t>
            </w:r>
          </w:p>
        </w:tc>
      </w:tr>
      <w:tr w:rsidR="00254444" w:rsidRPr="000C79C5" w14:paraId="1C7F9CB6" w14:textId="77777777" w:rsidTr="000C0BCA">
        <w:trPr>
          <w:trHeight w:val="290"/>
        </w:trPr>
        <w:tc>
          <w:tcPr>
            <w:tcW w:w="976" w:type="dxa"/>
            <w:gridSpan w:val="2"/>
            <w:vMerge w:val="restart"/>
            <w:tcBorders>
              <w:top w:val="nil"/>
              <w:left w:val="nil"/>
              <w:bottom w:val="nil"/>
              <w:right w:val="nil"/>
            </w:tcBorders>
            <w:shd w:val="clear" w:color="auto" w:fill="auto"/>
            <w:noWrap/>
            <w:vAlign w:val="center"/>
            <w:hideMark/>
          </w:tcPr>
          <w:p w14:paraId="1842D7F3" w14:textId="77777777" w:rsidR="00254444" w:rsidRPr="000C79C5" w:rsidRDefault="00254444" w:rsidP="00254444">
            <w:pPr>
              <w:spacing w:after="0" w:line="240" w:lineRule="auto"/>
              <w:rPr>
                <w:rFonts w:eastAsia="Times New Roman" w:cs="Times New Roman"/>
                <w:b/>
                <w:bCs/>
                <w:sz w:val="16"/>
                <w:szCs w:val="16"/>
                <w:lang w:eastAsia="en-CA"/>
              </w:rPr>
            </w:pPr>
            <w:proofErr w:type="spellStart"/>
            <w:r w:rsidRPr="000C79C5">
              <w:rPr>
                <w:rFonts w:eastAsia="Times New Roman" w:cs="Times New Roman"/>
                <w:b/>
                <w:bCs/>
                <w:sz w:val="16"/>
                <w:szCs w:val="16"/>
                <w:lang w:eastAsia="en-CA"/>
              </w:rPr>
              <w:t>Chryso</w:t>
            </w:r>
            <w:proofErr w:type="spellEnd"/>
          </w:p>
        </w:tc>
        <w:tc>
          <w:tcPr>
            <w:tcW w:w="725" w:type="dxa"/>
            <w:tcBorders>
              <w:top w:val="nil"/>
              <w:left w:val="nil"/>
              <w:bottom w:val="nil"/>
              <w:right w:val="nil"/>
            </w:tcBorders>
            <w:shd w:val="clear" w:color="auto" w:fill="auto"/>
            <w:noWrap/>
            <w:vAlign w:val="bottom"/>
            <w:hideMark/>
          </w:tcPr>
          <w:p w14:paraId="57633814" w14:textId="11F63309" w:rsidR="00254444" w:rsidRPr="000C79C5" w:rsidRDefault="00254444" w:rsidP="00254444">
            <w:pPr>
              <w:spacing w:after="0" w:line="240" w:lineRule="auto"/>
              <w:rPr>
                <w:rFonts w:eastAsia="Times New Roman" w:cs="Times New Roman"/>
                <w:sz w:val="16"/>
                <w:szCs w:val="16"/>
                <w:lang w:eastAsia="en-CA"/>
              </w:rPr>
            </w:pPr>
            <w:r w:rsidRPr="00254444">
              <w:rPr>
                <w:rFonts w:eastAsia="Times New Roman" w:cs="Times New Roman"/>
                <w:sz w:val="16"/>
                <w:szCs w:val="16"/>
                <w:lang w:eastAsia="en-CA"/>
              </w:rPr>
              <w:t xml:space="preserve">0 </w:t>
            </w:r>
            <w:r w:rsidRPr="00254444">
              <w:rPr>
                <w:rFonts w:eastAsia="Times New Roman" w:cs="Times New Roman"/>
                <w:color w:val="000000"/>
                <w:sz w:val="16"/>
                <w:szCs w:val="16"/>
                <w:lang w:eastAsia="en-CA"/>
              </w:rPr>
              <w:sym w:font="Symbol" w:char="F02D"/>
            </w:r>
            <w:r w:rsidRPr="00254444">
              <w:rPr>
                <w:rFonts w:eastAsia="Times New Roman" w:cs="Times New Roman"/>
                <w:sz w:val="16"/>
                <w:szCs w:val="16"/>
                <w:lang w:eastAsia="en-CA"/>
              </w:rPr>
              <w:t xml:space="preserve"> 15 m</w:t>
            </w:r>
          </w:p>
        </w:tc>
        <w:tc>
          <w:tcPr>
            <w:tcW w:w="606" w:type="dxa"/>
            <w:tcBorders>
              <w:top w:val="nil"/>
              <w:left w:val="nil"/>
              <w:bottom w:val="nil"/>
              <w:right w:val="nil"/>
            </w:tcBorders>
            <w:shd w:val="clear" w:color="auto" w:fill="auto"/>
            <w:noWrap/>
            <w:vAlign w:val="center"/>
            <w:hideMark/>
          </w:tcPr>
          <w:p w14:paraId="146B36F4"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0.039</w:t>
            </w:r>
          </w:p>
        </w:tc>
        <w:tc>
          <w:tcPr>
            <w:tcW w:w="606" w:type="dxa"/>
            <w:gridSpan w:val="2"/>
            <w:tcBorders>
              <w:top w:val="nil"/>
              <w:left w:val="nil"/>
              <w:bottom w:val="nil"/>
              <w:right w:val="nil"/>
            </w:tcBorders>
            <w:shd w:val="clear" w:color="auto" w:fill="auto"/>
            <w:noWrap/>
            <w:vAlign w:val="center"/>
            <w:hideMark/>
          </w:tcPr>
          <w:p w14:paraId="7027E064"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0.107</w:t>
            </w:r>
          </w:p>
        </w:tc>
        <w:tc>
          <w:tcPr>
            <w:tcW w:w="576" w:type="dxa"/>
            <w:gridSpan w:val="2"/>
            <w:tcBorders>
              <w:top w:val="nil"/>
              <w:left w:val="nil"/>
              <w:bottom w:val="nil"/>
              <w:right w:val="nil"/>
            </w:tcBorders>
            <w:shd w:val="clear" w:color="auto" w:fill="auto"/>
            <w:noWrap/>
            <w:vAlign w:val="center"/>
            <w:hideMark/>
          </w:tcPr>
          <w:p w14:paraId="44D84D8B"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06" w:type="dxa"/>
            <w:gridSpan w:val="2"/>
            <w:tcBorders>
              <w:top w:val="nil"/>
              <w:left w:val="nil"/>
              <w:bottom w:val="nil"/>
              <w:right w:val="nil"/>
            </w:tcBorders>
            <w:shd w:val="clear" w:color="auto" w:fill="auto"/>
            <w:noWrap/>
            <w:vAlign w:val="center"/>
            <w:hideMark/>
          </w:tcPr>
          <w:p w14:paraId="3923B905"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0.276</w:t>
            </w:r>
          </w:p>
        </w:tc>
        <w:tc>
          <w:tcPr>
            <w:tcW w:w="638" w:type="dxa"/>
            <w:gridSpan w:val="2"/>
            <w:tcBorders>
              <w:top w:val="nil"/>
              <w:left w:val="nil"/>
              <w:bottom w:val="nil"/>
              <w:right w:val="nil"/>
            </w:tcBorders>
            <w:shd w:val="clear" w:color="auto" w:fill="auto"/>
            <w:noWrap/>
            <w:vAlign w:val="center"/>
            <w:hideMark/>
          </w:tcPr>
          <w:p w14:paraId="2A7DC165"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0.127</w:t>
            </w:r>
          </w:p>
        </w:tc>
        <w:tc>
          <w:tcPr>
            <w:tcW w:w="576" w:type="dxa"/>
            <w:gridSpan w:val="2"/>
            <w:tcBorders>
              <w:top w:val="nil"/>
              <w:left w:val="nil"/>
              <w:bottom w:val="nil"/>
              <w:right w:val="nil"/>
            </w:tcBorders>
            <w:shd w:val="clear" w:color="auto" w:fill="auto"/>
            <w:noWrap/>
            <w:vAlign w:val="center"/>
            <w:hideMark/>
          </w:tcPr>
          <w:p w14:paraId="35710B98"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09" w:type="dxa"/>
            <w:gridSpan w:val="2"/>
            <w:tcBorders>
              <w:top w:val="nil"/>
              <w:left w:val="nil"/>
              <w:bottom w:val="nil"/>
              <w:right w:val="nil"/>
            </w:tcBorders>
            <w:shd w:val="clear" w:color="auto" w:fill="auto"/>
            <w:noWrap/>
            <w:vAlign w:val="center"/>
            <w:hideMark/>
          </w:tcPr>
          <w:p w14:paraId="4CD6A022"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4" w:type="dxa"/>
            <w:gridSpan w:val="2"/>
            <w:tcBorders>
              <w:top w:val="nil"/>
              <w:left w:val="nil"/>
              <w:bottom w:val="nil"/>
              <w:right w:val="nil"/>
            </w:tcBorders>
            <w:shd w:val="clear" w:color="auto" w:fill="auto"/>
            <w:noWrap/>
            <w:vAlign w:val="center"/>
            <w:hideMark/>
          </w:tcPr>
          <w:p w14:paraId="60CA10FD"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3" w:type="dxa"/>
            <w:gridSpan w:val="2"/>
            <w:tcBorders>
              <w:top w:val="nil"/>
              <w:left w:val="nil"/>
              <w:bottom w:val="nil"/>
              <w:right w:val="nil"/>
            </w:tcBorders>
            <w:shd w:val="clear" w:color="auto" w:fill="auto"/>
            <w:noWrap/>
            <w:vAlign w:val="center"/>
            <w:hideMark/>
          </w:tcPr>
          <w:p w14:paraId="42FAB58B"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4" w:type="dxa"/>
            <w:gridSpan w:val="2"/>
            <w:tcBorders>
              <w:top w:val="nil"/>
              <w:left w:val="nil"/>
              <w:bottom w:val="nil"/>
              <w:right w:val="nil"/>
            </w:tcBorders>
            <w:shd w:val="clear" w:color="auto" w:fill="auto"/>
            <w:noWrap/>
            <w:vAlign w:val="center"/>
            <w:hideMark/>
          </w:tcPr>
          <w:p w14:paraId="27136419"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3" w:type="dxa"/>
            <w:gridSpan w:val="2"/>
            <w:tcBorders>
              <w:top w:val="nil"/>
              <w:left w:val="nil"/>
              <w:bottom w:val="nil"/>
              <w:right w:val="nil"/>
            </w:tcBorders>
            <w:shd w:val="clear" w:color="auto" w:fill="auto"/>
            <w:noWrap/>
            <w:vAlign w:val="center"/>
            <w:hideMark/>
          </w:tcPr>
          <w:p w14:paraId="2DF3DB50"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3" w:type="dxa"/>
            <w:gridSpan w:val="2"/>
            <w:tcBorders>
              <w:top w:val="nil"/>
              <w:left w:val="nil"/>
              <w:bottom w:val="nil"/>
              <w:right w:val="nil"/>
            </w:tcBorders>
            <w:shd w:val="clear" w:color="auto" w:fill="auto"/>
            <w:noWrap/>
            <w:vAlign w:val="center"/>
            <w:hideMark/>
          </w:tcPr>
          <w:p w14:paraId="7F3169CB"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465" w:type="dxa"/>
            <w:tcBorders>
              <w:top w:val="nil"/>
              <w:left w:val="nil"/>
              <w:bottom w:val="nil"/>
              <w:right w:val="nil"/>
            </w:tcBorders>
            <w:shd w:val="clear" w:color="auto" w:fill="auto"/>
            <w:noWrap/>
            <w:vAlign w:val="center"/>
            <w:hideMark/>
          </w:tcPr>
          <w:p w14:paraId="25B499DE"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1</w:t>
            </w:r>
          </w:p>
        </w:tc>
      </w:tr>
      <w:tr w:rsidR="00254444" w:rsidRPr="000C79C5" w14:paraId="3F0119F4" w14:textId="77777777" w:rsidTr="000C0BCA">
        <w:trPr>
          <w:trHeight w:val="290"/>
        </w:trPr>
        <w:tc>
          <w:tcPr>
            <w:tcW w:w="976" w:type="dxa"/>
            <w:gridSpan w:val="2"/>
            <w:vMerge/>
            <w:tcBorders>
              <w:top w:val="nil"/>
              <w:left w:val="nil"/>
              <w:bottom w:val="nil"/>
              <w:right w:val="nil"/>
            </w:tcBorders>
            <w:vAlign w:val="center"/>
            <w:hideMark/>
          </w:tcPr>
          <w:p w14:paraId="66ABBB65" w14:textId="77777777" w:rsidR="00254444" w:rsidRPr="000C79C5" w:rsidRDefault="00254444" w:rsidP="00254444">
            <w:pPr>
              <w:spacing w:after="0" w:line="240" w:lineRule="auto"/>
              <w:rPr>
                <w:rFonts w:eastAsia="Times New Roman" w:cs="Times New Roman"/>
                <w:b/>
                <w:bCs/>
                <w:sz w:val="16"/>
                <w:szCs w:val="16"/>
                <w:lang w:eastAsia="en-CA"/>
              </w:rPr>
            </w:pPr>
          </w:p>
        </w:tc>
        <w:tc>
          <w:tcPr>
            <w:tcW w:w="725" w:type="dxa"/>
            <w:tcBorders>
              <w:top w:val="nil"/>
              <w:left w:val="nil"/>
              <w:bottom w:val="nil"/>
              <w:right w:val="nil"/>
            </w:tcBorders>
            <w:shd w:val="clear" w:color="auto" w:fill="auto"/>
            <w:noWrap/>
            <w:vAlign w:val="bottom"/>
            <w:hideMark/>
          </w:tcPr>
          <w:p w14:paraId="65410441" w14:textId="6E62EAAE" w:rsidR="00254444" w:rsidRPr="000C79C5" w:rsidRDefault="00254444" w:rsidP="00254444">
            <w:pPr>
              <w:spacing w:after="0" w:line="240" w:lineRule="auto"/>
              <w:rPr>
                <w:rFonts w:eastAsia="Times New Roman" w:cs="Times New Roman"/>
                <w:sz w:val="16"/>
                <w:szCs w:val="16"/>
                <w:lang w:eastAsia="en-CA"/>
              </w:rPr>
            </w:pPr>
            <w:r w:rsidRPr="00254444">
              <w:rPr>
                <w:rFonts w:eastAsia="Times New Roman" w:cs="Times New Roman"/>
                <w:sz w:val="16"/>
                <w:szCs w:val="16"/>
                <w:lang w:eastAsia="en-CA"/>
              </w:rPr>
              <w:t xml:space="preserve">16 </w:t>
            </w:r>
            <w:r w:rsidRPr="00254444">
              <w:rPr>
                <w:rFonts w:eastAsia="Times New Roman" w:cs="Times New Roman"/>
                <w:color w:val="000000"/>
                <w:sz w:val="16"/>
                <w:szCs w:val="16"/>
                <w:lang w:eastAsia="en-CA"/>
              </w:rPr>
              <w:sym w:font="Symbol" w:char="F02D"/>
            </w:r>
            <w:r w:rsidRPr="00254444">
              <w:rPr>
                <w:rFonts w:eastAsia="Times New Roman" w:cs="Times New Roman"/>
                <w:sz w:val="16"/>
                <w:szCs w:val="16"/>
                <w:lang w:eastAsia="en-CA"/>
              </w:rPr>
              <w:t xml:space="preserve"> 50 m</w:t>
            </w:r>
          </w:p>
        </w:tc>
        <w:tc>
          <w:tcPr>
            <w:tcW w:w="606" w:type="dxa"/>
            <w:tcBorders>
              <w:top w:val="nil"/>
              <w:left w:val="nil"/>
              <w:bottom w:val="nil"/>
              <w:right w:val="nil"/>
            </w:tcBorders>
            <w:shd w:val="clear" w:color="auto" w:fill="auto"/>
            <w:noWrap/>
            <w:vAlign w:val="center"/>
            <w:hideMark/>
          </w:tcPr>
          <w:p w14:paraId="0A4D2767"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0.033</w:t>
            </w:r>
          </w:p>
        </w:tc>
        <w:tc>
          <w:tcPr>
            <w:tcW w:w="606" w:type="dxa"/>
            <w:gridSpan w:val="2"/>
            <w:tcBorders>
              <w:top w:val="nil"/>
              <w:left w:val="nil"/>
              <w:bottom w:val="nil"/>
              <w:right w:val="nil"/>
            </w:tcBorders>
            <w:shd w:val="clear" w:color="auto" w:fill="auto"/>
            <w:noWrap/>
            <w:vAlign w:val="center"/>
            <w:hideMark/>
          </w:tcPr>
          <w:p w14:paraId="4CED6293"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0.110</w:t>
            </w:r>
          </w:p>
        </w:tc>
        <w:tc>
          <w:tcPr>
            <w:tcW w:w="576" w:type="dxa"/>
            <w:gridSpan w:val="2"/>
            <w:tcBorders>
              <w:top w:val="nil"/>
              <w:left w:val="nil"/>
              <w:bottom w:val="nil"/>
              <w:right w:val="nil"/>
            </w:tcBorders>
            <w:shd w:val="clear" w:color="auto" w:fill="auto"/>
            <w:noWrap/>
            <w:vAlign w:val="center"/>
            <w:hideMark/>
          </w:tcPr>
          <w:p w14:paraId="49EB782B"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06" w:type="dxa"/>
            <w:gridSpan w:val="2"/>
            <w:tcBorders>
              <w:top w:val="nil"/>
              <w:left w:val="nil"/>
              <w:bottom w:val="nil"/>
              <w:right w:val="nil"/>
            </w:tcBorders>
            <w:shd w:val="clear" w:color="auto" w:fill="auto"/>
            <w:noWrap/>
            <w:vAlign w:val="center"/>
            <w:hideMark/>
          </w:tcPr>
          <w:p w14:paraId="696DF07F"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0.455</w:t>
            </w:r>
          </w:p>
        </w:tc>
        <w:tc>
          <w:tcPr>
            <w:tcW w:w="638" w:type="dxa"/>
            <w:gridSpan w:val="2"/>
            <w:tcBorders>
              <w:top w:val="nil"/>
              <w:left w:val="nil"/>
              <w:bottom w:val="nil"/>
              <w:right w:val="nil"/>
            </w:tcBorders>
            <w:shd w:val="clear" w:color="auto" w:fill="auto"/>
            <w:noWrap/>
            <w:vAlign w:val="center"/>
            <w:hideMark/>
          </w:tcPr>
          <w:p w14:paraId="39B02109"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0.157</w:t>
            </w:r>
          </w:p>
        </w:tc>
        <w:tc>
          <w:tcPr>
            <w:tcW w:w="576" w:type="dxa"/>
            <w:gridSpan w:val="2"/>
            <w:tcBorders>
              <w:top w:val="nil"/>
              <w:left w:val="nil"/>
              <w:bottom w:val="nil"/>
              <w:right w:val="nil"/>
            </w:tcBorders>
            <w:shd w:val="clear" w:color="auto" w:fill="auto"/>
            <w:noWrap/>
            <w:vAlign w:val="center"/>
            <w:hideMark/>
          </w:tcPr>
          <w:p w14:paraId="34F03B80"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09" w:type="dxa"/>
            <w:gridSpan w:val="2"/>
            <w:tcBorders>
              <w:top w:val="nil"/>
              <w:left w:val="nil"/>
              <w:bottom w:val="nil"/>
              <w:right w:val="nil"/>
            </w:tcBorders>
            <w:shd w:val="clear" w:color="auto" w:fill="auto"/>
            <w:noWrap/>
            <w:vAlign w:val="center"/>
            <w:hideMark/>
          </w:tcPr>
          <w:p w14:paraId="7F27602F"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4" w:type="dxa"/>
            <w:gridSpan w:val="2"/>
            <w:tcBorders>
              <w:top w:val="nil"/>
              <w:left w:val="nil"/>
              <w:bottom w:val="nil"/>
              <w:right w:val="nil"/>
            </w:tcBorders>
            <w:shd w:val="clear" w:color="auto" w:fill="auto"/>
            <w:noWrap/>
            <w:vAlign w:val="center"/>
            <w:hideMark/>
          </w:tcPr>
          <w:p w14:paraId="24A1DE3E"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3" w:type="dxa"/>
            <w:gridSpan w:val="2"/>
            <w:tcBorders>
              <w:top w:val="nil"/>
              <w:left w:val="nil"/>
              <w:bottom w:val="nil"/>
              <w:right w:val="nil"/>
            </w:tcBorders>
            <w:shd w:val="clear" w:color="auto" w:fill="auto"/>
            <w:noWrap/>
            <w:vAlign w:val="center"/>
            <w:hideMark/>
          </w:tcPr>
          <w:p w14:paraId="70D7AB0A"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4" w:type="dxa"/>
            <w:gridSpan w:val="2"/>
            <w:tcBorders>
              <w:top w:val="nil"/>
              <w:left w:val="nil"/>
              <w:bottom w:val="nil"/>
              <w:right w:val="nil"/>
            </w:tcBorders>
            <w:shd w:val="clear" w:color="auto" w:fill="auto"/>
            <w:noWrap/>
            <w:vAlign w:val="center"/>
            <w:hideMark/>
          </w:tcPr>
          <w:p w14:paraId="1CC99985"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3" w:type="dxa"/>
            <w:gridSpan w:val="2"/>
            <w:tcBorders>
              <w:top w:val="nil"/>
              <w:left w:val="nil"/>
              <w:bottom w:val="nil"/>
              <w:right w:val="nil"/>
            </w:tcBorders>
            <w:shd w:val="clear" w:color="auto" w:fill="auto"/>
            <w:noWrap/>
            <w:vAlign w:val="center"/>
            <w:hideMark/>
          </w:tcPr>
          <w:p w14:paraId="7D133298"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3" w:type="dxa"/>
            <w:gridSpan w:val="2"/>
            <w:tcBorders>
              <w:top w:val="nil"/>
              <w:left w:val="nil"/>
              <w:bottom w:val="nil"/>
              <w:right w:val="nil"/>
            </w:tcBorders>
            <w:shd w:val="clear" w:color="auto" w:fill="auto"/>
            <w:noWrap/>
            <w:vAlign w:val="center"/>
            <w:hideMark/>
          </w:tcPr>
          <w:p w14:paraId="6488E2A9"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465" w:type="dxa"/>
            <w:tcBorders>
              <w:top w:val="nil"/>
              <w:left w:val="nil"/>
              <w:bottom w:val="nil"/>
              <w:right w:val="nil"/>
            </w:tcBorders>
            <w:shd w:val="clear" w:color="auto" w:fill="auto"/>
            <w:noWrap/>
            <w:vAlign w:val="center"/>
            <w:hideMark/>
          </w:tcPr>
          <w:p w14:paraId="726C4788"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1</w:t>
            </w:r>
          </w:p>
        </w:tc>
      </w:tr>
      <w:tr w:rsidR="00254444" w:rsidRPr="000C79C5" w14:paraId="3E58EE71" w14:textId="77777777" w:rsidTr="000C0BCA">
        <w:trPr>
          <w:trHeight w:val="290"/>
        </w:trPr>
        <w:tc>
          <w:tcPr>
            <w:tcW w:w="976" w:type="dxa"/>
            <w:gridSpan w:val="2"/>
            <w:vMerge w:val="restart"/>
            <w:tcBorders>
              <w:top w:val="nil"/>
              <w:left w:val="nil"/>
              <w:bottom w:val="nil"/>
              <w:right w:val="nil"/>
            </w:tcBorders>
            <w:shd w:val="clear" w:color="auto" w:fill="auto"/>
            <w:noWrap/>
            <w:vAlign w:val="center"/>
            <w:hideMark/>
          </w:tcPr>
          <w:p w14:paraId="284D6EB3" w14:textId="77777777" w:rsidR="00254444" w:rsidRPr="000C79C5" w:rsidRDefault="00254444" w:rsidP="00254444">
            <w:pPr>
              <w:spacing w:after="0" w:line="240" w:lineRule="auto"/>
              <w:rPr>
                <w:rFonts w:eastAsia="Times New Roman" w:cs="Times New Roman"/>
                <w:b/>
                <w:bCs/>
                <w:sz w:val="16"/>
                <w:szCs w:val="16"/>
                <w:lang w:eastAsia="en-CA"/>
              </w:rPr>
            </w:pPr>
            <w:r w:rsidRPr="000C79C5">
              <w:rPr>
                <w:rFonts w:eastAsia="Times New Roman" w:cs="Times New Roman"/>
                <w:b/>
                <w:bCs/>
                <w:sz w:val="16"/>
                <w:szCs w:val="16"/>
                <w:lang w:eastAsia="en-CA"/>
              </w:rPr>
              <w:t>Dino</w:t>
            </w:r>
          </w:p>
        </w:tc>
        <w:tc>
          <w:tcPr>
            <w:tcW w:w="725" w:type="dxa"/>
            <w:tcBorders>
              <w:top w:val="nil"/>
              <w:left w:val="nil"/>
              <w:bottom w:val="nil"/>
              <w:right w:val="nil"/>
            </w:tcBorders>
            <w:shd w:val="clear" w:color="auto" w:fill="auto"/>
            <w:noWrap/>
            <w:vAlign w:val="bottom"/>
            <w:hideMark/>
          </w:tcPr>
          <w:p w14:paraId="3D9C8053" w14:textId="0A6D3936" w:rsidR="00254444" w:rsidRPr="000C79C5" w:rsidRDefault="00254444" w:rsidP="00254444">
            <w:pPr>
              <w:spacing w:after="0" w:line="240" w:lineRule="auto"/>
              <w:rPr>
                <w:rFonts w:eastAsia="Times New Roman" w:cs="Times New Roman"/>
                <w:sz w:val="16"/>
                <w:szCs w:val="16"/>
                <w:lang w:eastAsia="en-CA"/>
              </w:rPr>
            </w:pPr>
            <w:r w:rsidRPr="00254444">
              <w:rPr>
                <w:rFonts w:eastAsia="Times New Roman" w:cs="Times New Roman"/>
                <w:sz w:val="16"/>
                <w:szCs w:val="16"/>
                <w:lang w:eastAsia="en-CA"/>
              </w:rPr>
              <w:t xml:space="preserve">0 </w:t>
            </w:r>
            <w:r w:rsidRPr="00254444">
              <w:rPr>
                <w:rFonts w:eastAsia="Times New Roman" w:cs="Times New Roman"/>
                <w:color w:val="000000"/>
                <w:sz w:val="16"/>
                <w:szCs w:val="16"/>
                <w:lang w:eastAsia="en-CA"/>
              </w:rPr>
              <w:sym w:font="Symbol" w:char="F02D"/>
            </w:r>
            <w:r w:rsidRPr="00254444">
              <w:rPr>
                <w:rFonts w:eastAsia="Times New Roman" w:cs="Times New Roman"/>
                <w:sz w:val="16"/>
                <w:szCs w:val="16"/>
                <w:lang w:eastAsia="en-CA"/>
              </w:rPr>
              <w:t xml:space="preserve"> 15 m</w:t>
            </w:r>
          </w:p>
        </w:tc>
        <w:tc>
          <w:tcPr>
            <w:tcW w:w="606" w:type="dxa"/>
            <w:tcBorders>
              <w:top w:val="nil"/>
              <w:left w:val="nil"/>
              <w:bottom w:val="nil"/>
              <w:right w:val="nil"/>
            </w:tcBorders>
            <w:shd w:val="clear" w:color="auto" w:fill="auto"/>
            <w:noWrap/>
            <w:vAlign w:val="center"/>
            <w:hideMark/>
          </w:tcPr>
          <w:p w14:paraId="37F3CBF1"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06" w:type="dxa"/>
            <w:gridSpan w:val="2"/>
            <w:tcBorders>
              <w:top w:val="nil"/>
              <w:left w:val="nil"/>
              <w:bottom w:val="nil"/>
              <w:right w:val="nil"/>
            </w:tcBorders>
            <w:shd w:val="clear" w:color="auto" w:fill="auto"/>
            <w:noWrap/>
            <w:vAlign w:val="center"/>
            <w:hideMark/>
          </w:tcPr>
          <w:p w14:paraId="1EE3A396"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576" w:type="dxa"/>
            <w:gridSpan w:val="2"/>
            <w:tcBorders>
              <w:top w:val="nil"/>
              <w:left w:val="nil"/>
              <w:bottom w:val="nil"/>
              <w:right w:val="nil"/>
            </w:tcBorders>
            <w:shd w:val="clear" w:color="auto" w:fill="auto"/>
            <w:noWrap/>
            <w:vAlign w:val="center"/>
            <w:hideMark/>
          </w:tcPr>
          <w:p w14:paraId="1E076C77"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0.365</w:t>
            </w:r>
          </w:p>
        </w:tc>
        <w:tc>
          <w:tcPr>
            <w:tcW w:w="606" w:type="dxa"/>
            <w:gridSpan w:val="2"/>
            <w:tcBorders>
              <w:top w:val="nil"/>
              <w:left w:val="nil"/>
              <w:bottom w:val="nil"/>
              <w:right w:val="nil"/>
            </w:tcBorders>
            <w:shd w:val="clear" w:color="auto" w:fill="auto"/>
            <w:noWrap/>
            <w:vAlign w:val="center"/>
            <w:hideMark/>
          </w:tcPr>
          <w:p w14:paraId="1DD8C2D6"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38" w:type="dxa"/>
            <w:gridSpan w:val="2"/>
            <w:tcBorders>
              <w:top w:val="nil"/>
              <w:left w:val="nil"/>
              <w:bottom w:val="nil"/>
              <w:right w:val="nil"/>
            </w:tcBorders>
            <w:shd w:val="clear" w:color="auto" w:fill="auto"/>
            <w:noWrap/>
            <w:vAlign w:val="center"/>
            <w:hideMark/>
          </w:tcPr>
          <w:p w14:paraId="1FB748A9"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576" w:type="dxa"/>
            <w:gridSpan w:val="2"/>
            <w:tcBorders>
              <w:top w:val="nil"/>
              <w:left w:val="nil"/>
              <w:bottom w:val="nil"/>
              <w:right w:val="nil"/>
            </w:tcBorders>
            <w:shd w:val="clear" w:color="auto" w:fill="auto"/>
            <w:noWrap/>
            <w:vAlign w:val="center"/>
            <w:hideMark/>
          </w:tcPr>
          <w:p w14:paraId="556B48B8"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09" w:type="dxa"/>
            <w:gridSpan w:val="2"/>
            <w:tcBorders>
              <w:top w:val="nil"/>
              <w:left w:val="nil"/>
              <w:bottom w:val="nil"/>
              <w:right w:val="nil"/>
            </w:tcBorders>
            <w:shd w:val="clear" w:color="auto" w:fill="auto"/>
            <w:noWrap/>
            <w:vAlign w:val="center"/>
            <w:hideMark/>
          </w:tcPr>
          <w:p w14:paraId="0FD1A612"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4" w:type="dxa"/>
            <w:gridSpan w:val="2"/>
            <w:tcBorders>
              <w:top w:val="nil"/>
              <w:left w:val="nil"/>
              <w:bottom w:val="nil"/>
              <w:right w:val="nil"/>
            </w:tcBorders>
            <w:shd w:val="clear" w:color="auto" w:fill="auto"/>
            <w:noWrap/>
            <w:vAlign w:val="center"/>
            <w:hideMark/>
          </w:tcPr>
          <w:p w14:paraId="78DCB13D"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3" w:type="dxa"/>
            <w:gridSpan w:val="2"/>
            <w:tcBorders>
              <w:top w:val="nil"/>
              <w:left w:val="nil"/>
              <w:bottom w:val="nil"/>
              <w:right w:val="nil"/>
            </w:tcBorders>
            <w:shd w:val="clear" w:color="auto" w:fill="auto"/>
            <w:noWrap/>
            <w:vAlign w:val="center"/>
            <w:hideMark/>
          </w:tcPr>
          <w:p w14:paraId="458873E9"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4" w:type="dxa"/>
            <w:gridSpan w:val="2"/>
            <w:tcBorders>
              <w:top w:val="nil"/>
              <w:left w:val="nil"/>
              <w:bottom w:val="nil"/>
              <w:right w:val="nil"/>
            </w:tcBorders>
            <w:shd w:val="clear" w:color="auto" w:fill="auto"/>
            <w:noWrap/>
            <w:vAlign w:val="center"/>
            <w:hideMark/>
          </w:tcPr>
          <w:p w14:paraId="1ED38A23"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3" w:type="dxa"/>
            <w:gridSpan w:val="2"/>
            <w:tcBorders>
              <w:top w:val="nil"/>
              <w:left w:val="nil"/>
              <w:bottom w:val="nil"/>
              <w:right w:val="nil"/>
            </w:tcBorders>
            <w:shd w:val="clear" w:color="auto" w:fill="auto"/>
            <w:noWrap/>
            <w:vAlign w:val="center"/>
            <w:hideMark/>
          </w:tcPr>
          <w:p w14:paraId="3467280C"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3" w:type="dxa"/>
            <w:gridSpan w:val="2"/>
            <w:tcBorders>
              <w:top w:val="nil"/>
              <w:left w:val="nil"/>
              <w:bottom w:val="nil"/>
              <w:right w:val="nil"/>
            </w:tcBorders>
            <w:shd w:val="clear" w:color="auto" w:fill="auto"/>
            <w:noWrap/>
            <w:vAlign w:val="center"/>
            <w:hideMark/>
          </w:tcPr>
          <w:p w14:paraId="74782B33"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465" w:type="dxa"/>
            <w:tcBorders>
              <w:top w:val="nil"/>
              <w:left w:val="nil"/>
              <w:bottom w:val="nil"/>
              <w:right w:val="nil"/>
            </w:tcBorders>
            <w:shd w:val="clear" w:color="auto" w:fill="auto"/>
            <w:noWrap/>
            <w:vAlign w:val="center"/>
            <w:hideMark/>
          </w:tcPr>
          <w:p w14:paraId="411E315F"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1</w:t>
            </w:r>
          </w:p>
        </w:tc>
      </w:tr>
      <w:tr w:rsidR="00254444" w:rsidRPr="000C79C5" w14:paraId="3FED05BC" w14:textId="77777777" w:rsidTr="000C0BCA">
        <w:trPr>
          <w:trHeight w:val="290"/>
        </w:trPr>
        <w:tc>
          <w:tcPr>
            <w:tcW w:w="976" w:type="dxa"/>
            <w:gridSpan w:val="2"/>
            <w:vMerge/>
            <w:tcBorders>
              <w:top w:val="nil"/>
              <w:left w:val="nil"/>
              <w:bottom w:val="nil"/>
              <w:right w:val="nil"/>
            </w:tcBorders>
            <w:vAlign w:val="center"/>
            <w:hideMark/>
          </w:tcPr>
          <w:p w14:paraId="74C03239" w14:textId="77777777" w:rsidR="00254444" w:rsidRPr="000C79C5" w:rsidRDefault="00254444" w:rsidP="00254444">
            <w:pPr>
              <w:spacing w:after="0" w:line="240" w:lineRule="auto"/>
              <w:rPr>
                <w:rFonts w:eastAsia="Times New Roman" w:cs="Times New Roman"/>
                <w:b/>
                <w:bCs/>
                <w:sz w:val="16"/>
                <w:szCs w:val="16"/>
                <w:lang w:eastAsia="en-CA"/>
              </w:rPr>
            </w:pPr>
          </w:p>
        </w:tc>
        <w:tc>
          <w:tcPr>
            <w:tcW w:w="725" w:type="dxa"/>
            <w:tcBorders>
              <w:top w:val="nil"/>
              <w:left w:val="nil"/>
              <w:bottom w:val="nil"/>
              <w:right w:val="nil"/>
            </w:tcBorders>
            <w:shd w:val="clear" w:color="auto" w:fill="auto"/>
            <w:noWrap/>
            <w:vAlign w:val="bottom"/>
            <w:hideMark/>
          </w:tcPr>
          <w:p w14:paraId="0C53B85C" w14:textId="61C7C831" w:rsidR="00254444" w:rsidRPr="000C79C5" w:rsidRDefault="00254444" w:rsidP="00254444">
            <w:pPr>
              <w:spacing w:after="0" w:line="240" w:lineRule="auto"/>
              <w:rPr>
                <w:rFonts w:eastAsia="Times New Roman" w:cs="Times New Roman"/>
                <w:sz w:val="16"/>
                <w:szCs w:val="16"/>
                <w:lang w:eastAsia="en-CA"/>
              </w:rPr>
            </w:pPr>
            <w:r w:rsidRPr="00254444">
              <w:rPr>
                <w:rFonts w:eastAsia="Times New Roman" w:cs="Times New Roman"/>
                <w:sz w:val="16"/>
                <w:szCs w:val="16"/>
                <w:lang w:eastAsia="en-CA"/>
              </w:rPr>
              <w:t>16 - 50 m</w:t>
            </w:r>
          </w:p>
        </w:tc>
        <w:tc>
          <w:tcPr>
            <w:tcW w:w="606" w:type="dxa"/>
            <w:tcBorders>
              <w:top w:val="nil"/>
              <w:left w:val="nil"/>
              <w:bottom w:val="nil"/>
              <w:right w:val="nil"/>
            </w:tcBorders>
            <w:shd w:val="clear" w:color="auto" w:fill="auto"/>
            <w:noWrap/>
            <w:vAlign w:val="center"/>
            <w:hideMark/>
          </w:tcPr>
          <w:p w14:paraId="02D45A72"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06" w:type="dxa"/>
            <w:gridSpan w:val="2"/>
            <w:tcBorders>
              <w:top w:val="nil"/>
              <w:left w:val="nil"/>
              <w:bottom w:val="nil"/>
              <w:right w:val="nil"/>
            </w:tcBorders>
            <w:shd w:val="clear" w:color="auto" w:fill="auto"/>
            <w:noWrap/>
            <w:vAlign w:val="center"/>
            <w:hideMark/>
          </w:tcPr>
          <w:p w14:paraId="279E83A9"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576" w:type="dxa"/>
            <w:gridSpan w:val="2"/>
            <w:tcBorders>
              <w:top w:val="nil"/>
              <w:left w:val="nil"/>
              <w:bottom w:val="nil"/>
              <w:right w:val="nil"/>
            </w:tcBorders>
            <w:shd w:val="clear" w:color="auto" w:fill="auto"/>
            <w:noWrap/>
            <w:vAlign w:val="center"/>
            <w:hideMark/>
          </w:tcPr>
          <w:p w14:paraId="072D9F60"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0.361</w:t>
            </w:r>
          </w:p>
        </w:tc>
        <w:tc>
          <w:tcPr>
            <w:tcW w:w="606" w:type="dxa"/>
            <w:gridSpan w:val="2"/>
            <w:tcBorders>
              <w:top w:val="nil"/>
              <w:left w:val="nil"/>
              <w:bottom w:val="nil"/>
              <w:right w:val="nil"/>
            </w:tcBorders>
            <w:shd w:val="clear" w:color="auto" w:fill="auto"/>
            <w:noWrap/>
            <w:vAlign w:val="center"/>
            <w:hideMark/>
          </w:tcPr>
          <w:p w14:paraId="7C47DA19"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38" w:type="dxa"/>
            <w:gridSpan w:val="2"/>
            <w:tcBorders>
              <w:top w:val="nil"/>
              <w:left w:val="nil"/>
              <w:bottom w:val="nil"/>
              <w:right w:val="nil"/>
            </w:tcBorders>
            <w:shd w:val="clear" w:color="auto" w:fill="auto"/>
            <w:noWrap/>
            <w:vAlign w:val="center"/>
            <w:hideMark/>
          </w:tcPr>
          <w:p w14:paraId="6B86E212"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576" w:type="dxa"/>
            <w:gridSpan w:val="2"/>
            <w:tcBorders>
              <w:top w:val="nil"/>
              <w:left w:val="nil"/>
              <w:bottom w:val="nil"/>
              <w:right w:val="nil"/>
            </w:tcBorders>
            <w:shd w:val="clear" w:color="auto" w:fill="auto"/>
            <w:noWrap/>
            <w:vAlign w:val="center"/>
            <w:hideMark/>
          </w:tcPr>
          <w:p w14:paraId="309BC972"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09" w:type="dxa"/>
            <w:gridSpan w:val="2"/>
            <w:tcBorders>
              <w:top w:val="nil"/>
              <w:left w:val="nil"/>
              <w:bottom w:val="nil"/>
              <w:right w:val="nil"/>
            </w:tcBorders>
            <w:shd w:val="clear" w:color="auto" w:fill="auto"/>
            <w:noWrap/>
            <w:vAlign w:val="center"/>
            <w:hideMark/>
          </w:tcPr>
          <w:p w14:paraId="638BEC75"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4" w:type="dxa"/>
            <w:gridSpan w:val="2"/>
            <w:tcBorders>
              <w:top w:val="nil"/>
              <w:left w:val="nil"/>
              <w:bottom w:val="nil"/>
              <w:right w:val="nil"/>
            </w:tcBorders>
            <w:shd w:val="clear" w:color="auto" w:fill="auto"/>
            <w:noWrap/>
            <w:vAlign w:val="center"/>
            <w:hideMark/>
          </w:tcPr>
          <w:p w14:paraId="09FB40BD"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3" w:type="dxa"/>
            <w:gridSpan w:val="2"/>
            <w:tcBorders>
              <w:top w:val="nil"/>
              <w:left w:val="nil"/>
              <w:bottom w:val="nil"/>
              <w:right w:val="nil"/>
            </w:tcBorders>
            <w:shd w:val="clear" w:color="auto" w:fill="auto"/>
            <w:noWrap/>
            <w:vAlign w:val="center"/>
            <w:hideMark/>
          </w:tcPr>
          <w:p w14:paraId="06EF4C49"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4" w:type="dxa"/>
            <w:gridSpan w:val="2"/>
            <w:tcBorders>
              <w:top w:val="nil"/>
              <w:left w:val="nil"/>
              <w:bottom w:val="nil"/>
              <w:right w:val="nil"/>
            </w:tcBorders>
            <w:shd w:val="clear" w:color="auto" w:fill="auto"/>
            <w:noWrap/>
            <w:vAlign w:val="center"/>
            <w:hideMark/>
          </w:tcPr>
          <w:p w14:paraId="254E33C9"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3" w:type="dxa"/>
            <w:gridSpan w:val="2"/>
            <w:tcBorders>
              <w:top w:val="nil"/>
              <w:left w:val="nil"/>
              <w:bottom w:val="nil"/>
              <w:right w:val="nil"/>
            </w:tcBorders>
            <w:shd w:val="clear" w:color="auto" w:fill="auto"/>
            <w:noWrap/>
            <w:vAlign w:val="center"/>
            <w:hideMark/>
          </w:tcPr>
          <w:p w14:paraId="44256064"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3" w:type="dxa"/>
            <w:gridSpan w:val="2"/>
            <w:tcBorders>
              <w:top w:val="nil"/>
              <w:left w:val="nil"/>
              <w:bottom w:val="nil"/>
              <w:right w:val="nil"/>
            </w:tcBorders>
            <w:shd w:val="clear" w:color="auto" w:fill="auto"/>
            <w:noWrap/>
            <w:vAlign w:val="center"/>
            <w:hideMark/>
          </w:tcPr>
          <w:p w14:paraId="68EFA2E9"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465" w:type="dxa"/>
            <w:tcBorders>
              <w:top w:val="nil"/>
              <w:left w:val="nil"/>
              <w:bottom w:val="nil"/>
              <w:right w:val="nil"/>
            </w:tcBorders>
            <w:shd w:val="clear" w:color="auto" w:fill="auto"/>
            <w:noWrap/>
            <w:vAlign w:val="center"/>
            <w:hideMark/>
          </w:tcPr>
          <w:p w14:paraId="4C49A287"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1</w:t>
            </w:r>
          </w:p>
        </w:tc>
      </w:tr>
      <w:tr w:rsidR="00254444" w:rsidRPr="000C79C5" w14:paraId="5F43DD93" w14:textId="77777777" w:rsidTr="000C0BCA">
        <w:trPr>
          <w:trHeight w:val="290"/>
        </w:trPr>
        <w:tc>
          <w:tcPr>
            <w:tcW w:w="976" w:type="dxa"/>
            <w:gridSpan w:val="2"/>
            <w:vMerge w:val="restart"/>
            <w:tcBorders>
              <w:top w:val="nil"/>
              <w:left w:val="nil"/>
              <w:bottom w:val="nil"/>
              <w:right w:val="nil"/>
            </w:tcBorders>
            <w:shd w:val="clear" w:color="auto" w:fill="auto"/>
            <w:noWrap/>
            <w:vAlign w:val="center"/>
            <w:hideMark/>
          </w:tcPr>
          <w:p w14:paraId="0301DE55" w14:textId="77777777" w:rsidR="00254444" w:rsidRPr="000C79C5" w:rsidRDefault="00254444" w:rsidP="00254444">
            <w:pPr>
              <w:spacing w:after="0" w:line="240" w:lineRule="auto"/>
              <w:rPr>
                <w:rFonts w:eastAsia="Times New Roman" w:cs="Times New Roman"/>
                <w:b/>
                <w:bCs/>
                <w:sz w:val="16"/>
                <w:szCs w:val="16"/>
                <w:lang w:eastAsia="en-CA"/>
              </w:rPr>
            </w:pPr>
            <w:r w:rsidRPr="000C79C5">
              <w:rPr>
                <w:rFonts w:eastAsia="Times New Roman" w:cs="Times New Roman"/>
                <w:b/>
                <w:bCs/>
                <w:sz w:val="16"/>
                <w:szCs w:val="16"/>
                <w:lang w:eastAsia="en-CA"/>
              </w:rPr>
              <w:t>Flagel</w:t>
            </w:r>
          </w:p>
        </w:tc>
        <w:tc>
          <w:tcPr>
            <w:tcW w:w="725" w:type="dxa"/>
            <w:tcBorders>
              <w:top w:val="nil"/>
              <w:left w:val="nil"/>
              <w:bottom w:val="nil"/>
              <w:right w:val="nil"/>
            </w:tcBorders>
            <w:shd w:val="clear" w:color="auto" w:fill="auto"/>
            <w:noWrap/>
            <w:vAlign w:val="bottom"/>
            <w:hideMark/>
          </w:tcPr>
          <w:p w14:paraId="79BB1EF8" w14:textId="6E33CF83" w:rsidR="00254444" w:rsidRPr="000C79C5" w:rsidRDefault="00254444" w:rsidP="00254444">
            <w:pPr>
              <w:spacing w:after="0" w:line="240" w:lineRule="auto"/>
              <w:rPr>
                <w:rFonts w:eastAsia="Times New Roman" w:cs="Times New Roman"/>
                <w:sz w:val="16"/>
                <w:szCs w:val="16"/>
                <w:lang w:eastAsia="en-CA"/>
              </w:rPr>
            </w:pPr>
            <w:r w:rsidRPr="00254444">
              <w:rPr>
                <w:rFonts w:eastAsia="Times New Roman" w:cs="Times New Roman"/>
                <w:sz w:val="16"/>
                <w:szCs w:val="16"/>
                <w:lang w:eastAsia="en-CA"/>
              </w:rPr>
              <w:t xml:space="preserve">0 </w:t>
            </w:r>
            <w:r w:rsidRPr="00254444">
              <w:rPr>
                <w:rFonts w:eastAsia="Times New Roman" w:cs="Times New Roman"/>
                <w:color w:val="000000"/>
                <w:sz w:val="16"/>
                <w:szCs w:val="16"/>
                <w:lang w:eastAsia="en-CA"/>
              </w:rPr>
              <w:sym w:font="Symbol" w:char="F02D"/>
            </w:r>
            <w:r w:rsidRPr="00254444">
              <w:rPr>
                <w:rFonts w:eastAsia="Times New Roman" w:cs="Times New Roman"/>
                <w:sz w:val="16"/>
                <w:szCs w:val="16"/>
                <w:lang w:eastAsia="en-CA"/>
              </w:rPr>
              <w:t xml:space="preserve"> 15 m</w:t>
            </w:r>
          </w:p>
        </w:tc>
        <w:tc>
          <w:tcPr>
            <w:tcW w:w="606" w:type="dxa"/>
            <w:tcBorders>
              <w:top w:val="nil"/>
              <w:left w:val="nil"/>
              <w:bottom w:val="nil"/>
              <w:right w:val="nil"/>
            </w:tcBorders>
            <w:shd w:val="clear" w:color="auto" w:fill="auto"/>
            <w:noWrap/>
            <w:vAlign w:val="center"/>
            <w:hideMark/>
          </w:tcPr>
          <w:p w14:paraId="1AA003DD"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0.106</w:t>
            </w:r>
          </w:p>
        </w:tc>
        <w:tc>
          <w:tcPr>
            <w:tcW w:w="606" w:type="dxa"/>
            <w:gridSpan w:val="2"/>
            <w:tcBorders>
              <w:top w:val="nil"/>
              <w:left w:val="nil"/>
              <w:bottom w:val="nil"/>
              <w:right w:val="nil"/>
            </w:tcBorders>
            <w:shd w:val="clear" w:color="auto" w:fill="auto"/>
            <w:noWrap/>
            <w:vAlign w:val="center"/>
            <w:hideMark/>
          </w:tcPr>
          <w:p w14:paraId="07C0F1C2"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0.084</w:t>
            </w:r>
          </w:p>
        </w:tc>
        <w:tc>
          <w:tcPr>
            <w:tcW w:w="576" w:type="dxa"/>
            <w:gridSpan w:val="2"/>
            <w:tcBorders>
              <w:top w:val="nil"/>
              <w:left w:val="nil"/>
              <w:bottom w:val="nil"/>
              <w:right w:val="nil"/>
            </w:tcBorders>
            <w:shd w:val="clear" w:color="auto" w:fill="auto"/>
            <w:noWrap/>
            <w:vAlign w:val="center"/>
            <w:hideMark/>
          </w:tcPr>
          <w:p w14:paraId="100742FF"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06" w:type="dxa"/>
            <w:gridSpan w:val="2"/>
            <w:tcBorders>
              <w:top w:val="nil"/>
              <w:left w:val="nil"/>
              <w:bottom w:val="nil"/>
              <w:right w:val="nil"/>
            </w:tcBorders>
            <w:shd w:val="clear" w:color="auto" w:fill="auto"/>
            <w:noWrap/>
            <w:vAlign w:val="center"/>
            <w:hideMark/>
          </w:tcPr>
          <w:p w14:paraId="01A1E7DD"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0.038</w:t>
            </w:r>
          </w:p>
        </w:tc>
        <w:tc>
          <w:tcPr>
            <w:tcW w:w="638" w:type="dxa"/>
            <w:gridSpan w:val="2"/>
            <w:tcBorders>
              <w:top w:val="nil"/>
              <w:left w:val="nil"/>
              <w:bottom w:val="nil"/>
              <w:right w:val="nil"/>
            </w:tcBorders>
            <w:shd w:val="clear" w:color="auto" w:fill="auto"/>
            <w:noWrap/>
            <w:vAlign w:val="center"/>
            <w:hideMark/>
          </w:tcPr>
          <w:p w14:paraId="3B48B7BE"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0.130</w:t>
            </w:r>
          </w:p>
        </w:tc>
        <w:tc>
          <w:tcPr>
            <w:tcW w:w="576" w:type="dxa"/>
            <w:gridSpan w:val="2"/>
            <w:tcBorders>
              <w:top w:val="nil"/>
              <w:left w:val="nil"/>
              <w:bottom w:val="nil"/>
              <w:right w:val="nil"/>
            </w:tcBorders>
            <w:shd w:val="clear" w:color="auto" w:fill="auto"/>
            <w:noWrap/>
            <w:vAlign w:val="center"/>
            <w:hideMark/>
          </w:tcPr>
          <w:p w14:paraId="6FBDBF2D"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09" w:type="dxa"/>
            <w:gridSpan w:val="2"/>
            <w:tcBorders>
              <w:top w:val="nil"/>
              <w:left w:val="nil"/>
              <w:bottom w:val="nil"/>
              <w:right w:val="nil"/>
            </w:tcBorders>
            <w:shd w:val="clear" w:color="auto" w:fill="auto"/>
            <w:noWrap/>
            <w:vAlign w:val="center"/>
            <w:hideMark/>
          </w:tcPr>
          <w:p w14:paraId="5D5C0DC4"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0.112</w:t>
            </w:r>
          </w:p>
        </w:tc>
        <w:tc>
          <w:tcPr>
            <w:tcW w:w="614" w:type="dxa"/>
            <w:gridSpan w:val="2"/>
            <w:tcBorders>
              <w:top w:val="nil"/>
              <w:left w:val="nil"/>
              <w:bottom w:val="nil"/>
              <w:right w:val="nil"/>
            </w:tcBorders>
            <w:shd w:val="clear" w:color="auto" w:fill="auto"/>
            <w:noWrap/>
            <w:vAlign w:val="center"/>
            <w:hideMark/>
          </w:tcPr>
          <w:p w14:paraId="2F89121D"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3" w:type="dxa"/>
            <w:gridSpan w:val="2"/>
            <w:tcBorders>
              <w:top w:val="nil"/>
              <w:left w:val="nil"/>
              <w:bottom w:val="nil"/>
              <w:right w:val="nil"/>
            </w:tcBorders>
            <w:shd w:val="clear" w:color="auto" w:fill="auto"/>
            <w:noWrap/>
            <w:vAlign w:val="center"/>
            <w:hideMark/>
          </w:tcPr>
          <w:p w14:paraId="3888AA51"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4" w:type="dxa"/>
            <w:gridSpan w:val="2"/>
            <w:tcBorders>
              <w:top w:val="nil"/>
              <w:left w:val="nil"/>
              <w:bottom w:val="nil"/>
              <w:right w:val="nil"/>
            </w:tcBorders>
            <w:shd w:val="clear" w:color="auto" w:fill="auto"/>
            <w:noWrap/>
            <w:vAlign w:val="center"/>
            <w:hideMark/>
          </w:tcPr>
          <w:p w14:paraId="6DFABFB6"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3" w:type="dxa"/>
            <w:gridSpan w:val="2"/>
            <w:tcBorders>
              <w:top w:val="nil"/>
              <w:left w:val="nil"/>
              <w:bottom w:val="nil"/>
              <w:right w:val="nil"/>
            </w:tcBorders>
            <w:shd w:val="clear" w:color="auto" w:fill="auto"/>
            <w:noWrap/>
            <w:vAlign w:val="center"/>
            <w:hideMark/>
          </w:tcPr>
          <w:p w14:paraId="4799A499"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3" w:type="dxa"/>
            <w:gridSpan w:val="2"/>
            <w:tcBorders>
              <w:top w:val="nil"/>
              <w:left w:val="nil"/>
              <w:bottom w:val="nil"/>
              <w:right w:val="nil"/>
            </w:tcBorders>
            <w:shd w:val="clear" w:color="auto" w:fill="auto"/>
            <w:noWrap/>
            <w:vAlign w:val="center"/>
            <w:hideMark/>
          </w:tcPr>
          <w:p w14:paraId="6C4C689B"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465" w:type="dxa"/>
            <w:tcBorders>
              <w:top w:val="nil"/>
              <w:left w:val="nil"/>
              <w:bottom w:val="nil"/>
              <w:right w:val="nil"/>
            </w:tcBorders>
            <w:shd w:val="clear" w:color="auto" w:fill="auto"/>
            <w:noWrap/>
            <w:vAlign w:val="center"/>
            <w:hideMark/>
          </w:tcPr>
          <w:p w14:paraId="4A55F925"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1</w:t>
            </w:r>
          </w:p>
        </w:tc>
      </w:tr>
      <w:tr w:rsidR="00254444" w:rsidRPr="000C79C5" w14:paraId="6B769DDF" w14:textId="77777777" w:rsidTr="000C0BCA">
        <w:trPr>
          <w:trHeight w:val="290"/>
        </w:trPr>
        <w:tc>
          <w:tcPr>
            <w:tcW w:w="976" w:type="dxa"/>
            <w:gridSpan w:val="2"/>
            <w:vMerge/>
            <w:tcBorders>
              <w:top w:val="nil"/>
              <w:left w:val="nil"/>
              <w:bottom w:val="nil"/>
              <w:right w:val="nil"/>
            </w:tcBorders>
            <w:vAlign w:val="center"/>
            <w:hideMark/>
          </w:tcPr>
          <w:p w14:paraId="49984823" w14:textId="77777777" w:rsidR="00254444" w:rsidRPr="000C79C5" w:rsidRDefault="00254444" w:rsidP="00254444">
            <w:pPr>
              <w:spacing w:after="0" w:line="240" w:lineRule="auto"/>
              <w:rPr>
                <w:rFonts w:eastAsia="Times New Roman" w:cs="Times New Roman"/>
                <w:b/>
                <w:bCs/>
                <w:sz w:val="16"/>
                <w:szCs w:val="16"/>
                <w:lang w:eastAsia="en-CA"/>
              </w:rPr>
            </w:pPr>
          </w:p>
        </w:tc>
        <w:tc>
          <w:tcPr>
            <w:tcW w:w="725" w:type="dxa"/>
            <w:tcBorders>
              <w:top w:val="nil"/>
              <w:left w:val="nil"/>
              <w:bottom w:val="nil"/>
              <w:right w:val="nil"/>
            </w:tcBorders>
            <w:shd w:val="clear" w:color="auto" w:fill="auto"/>
            <w:noWrap/>
            <w:vAlign w:val="bottom"/>
            <w:hideMark/>
          </w:tcPr>
          <w:p w14:paraId="72144A97" w14:textId="05D69CA3" w:rsidR="00254444" w:rsidRPr="000C79C5" w:rsidRDefault="00254444" w:rsidP="00254444">
            <w:pPr>
              <w:spacing w:after="0" w:line="240" w:lineRule="auto"/>
              <w:rPr>
                <w:rFonts w:eastAsia="Times New Roman" w:cs="Times New Roman"/>
                <w:sz w:val="16"/>
                <w:szCs w:val="16"/>
                <w:lang w:eastAsia="en-CA"/>
              </w:rPr>
            </w:pPr>
            <w:r w:rsidRPr="00254444">
              <w:rPr>
                <w:rFonts w:eastAsia="Times New Roman" w:cs="Times New Roman"/>
                <w:sz w:val="16"/>
                <w:szCs w:val="16"/>
                <w:lang w:eastAsia="en-CA"/>
              </w:rPr>
              <w:t xml:space="preserve">16 </w:t>
            </w:r>
            <w:r w:rsidRPr="00254444">
              <w:rPr>
                <w:rFonts w:eastAsia="Times New Roman" w:cs="Times New Roman"/>
                <w:color w:val="000000"/>
                <w:sz w:val="16"/>
                <w:szCs w:val="16"/>
                <w:lang w:eastAsia="en-CA"/>
              </w:rPr>
              <w:sym w:font="Symbol" w:char="F02D"/>
            </w:r>
            <w:r w:rsidRPr="00254444">
              <w:rPr>
                <w:rFonts w:eastAsia="Times New Roman" w:cs="Times New Roman"/>
                <w:sz w:val="16"/>
                <w:szCs w:val="16"/>
                <w:lang w:eastAsia="en-CA"/>
              </w:rPr>
              <w:t xml:space="preserve"> 50 m</w:t>
            </w:r>
          </w:p>
        </w:tc>
        <w:tc>
          <w:tcPr>
            <w:tcW w:w="606" w:type="dxa"/>
            <w:tcBorders>
              <w:top w:val="nil"/>
              <w:left w:val="nil"/>
              <w:bottom w:val="nil"/>
              <w:right w:val="nil"/>
            </w:tcBorders>
            <w:shd w:val="clear" w:color="auto" w:fill="auto"/>
            <w:noWrap/>
            <w:vAlign w:val="center"/>
            <w:hideMark/>
          </w:tcPr>
          <w:p w14:paraId="0F7E87EE"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0.339</w:t>
            </w:r>
          </w:p>
        </w:tc>
        <w:tc>
          <w:tcPr>
            <w:tcW w:w="606" w:type="dxa"/>
            <w:gridSpan w:val="2"/>
            <w:tcBorders>
              <w:top w:val="nil"/>
              <w:left w:val="nil"/>
              <w:bottom w:val="nil"/>
              <w:right w:val="nil"/>
            </w:tcBorders>
            <w:shd w:val="clear" w:color="auto" w:fill="auto"/>
            <w:noWrap/>
            <w:vAlign w:val="center"/>
            <w:hideMark/>
          </w:tcPr>
          <w:p w14:paraId="04317FB8"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0.064</w:t>
            </w:r>
          </w:p>
        </w:tc>
        <w:tc>
          <w:tcPr>
            <w:tcW w:w="576" w:type="dxa"/>
            <w:gridSpan w:val="2"/>
            <w:tcBorders>
              <w:top w:val="nil"/>
              <w:left w:val="nil"/>
              <w:bottom w:val="nil"/>
              <w:right w:val="nil"/>
            </w:tcBorders>
            <w:shd w:val="clear" w:color="auto" w:fill="auto"/>
            <w:noWrap/>
            <w:vAlign w:val="center"/>
            <w:hideMark/>
          </w:tcPr>
          <w:p w14:paraId="79FD698B"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06" w:type="dxa"/>
            <w:gridSpan w:val="2"/>
            <w:tcBorders>
              <w:top w:val="nil"/>
              <w:left w:val="nil"/>
              <w:bottom w:val="nil"/>
              <w:right w:val="nil"/>
            </w:tcBorders>
            <w:shd w:val="clear" w:color="auto" w:fill="auto"/>
            <w:noWrap/>
            <w:vAlign w:val="center"/>
            <w:hideMark/>
          </w:tcPr>
          <w:p w14:paraId="09C6E014"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0.010</w:t>
            </w:r>
          </w:p>
        </w:tc>
        <w:tc>
          <w:tcPr>
            <w:tcW w:w="638" w:type="dxa"/>
            <w:gridSpan w:val="2"/>
            <w:tcBorders>
              <w:top w:val="nil"/>
              <w:left w:val="nil"/>
              <w:bottom w:val="nil"/>
              <w:right w:val="nil"/>
            </w:tcBorders>
            <w:shd w:val="clear" w:color="auto" w:fill="auto"/>
            <w:noWrap/>
            <w:vAlign w:val="center"/>
            <w:hideMark/>
          </w:tcPr>
          <w:p w14:paraId="2D8F0601"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0.154</w:t>
            </w:r>
          </w:p>
        </w:tc>
        <w:tc>
          <w:tcPr>
            <w:tcW w:w="576" w:type="dxa"/>
            <w:gridSpan w:val="2"/>
            <w:tcBorders>
              <w:top w:val="nil"/>
              <w:left w:val="nil"/>
              <w:bottom w:val="nil"/>
              <w:right w:val="nil"/>
            </w:tcBorders>
            <w:shd w:val="clear" w:color="auto" w:fill="auto"/>
            <w:noWrap/>
            <w:vAlign w:val="center"/>
            <w:hideMark/>
          </w:tcPr>
          <w:p w14:paraId="62E62AAE"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09" w:type="dxa"/>
            <w:gridSpan w:val="2"/>
            <w:tcBorders>
              <w:top w:val="nil"/>
              <w:left w:val="nil"/>
              <w:bottom w:val="nil"/>
              <w:right w:val="nil"/>
            </w:tcBorders>
            <w:shd w:val="clear" w:color="auto" w:fill="auto"/>
            <w:noWrap/>
            <w:vAlign w:val="center"/>
            <w:hideMark/>
          </w:tcPr>
          <w:p w14:paraId="330038A4"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0.016</w:t>
            </w:r>
          </w:p>
        </w:tc>
        <w:tc>
          <w:tcPr>
            <w:tcW w:w="614" w:type="dxa"/>
            <w:gridSpan w:val="2"/>
            <w:tcBorders>
              <w:top w:val="nil"/>
              <w:left w:val="nil"/>
              <w:bottom w:val="nil"/>
              <w:right w:val="nil"/>
            </w:tcBorders>
            <w:shd w:val="clear" w:color="auto" w:fill="auto"/>
            <w:noWrap/>
            <w:vAlign w:val="center"/>
            <w:hideMark/>
          </w:tcPr>
          <w:p w14:paraId="2A89C6D8"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3" w:type="dxa"/>
            <w:gridSpan w:val="2"/>
            <w:tcBorders>
              <w:top w:val="nil"/>
              <w:left w:val="nil"/>
              <w:bottom w:val="nil"/>
              <w:right w:val="nil"/>
            </w:tcBorders>
            <w:shd w:val="clear" w:color="auto" w:fill="auto"/>
            <w:noWrap/>
            <w:vAlign w:val="center"/>
            <w:hideMark/>
          </w:tcPr>
          <w:p w14:paraId="029E0917"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4" w:type="dxa"/>
            <w:gridSpan w:val="2"/>
            <w:tcBorders>
              <w:top w:val="nil"/>
              <w:left w:val="nil"/>
              <w:bottom w:val="nil"/>
              <w:right w:val="nil"/>
            </w:tcBorders>
            <w:shd w:val="clear" w:color="auto" w:fill="auto"/>
            <w:noWrap/>
            <w:vAlign w:val="center"/>
            <w:hideMark/>
          </w:tcPr>
          <w:p w14:paraId="03CF68D0"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3" w:type="dxa"/>
            <w:gridSpan w:val="2"/>
            <w:tcBorders>
              <w:top w:val="nil"/>
              <w:left w:val="nil"/>
              <w:bottom w:val="nil"/>
              <w:right w:val="nil"/>
            </w:tcBorders>
            <w:shd w:val="clear" w:color="auto" w:fill="auto"/>
            <w:noWrap/>
            <w:vAlign w:val="center"/>
            <w:hideMark/>
          </w:tcPr>
          <w:p w14:paraId="46F4A28B"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3" w:type="dxa"/>
            <w:gridSpan w:val="2"/>
            <w:tcBorders>
              <w:top w:val="nil"/>
              <w:left w:val="nil"/>
              <w:bottom w:val="nil"/>
              <w:right w:val="nil"/>
            </w:tcBorders>
            <w:shd w:val="clear" w:color="auto" w:fill="auto"/>
            <w:noWrap/>
            <w:vAlign w:val="center"/>
            <w:hideMark/>
          </w:tcPr>
          <w:p w14:paraId="320C9B0F"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465" w:type="dxa"/>
            <w:tcBorders>
              <w:top w:val="nil"/>
              <w:left w:val="nil"/>
              <w:bottom w:val="nil"/>
              <w:right w:val="nil"/>
            </w:tcBorders>
            <w:shd w:val="clear" w:color="auto" w:fill="auto"/>
            <w:noWrap/>
            <w:vAlign w:val="center"/>
            <w:hideMark/>
          </w:tcPr>
          <w:p w14:paraId="28A56093"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1</w:t>
            </w:r>
          </w:p>
        </w:tc>
      </w:tr>
      <w:tr w:rsidR="00254444" w:rsidRPr="000C79C5" w14:paraId="0A36A1AF" w14:textId="77777777" w:rsidTr="000C0BCA">
        <w:trPr>
          <w:trHeight w:val="290"/>
        </w:trPr>
        <w:tc>
          <w:tcPr>
            <w:tcW w:w="976" w:type="dxa"/>
            <w:gridSpan w:val="2"/>
            <w:vMerge w:val="restart"/>
            <w:tcBorders>
              <w:top w:val="nil"/>
              <w:left w:val="nil"/>
              <w:bottom w:val="nil"/>
              <w:right w:val="nil"/>
            </w:tcBorders>
            <w:shd w:val="clear" w:color="auto" w:fill="auto"/>
            <w:noWrap/>
            <w:vAlign w:val="center"/>
            <w:hideMark/>
          </w:tcPr>
          <w:p w14:paraId="4093763D" w14:textId="77777777" w:rsidR="00254444" w:rsidRPr="000C79C5" w:rsidRDefault="00254444" w:rsidP="00254444">
            <w:pPr>
              <w:spacing w:after="0" w:line="240" w:lineRule="auto"/>
              <w:rPr>
                <w:rFonts w:eastAsia="Times New Roman" w:cs="Times New Roman"/>
                <w:b/>
                <w:bCs/>
                <w:sz w:val="16"/>
                <w:szCs w:val="16"/>
                <w:lang w:eastAsia="en-CA"/>
              </w:rPr>
            </w:pPr>
            <w:r w:rsidRPr="000C79C5">
              <w:rPr>
                <w:rFonts w:eastAsia="Times New Roman" w:cs="Times New Roman"/>
                <w:b/>
                <w:bCs/>
                <w:sz w:val="16"/>
                <w:szCs w:val="16"/>
                <w:lang w:eastAsia="en-CA"/>
              </w:rPr>
              <w:t>Prasino2</w:t>
            </w:r>
          </w:p>
        </w:tc>
        <w:tc>
          <w:tcPr>
            <w:tcW w:w="725" w:type="dxa"/>
            <w:tcBorders>
              <w:top w:val="nil"/>
              <w:left w:val="nil"/>
              <w:bottom w:val="nil"/>
              <w:right w:val="nil"/>
            </w:tcBorders>
            <w:shd w:val="clear" w:color="auto" w:fill="auto"/>
            <w:noWrap/>
            <w:vAlign w:val="bottom"/>
            <w:hideMark/>
          </w:tcPr>
          <w:p w14:paraId="742BD04F" w14:textId="65249311" w:rsidR="00254444" w:rsidRPr="000C79C5" w:rsidRDefault="00254444" w:rsidP="00254444">
            <w:pPr>
              <w:spacing w:after="0" w:line="240" w:lineRule="auto"/>
              <w:rPr>
                <w:rFonts w:eastAsia="Times New Roman" w:cs="Times New Roman"/>
                <w:sz w:val="16"/>
                <w:szCs w:val="16"/>
                <w:lang w:eastAsia="en-CA"/>
              </w:rPr>
            </w:pPr>
            <w:r w:rsidRPr="00254444">
              <w:rPr>
                <w:rFonts w:eastAsia="Times New Roman" w:cs="Times New Roman"/>
                <w:sz w:val="16"/>
                <w:szCs w:val="16"/>
                <w:lang w:eastAsia="en-CA"/>
              </w:rPr>
              <w:t xml:space="preserve">0 </w:t>
            </w:r>
            <w:r w:rsidRPr="00254444">
              <w:rPr>
                <w:rFonts w:eastAsia="Times New Roman" w:cs="Times New Roman"/>
                <w:color w:val="000000"/>
                <w:sz w:val="16"/>
                <w:szCs w:val="16"/>
                <w:lang w:eastAsia="en-CA"/>
              </w:rPr>
              <w:sym w:font="Symbol" w:char="F02D"/>
            </w:r>
            <w:r w:rsidRPr="00254444">
              <w:rPr>
                <w:rFonts w:eastAsia="Times New Roman" w:cs="Times New Roman"/>
                <w:sz w:val="16"/>
                <w:szCs w:val="16"/>
                <w:lang w:eastAsia="en-CA"/>
              </w:rPr>
              <w:t xml:space="preserve"> 15 m</w:t>
            </w:r>
          </w:p>
        </w:tc>
        <w:tc>
          <w:tcPr>
            <w:tcW w:w="606" w:type="dxa"/>
            <w:tcBorders>
              <w:top w:val="nil"/>
              <w:left w:val="nil"/>
              <w:bottom w:val="nil"/>
              <w:right w:val="nil"/>
            </w:tcBorders>
            <w:shd w:val="clear" w:color="auto" w:fill="auto"/>
            <w:noWrap/>
            <w:vAlign w:val="center"/>
            <w:hideMark/>
          </w:tcPr>
          <w:p w14:paraId="4FE351D9"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06" w:type="dxa"/>
            <w:gridSpan w:val="2"/>
            <w:tcBorders>
              <w:top w:val="nil"/>
              <w:left w:val="nil"/>
              <w:bottom w:val="nil"/>
              <w:right w:val="nil"/>
            </w:tcBorders>
            <w:shd w:val="clear" w:color="auto" w:fill="auto"/>
            <w:noWrap/>
            <w:vAlign w:val="center"/>
            <w:hideMark/>
          </w:tcPr>
          <w:p w14:paraId="5EC7C214"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576" w:type="dxa"/>
            <w:gridSpan w:val="2"/>
            <w:tcBorders>
              <w:top w:val="nil"/>
              <w:left w:val="nil"/>
              <w:bottom w:val="nil"/>
              <w:right w:val="nil"/>
            </w:tcBorders>
            <w:shd w:val="clear" w:color="auto" w:fill="auto"/>
            <w:noWrap/>
            <w:vAlign w:val="center"/>
            <w:hideMark/>
          </w:tcPr>
          <w:p w14:paraId="306D67B6"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06" w:type="dxa"/>
            <w:gridSpan w:val="2"/>
            <w:tcBorders>
              <w:top w:val="nil"/>
              <w:left w:val="nil"/>
              <w:bottom w:val="nil"/>
              <w:right w:val="nil"/>
            </w:tcBorders>
            <w:shd w:val="clear" w:color="auto" w:fill="auto"/>
            <w:noWrap/>
            <w:vAlign w:val="center"/>
            <w:hideMark/>
          </w:tcPr>
          <w:p w14:paraId="703080EA"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38" w:type="dxa"/>
            <w:gridSpan w:val="2"/>
            <w:tcBorders>
              <w:top w:val="nil"/>
              <w:left w:val="nil"/>
              <w:bottom w:val="nil"/>
              <w:right w:val="nil"/>
            </w:tcBorders>
            <w:shd w:val="clear" w:color="auto" w:fill="auto"/>
            <w:noWrap/>
            <w:vAlign w:val="center"/>
            <w:hideMark/>
          </w:tcPr>
          <w:p w14:paraId="0FCE7C02"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576" w:type="dxa"/>
            <w:gridSpan w:val="2"/>
            <w:tcBorders>
              <w:top w:val="nil"/>
              <w:left w:val="nil"/>
              <w:bottom w:val="nil"/>
              <w:right w:val="nil"/>
            </w:tcBorders>
            <w:shd w:val="clear" w:color="auto" w:fill="auto"/>
            <w:noWrap/>
            <w:vAlign w:val="center"/>
            <w:hideMark/>
          </w:tcPr>
          <w:p w14:paraId="7F781AE2"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09" w:type="dxa"/>
            <w:gridSpan w:val="2"/>
            <w:tcBorders>
              <w:top w:val="nil"/>
              <w:left w:val="nil"/>
              <w:bottom w:val="nil"/>
              <w:right w:val="nil"/>
            </w:tcBorders>
            <w:shd w:val="clear" w:color="auto" w:fill="auto"/>
            <w:noWrap/>
            <w:vAlign w:val="center"/>
            <w:hideMark/>
          </w:tcPr>
          <w:p w14:paraId="3DAC5F37"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4" w:type="dxa"/>
            <w:gridSpan w:val="2"/>
            <w:tcBorders>
              <w:top w:val="nil"/>
              <w:left w:val="nil"/>
              <w:bottom w:val="nil"/>
              <w:right w:val="nil"/>
            </w:tcBorders>
            <w:shd w:val="clear" w:color="auto" w:fill="auto"/>
            <w:noWrap/>
            <w:vAlign w:val="center"/>
            <w:hideMark/>
          </w:tcPr>
          <w:p w14:paraId="18CD986D"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0.032</w:t>
            </w:r>
          </w:p>
        </w:tc>
        <w:tc>
          <w:tcPr>
            <w:tcW w:w="613" w:type="dxa"/>
            <w:gridSpan w:val="2"/>
            <w:tcBorders>
              <w:top w:val="nil"/>
              <w:left w:val="nil"/>
              <w:bottom w:val="nil"/>
              <w:right w:val="nil"/>
            </w:tcBorders>
            <w:shd w:val="clear" w:color="auto" w:fill="auto"/>
            <w:noWrap/>
            <w:vAlign w:val="center"/>
            <w:hideMark/>
          </w:tcPr>
          <w:p w14:paraId="225D401A"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4" w:type="dxa"/>
            <w:gridSpan w:val="2"/>
            <w:tcBorders>
              <w:top w:val="nil"/>
              <w:left w:val="nil"/>
              <w:bottom w:val="nil"/>
              <w:right w:val="nil"/>
            </w:tcBorders>
            <w:shd w:val="clear" w:color="auto" w:fill="auto"/>
            <w:noWrap/>
            <w:vAlign w:val="center"/>
            <w:hideMark/>
          </w:tcPr>
          <w:p w14:paraId="6E70E941"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0.037</w:t>
            </w:r>
          </w:p>
        </w:tc>
        <w:tc>
          <w:tcPr>
            <w:tcW w:w="613" w:type="dxa"/>
            <w:gridSpan w:val="2"/>
            <w:tcBorders>
              <w:top w:val="nil"/>
              <w:left w:val="nil"/>
              <w:bottom w:val="nil"/>
              <w:right w:val="nil"/>
            </w:tcBorders>
            <w:shd w:val="clear" w:color="auto" w:fill="auto"/>
            <w:noWrap/>
            <w:vAlign w:val="center"/>
            <w:hideMark/>
          </w:tcPr>
          <w:p w14:paraId="7CB14B36"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0.579</w:t>
            </w:r>
          </w:p>
        </w:tc>
        <w:tc>
          <w:tcPr>
            <w:tcW w:w="613" w:type="dxa"/>
            <w:gridSpan w:val="2"/>
            <w:tcBorders>
              <w:top w:val="nil"/>
              <w:left w:val="nil"/>
              <w:bottom w:val="nil"/>
              <w:right w:val="nil"/>
            </w:tcBorders>
            <w:shd w:val="clear" w:color="auto" w:fill="auto"/>
            <w:noWrap/>
            <w:vAlign w:val="center"/>
            <w:hideMark/>
          </w:tcPr>
          <w:p w14:paraId="389F4656"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0.016</w:t>
            </w:r>
          </w:p>
        </w:tc>
        <w:tc>
          <w:tcPr>
            <w:tcW w:w="465" w:type="dxa"/>
            <w:tcBorders>
              <w:top w:val="nil"/>
              <w:left w:val="nil"/>
              <w:bottom w:val="nil"/>
              <w:right w:val="nil"/>
            </w:tcBorders>
            <w:shd w:val="clear" w:color="auto" w:fill="auto"/>
            <w:noWrap/>
            <w:vAlign w:val="center"/>
            <w:hideMark/>
          </w:tcPr>
          <w:p w14:paraId="515A247D"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1</w:t>
            </w:r>
          </w:p>
        </w:tc>
      </w:tr>
      <w:tr w:rsidR="00254444" w:rsidRPr="000C79C5" w14:paraId="13199910" w14:textId="77777777" w:rsidTr="000C0BCA">
        <w:trPr>
          <w:trHeight w:val="290"/>
        </w:trPr>
        <w:tc>
          <w:tcPr>
            <w:tcW w:w="976" w:type="dxa"/>
            <w:gridSpan w:val="2"/>
            <w:vMerge/>
            <w:tcBorders>
              <w:top w:val="nil"/>
              <w:left w:val="nil"/>
              <w:bottom w:val="nil"/>
              <w:right w:val="nil"/>
            </w:tcBorders>
            <w:vAlign w:val="center"/>
            <w:hideMark/>
          </w:tcPr>
          <w:p w14:paraId="6CE57AFB" w14:textId="77777777" w:rsidR="00254444" w:rsidRPr="000C79C5" w:rsidRDefault="00254444" w:rsidP="00254444">
            <w:pPr>
              <w:spacing w:after="0" w:line="240" w:lineRule="auto"/>
              <w:rPr>
                <w:rFonts w:eastAsia="Times New Roman" w:cs="Times New Roman"/>
                <w:b/>
                <w:bCs/>
                <w:sz w:val="16"/>
                <w:szCs w:val="16"/>
                <w:lang w:eastAsia="en-CA"/>
              </w:rPr>
            </w:pPr>
          </w:p>
        </w:tc>
        <w:tc>
          <w:tcPr>
            <w:tcW w:w="725" w:type="dxa"/>
            <w:tcBorders>
              <w:top w:val="nil"/>
              <w:left w:val="nil"/>
              <w:bottom w:val="nil"/>
              <w:right w:val="nil"/>
            </w:tcBorders>
            <w:shd w:val="clear" w:color="auto" w:fill="auto"/>
            <w:noWrap/>
            <w:vAlign w:val="bottom"/>
            <w:hideMark/>
          </w:tcPr>
          <w:p w14:paraId="3AABE92B" w14:textId="5163B47A" w:rsidR="00254444" w:rsidRPr="000C79C5" w:rsidRDefault="00254444" w:rsidP="00254444">
            <w:pPr>
              <w:spacing w:after="0" w:line="240" w:lineRule="auto"/>
              <w:rPr>
                <w:rFonts w:eastAsia="Times New Roman" w:cs="Times New Roman"/>
                <w:sz w:val="16"/>
                <w:szCs w:val="16"/>
                <w:lang w:eastAsia="en-CA"/>
              </w:rPr>
            </w:pPr>
            <w:r w:rsidRPr="00254444">
              <w:rPr>
                <w:rFonts w:eastAsia="Times New Roman" w:cs="Times New Roman"/>
                <w:sz w:val="16"/>
                <w:szCs w:val="16"/>
                <w:lang w:eastAsia="en-CA"/>
              </w:rPr>
              <w:t xml:space="preserve">16 </w:t>
            </w:r>
            <w:r w:rsidRPr="00254444">
              <w:rPr>
                <w:rFonts w:eastAsia="Times New Roman" w:cs="Times New Roman"/>
                <w:color w:val="000000"/>
                <w:sz w:val="16"/>
                <w:szCs w:val="16"/>
                <w:lang w:eastAsia="en-CA"/>
              </w:rPr>
              <w:sym w:font="Symbol" w:char="F02D"/>
            </w:r>
            <w:r w:rsidRPr="00254444">
              <w:rPr>
                <w:rFonts w:eastAsia="Times New Roman" w:cs="Times New Roman"/>
                <w:sz w:val="16"/>
                <w:szCs w:val="16"/>
                <w:lang w:eastAsia="en-CA"/>
              </w:rPr>
              <w:t xml:space="preserve"> 50 m</w:t>
            </w:r>
          </w:p>
        </w:tc>
        <w:tc>
          <w:tcPr>
            <w:tcW w:w="606" w:type="dxa"/>
            <w:tcBorders>
              <w:top w:val="nil"/>
              <w:left w:val="nil"/>
              <w:bottom w:val="nil"/>
              <w:right w:val="nil"/>
            </w:tcBorders>
            <w:shd w:val="clear" w:color="auto" w:fill="auto"/>
            <w:noWrap/>
            <w:vAlign w:val="center"/>
            <w:hideMark/>
          </w:tcPr>
          <w:p w14:paraId="701CE55E"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06" w:type="dxa"/>
            <w:gridSpan w:val="2"/>
            <w:tcBorders>
              <w:top w:val="nil"/>
              <w:left w:val="nil"/>
              <w:bottom w:val="nil"/>
              <w:right w:val="nil"/>
            </w:tcBorders>
            <w:shd w:val="clear" w:color="auto" w:fill="auto"/>
            <w:noWrap/>
            <w:vAlign w:val="center"/>
            <w:hideMark/>
          </w:tcPr>
          <w:p w14:paraId="1F9843AE"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576" w:type="dxa"/>
            <w:gridSpan w:val="2"/>
            <w:tcBorders>
              <w:top w:val="nil"/>
              <w:left w:val="nil"/>
              <w:bottom w:val="nil"/>
              <w:right w:val="nil"/>
            </w:tcBorders>
            <w:shd w:val="clear" w:color="auto" w:fill="auto"/>
            <w:noWrap/>
            <w:vAlign w:val="center"/>
            <w:hideMark/>
          </w:tcPr>
          <w:p w14:paraId="2F693FDB"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06" w:type="dxa"/>
            <w:gridSpan w:val="2"/>
            <w:tcBorders>
              <w:top w:val="nil"/>
              <w:left w:val="nil"/>
              <w:bottom w:val="nil"/>
              <w:right w:val="nil"/>
            </w:tcBorders>
            <w:shd w:val="clear" w:color="auto" w:fill="auto"/>
            <w:noWrap/>
            <w:vAlign w:val="center"/>
            <w:hideMark/>
          </w:tcPr>
          <w:p w14:paraId="73C37FA2"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38" w:type="dxa"/>
            <w:gridSpan w:val="2"/>
            <w:tcBorders>
              <w:top w:val="nil"/>
              <w:left w:val="nil"/>
              <w:bottom w:val="nil"/>
              <w:right w:val="nil"/>
            </w:tcBorders>
            <w:shd w:val="clear" w:color="auto" w:fill="auto"/>
            <w:noWrap/>
            <w:vAlign w:val="center"/>
            <w:hideMark/>
          </w:tcPr>
          <w:p w14:paraId="2E046A35"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576" w:type="dxa"/>
            <w:gridSpan w:val="2"/>
            <w:tcBorders>
              <w:top w:val="nil"/>
              <w:left w:val="nil"/>
              <w:bottom w:val="nil"/>
              <w:right w:val="nil"/>
            </w:tcBorders>
            <w:shd w:val="clear" w:color="auto" w:fill="auto"/>
            <w:noWrap/>
            <w:vAlign w:val="center"/>
            <w:hideMark/>
          </w:tcPr>
          <w:p w14:paraId="7A6B2C92"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09" w:type="dxa"/>
            <w:gridSpan w:val="2"/>
            <w:tcBorders>
              <w:top w:val="nil"/>
              <w:left w:val="nil"/>
              <w:bottom w:val="nil"/>
              <w:right w:val="nil"/>
            </w:tcBorders>
            <w:shd w:val="clear" w:color="auto" w:fill="auto"/>
            <w:noWrap/>
            <w:vAlign w:val="center"/>
            <w:hideMark/>
          </w:tcPr>
          <w:p w14:paraId="7C99DB84"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4" w:type="dxa"/>
            <w:gridSpan w:val="2"/>
            <w:tcBorders>
              <w:top w:val="nil"/>
              <w:left w:val="nil"/>
              <w:bottom w:val="nil"/>
              <w:right w:val="nil"/>
            </w:tcBorders>
            <w:shd w:val="clear" w:color="auto" w:fill="auto"/>
            <w:noWrap/>
            <w:vAlign w:val="center"/>
            <w:hideMark/>
          </w:tcPr>
          <w:p w14:paraId="3587482C"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3" w:type="dxa"/>
            <w:gridSpan w:val="2"/>
            <w:tcBorders>
              <w:top w:val="nil"/>
              <w:left w:val="nil"/>
              <w:bottom w:val="nil"/>
              <w:right w:val="nil"/>
            </w:tcBorders>
            <w:shd w:val="clear" w:color="auto" w:fill="auto"/>
            <w:noWrap/>
            <w:vAlign w:val="center"/>
            <w:hideMark/>
          </w:tcPr>
          <w:p w14:paraId="21E88525"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4" w:type="dxa"/>
            <w:gridSpan w:val="2"/>
            <w:tcBorders>
              <w:top w:val="nil"/>
              <w:left w:val="nil"/>
              <w:bottom w:val="nil"/>
              <w:right w:val="nil"/>
            </w:tcBorders>
            <w:shd w:val="clear" w:color="auto" w:fill="auto"/>
            <w:noWrap/>
            <w:vAlign w:val="center"/>
            <w:hideMark/>
          </w:tcPr>
          <w:p w14:paraId="7048A904"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0.018</w:t>
            </w:r>
          </w:p>
        </w:tc>
        <w:tc>
          <w:tcPr>
            <w:tcW w:w="613" w:type="dxa"/>
            <w:gridSpan w:val="2"/>
            <w:tcBorders>
              <w:top w:val="nil"/>
              <w:left w:val="nil"/>
              <w:bottom w:val="nil"/>
              <w:right w:val="nil"/>
            </w:tcBorders>
            <w:shd w:val="clear" w:color="auto" w:fill="auto"/>
            <w:noWrap/>
            <w:vAlign w:val="center"/>
            <w:hideMark/>
          </w:tcPr>
          <w:p w14:paraId="2E88F0B8"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0.542</w:t>
            </w:r>
          </w:p>
        </w:tc>
        <w:tc>
          <w:tcPr>
            <w:tcW w:w="613" w:type="dxa"/>
            <w:gridSpan w:val="2"/>
            <w:tcBorders>
              <w:top w:val="nil"/>
              <w:left w:val="nil"/>
              <w:bottom w:val="nil"/>
              <w:right w:val="nil"/>
            </w:tcBorders>
            <w:shd w:val="clear" w:color="auto" w:fill="auto"/>
            <w:noWrap/>
            <w:vAlign w:val="center"/>
            <w:hideMark/>
          </w:tcPr>
          <w:p w14:paraId="56879CD5"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0.025</w:t>
            </w:r>
          </w:p>
        </w:tc>
        <w:tc>
          <w:tcPr>
            <w:tcW w:w="465" w:type="dxa"/>
            <w:tcBorders>
              <w:top w:val="nil"/>
              <w:left w:val="nil"/>
              <w:bottom w:val="nil"/>
              <w:right w:val="nil"/>
            </w:tcBorders>
            <w:shd w:val="clear" w:color="auto" w:fill="auto"/>
            <w:noWrap/>
            <w:vAlign w:val="center"/>
            <w:hideMark/>
          </w:tcPr>
          <w:p w14:paraId="2B9876FD"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1</w:t>
            </w:r>
          </w:p>
        </w:tc>
      </w:tr>
      <w:tr w:rsidR="00254444" w:rsidRPr="000C79C5" w14:paraId="261931E8" w14:textId="77777777" w:rsidTr="000C0BCA">
        <w:trPr>
          <w:trHeight w:val="290"/>
        </w:trPr>
        <w:tc>
          <w:tcPr>
            <w:tcW w:w="976" w:type="dxa"/>
            <w:gridSpan w:val="2"/>
            <w:vMerge w:val="restart"/>
            <w:tcBorders>
              <w:top w:val="nil"/>
              <w:left w:val="nil"/>
              <w:bottom w:val="nil"/>
              <w:right w:val="nil"/>
            </w:tcBorders>
            <w:shd w:val="clear" w:color="auto" w:fill="auto"/>
            <w:noWrap/>
            <w:vAlign w:val="center"/>
            <w:hideMark/>
          </w:tcPr>
          <w:p w14:paraId="5811A36C" w14:textId="77777777" w:rsidR="00254444" w:rsidRPr="000C79C5" w:rsidRDefault="00254444" w:rsidP="00254444">
            <w:pPr>
              <w:spacing w:after="0" w:line="240" w:lineRule="auto"/>
              <w:rPr>
                <w:rFonts w:eastAsia="Times New Roman" w:cs="Times New Roman"/>
                <w:b/>
                <w:bCs/>
                <w:sz w:val="16"/>
                <w:szCs w:val="16"/>
                <w:lang w:eastAsia="en-CA"/>
              </w:rPr>
            </w:pPr>
            <w:r w:rsidRPr="000C79C5">
              <w:rPr>
                <w:rFonts w:eastAsia="Times New Roman" w:cs="Times New Roman"/>
                <w:b/>
                <w:bCs/>
                <w:sz w:val="16"/>
                <w:szCs w:val="16"/>
                <w:lang w:eastAsia="en-CA"/>
              </w:rPr>
              <w:t>Prasino3</w:t>
            </w:r>
          </w:p>
        </w:tc>
        <w:tc>
          <w:tcPr>
            <w:tcW w:w="725" w:type="dxa"/>
            <w:tcBorders>
              <w:top w:val="nil"/>
              <w:left w:val="nil"/>
              <w:bottom w:val="nil"/>
              <w:right w:val="nil"/>
            </w:tcBorders>
            <w:shd w:val="clear" w:color="auto" w:fill="auto"/>
            <w:noWrap/>
            <w:vAlign w:val="bottom"/>
            <w:hideMark/>
          </w:tcPr>
          <w:p w14:paraId="37B7514F" w14:textId="638C4536" w:rsidR="00254444" w:rsidRPr="000C79C5" w:rsidRDefault="00254444" w:rsidP="00254444">
            <w:pPr>
              <w:spacing w:after="0" w:line="240" w:lineRule="auto"/>
              <w:rPr>
                <w:rFonts w:eastAsia="Times New Roman" w:cs="Times New Roman"/>
                <w:sz w:val="16"/>
                <w:szCs w:val="16"/>
                <w:lang w:eastAsia="en-CA"/>
              </w:rPr>
            </w:pPr>
            <w:r w:rsidRPr="00254444">
              <w:rPr>
                <w:rFonts w:eastAsia="Times New Roman" w:cs="Times New Roman"/>
                <w:sz w:val="16"/>
                <w:szCs w:val="16"/>
                <w:lang w:eastAsia="en-CA"/>
              </w:rPr>
              <w:t>0 - 15 m</w:t>
            </w:r>
          </w:p>
        </w:tc>
        <w:tc>
          <w:tcPr>
            <w:tcW w:w="606" w:type="dxa"/>
            <w:tcBorders>
              <w:top w:val="nil"/>
              <w:left w:val="nil"/>
              <w:bottom w:val="nil"/>
              <w:right w:val="nil"/>
            </w:tcBorders>
            <w:shd w:val="clear" w:color="auto" w:fill="auto"/>
            <w:noWrap/>
            <w:vAlign w:val="center"/>
            <w:hideMark/>
          </w:tcPr>
          <w:p w14:paraId="0EB70CD5"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06" w:type="dxa"/>
            <w:gridSpan w:val="2"/>
            <w:tcBorders>
              <w:top w:val="nil"/>
              <w:left w:val="nil"/>
              <w:bottom w:val="nil"/>
              <w:right w:val="nil"/>
            </w:tcBorders>
            <w:shd w:val="clear" w:color="auto" w:fill="auto"/>
            <w:noWrap/>
            <w:vAlign w:val="center"/>
            <w:hideMark/>
          </w:tcPr>
          <w:p w14:paraId="1F7405A6"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576" w:type="dxa"/>
            <w:gridSpan w:val="2"/>
            <w:tcBorders>
              <w:top w:val="nil"/>
              <w:left w:val="nil"/>
              <w:bottom w:val="nil"/>
              <w:right w:val="nil"/>
            </w:tcBorders>
            <w:shd w:val="clear" w:color="auto" w:fill="auto"/>
            <w:noWrap/>
            <w:vAlign w:val="center"/>
            <w:hideMark/>
          </w:tcPr>
          <w:p w14:paraId="4109629C"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06" w:type="dxa"/>
            <w:gridSpan w:val="2"/>
            <w:tcBorders>
              <w:top w:val="nil"/>
              <w:left w:val="nil"/>
              <w:bottom w:val="nil"/>
              <w:right w:val="nil"/>
            </w:tcBorders>
            <w:shd w:val="clear" w:color="auto" w:fill="auto"/>
            <w:noWrap/>
            <w:vAlign w:val="center"/>
            <w:hideMark/>
          </w:tcPr>
          <w:p w14:paraId="2018C215"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38" w:type="dxa"/>
            <w:gridSpan w:val="2"/>
            <w:tcBorders>
              <w:top w:val="nil"/>
              <w:left w:val="nil"/>
              <w:bottom w:val="nil"/>
              <w:right w:val="nil"/>
            </w:tcBorders>
            <w:shd w:val="clear" w:color="auto" w:fill="auto"/>
            <w:noWrap/>
            <w:vAlign w:val="center"/>
            <w:hideMark/>
          </w:tcPr>
          <w:p w14:paraId="70DA5713"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576" w:type="dxa"/>
            <w:gridSpan w:val="2"/>
            <w:tcBorders>
              <w:top w:val="nil"/>
              <w:left w:val="nil"/>
              <w:bottom w:val="nil"/>
              <w:right w:val="nil"/>
            </w:tcBorders>
            <w:shd w:val="clear" w:color="auto" w:fill="auto"/>
            <w:noWrap/>
            <w:vAlign w:val="center"/>
            <w:hideMark/>
          </w:tcPr>
          <w:p w14:paraId="034B5DA1"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0.158</w:t>
            </w:r>
          </w:p>
        </w:tc>
        <w:tc>
          <w:tcPr>
            <w:tcW w:w="609" w:type="dxa"/>
            <w:gridSpan w:val="2"/>
            <w:tcBorders>
              <w:top w:val="nil"/>
              <w:left w:val="nil"/>
              <w:bottom w:val="nil"/>
              <w:right w:val="nil"/>
            </w:tcBorders>
            <w:shd w:val="clear" w:color="auto" w:fill="auto"/>
            <w:noWrap/>
            <w:vAlign w:val="center"/>
            <w:hideMark/>
          </w:tcPr>
          <w:p w14:paraId="7D53A85A"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4" w:type="dxa"/>
            <w:gridSpan w:val="2"/>
            <w:tcBorders>
              <w:top w:val="nil"/>
              <w:left w:val="nil"/>
              <w:bottom w:val="nil"/>
              <w:right w:val="nil"/>
            </w:tcBorders>
            <w:shd w:val="clear" w:color="auto" w:fill="auto"/>
            <w:noWrap/>
            <w:vAlign w:val="center"/>
            <w:hideMark/>
          </w:tcPr>
          <w:p w14:paraId="0D6E6DC0"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0.059</w:t>
            </w:r>
          </w:p>
        </w:tc>
        <w:tc>
          <w:tcPr>
            <w:tcW w:w="613" w:type="dxa"/>
            <w:gridSpan w:val="2"/>
            <w:tcBorders>
              <w:top w:val="nil"/>
              <w:left w:val="nil"/>
              <w:bottom w:val="nil"/>
              <w:right w:val="nil"/>
            </w:tcBorders>
            <w:shd w:val="clear" w:color="auto" w:fill="auto"/>
            <w:noWrap/>
            <w:vAlign w:val="center"/>
            <w:hideMark/>
          </w:tcPr>
          <w:p w14:paraId="60751C44"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4" w:type="dxa"/>
            <w:gridSpan w:val="2"/>
            <w:tcBorders>
              <w:top w:val="nil"/>
              <w:left w:val="nil"/>
              <w:bottom w:val="nil"/>
              <w:right w:val="nil"/>
            </w:tcBorders>
            <w:shd w:val="clear" w:color="auto" w:fill="auto"/>
            <w:noWrap/>
            <w:vAlign w:val="center"/>
            <w:hideMark/>
          </w:tcPr>
          <w:p w14:paraId="07CA3B6B"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0.005</w:t>
            </w:r>
          </w:p>
        </w:tc>
        <w:tc>
          <w:tcPr>
            <w:tcW w:w="613" w:type="dxa"/>
            <w:gridSpan w:val="2"/>
            <w:tcBorders>
              <w:top w:val="nil"/>
              <w:left w:val="nil"/>
              <w:bottom w:val="nil"/>
              <w:right w:val="nil"/>
            </w:tcBorders>
            <w:shd w:val="clear" w:color="auto" w:fill="auto"/>
            <w:noWrap/>
            <w:vAlign w:val="center"/>
            <w:hideMark/>
          </w:tcPr>
          <w:p w14:paraId="74561BC2"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0.261</w:t>
            </w:r>
          </w:p>
        </w:tc>
        <w:tc>
          <w:tcPr>
            <w:tcW w:w="613" w:type="dxa"/>
            <w:gridSpan w:val="2"/>
            <w:tcBorders>
              <w:top w:val="nil"/>
              <w:left w:val="nil"/>
              <w:bottom w:val="nil"/>
              <w:right w:val="nil"/>
            </w:tcBorders>
            <w:shd w:val="clear" w:color="auto" w:fill="auto"/>
            <w:noWrap/>
            <w:vAlign w:val="center"/>
            <w:hideMark/>
          </w:tcPr>
          <w:p w14:paraId="2673E1E8"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0.049</w:t>
            </w:r>
          </w:p>
        </w:tc>
        <w:tc>
          <w:tcPr>
            <w:tcW w:w="465" w:type="dxa"/>
            <w:tcBorders>
              <w:top w:val="nil"/>
              <w:left w:val="nil"/>
              <w:bottom w:val="nil"/>
              <w:right w:val="nil"/>
            </w:tcBorders>
            <w:shd w:val="clear" w:color="auto" w:fill="auto"/>
            <w:noWrap/>
            <w:vAlign w:val="center"/>
            <w:hideMark/>
          </w:tcPr>
          <w:p w14:paraId="46AE41A5"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1</w:t>
            </w:r>
          </w:p>
        </w:tc>
      </w:tr>
      <w:tr w:rsidR="00254444" w:rsidRPr="000C79C5" w14:paraId="03943945" w14:textId="77777777" w:rsidTr="000C0BCA">
        <w:trPr>
          <w:trHeight w:val="290"/>
        </w:trPr>
        <w:tc>
          <w:tcPr>
            <w:tcW w:w="976" w:type="dxa"/>
            <w:gridSpan w:val="2"/>
            <w:vMerge/>
            <w:tcBorders>
              <w:top w:val="nil"/>
              <w:left w:val="nil"/>
              <w:right w:val="nil"/>
            </w:tcBorders>
            <w:vAlign w:val="center"/>
            <w:hideMark/>
          </w:tcPr>
          <w:p w14:paraId="2F9C5864" w14:textId="77777777" w:rsidR="00254444" w:rsidRPr="000C79C5" w:rsidRDefault="00254444" w:rsidP="00254444">
            <w:pPr>
              <w:spacing w:after="0" w:line="240" w:lineRule="auto"/>
              <w:rPr>
                <w:rFonts w:eastAsia="Times New Roman" w:cs="Times New Roman"/>
                <w:b/>
                <w:bCs/>
                <w:sz w:val="16"/>
                <w:szCs w:val="16"/>
                <w:lang w:eastAsia="en-CA"/>
              </w:rPr>
            </w:pPr>
          </w:p>
        </w:tc>
        <w:tc>
          <w:tcPr>
            <w:tcW w:w="725" w:type="dxa"/>
            <w:tcBorders>
              <w:top w:val="nil"/>
              <w:left w:val="nil"/>
              <w:right w:val="nil"/>
            </w:tcBorders>
            <w:shd w:val="clear" w:color="auto" w:fill="auto"/>
            <w:noWrap/>
            <w:vAlign w:val="bottom"/>
            <w:hideMark/>
          </w:tcPr>
          <w:p w14:paraId="1BF7B644" w14:textId="439B3142" w:rsidR="00254444" w:rsidRPr="000C79C5" w:rsidRDefault="00254444" w:rsidP="00254444">
            <w:pPr>
              <w:spacing w:after="0" w:line="240" w:lineRule="auto"/>
              <w:rPr>
                <w:rFonts w:eastAsia="Times New Roman" w:cs="Times New Roman"/>
                <w:sz w:val="16"/>
                <w:szCs w:val="16"/>
                <w:lang w:eastAsia="en-CA"/>
              </w:rPr>
            </w:pPr>
            <w:r w:rsidRPr="00254444">
              <w:rPr>
                <w:rFonts w:eastAsia="Times New Roman" w:cs="Times New Roman"/>
                <w:sz w:val="16"/>
                <w:szCs w:val="16"/>
                <w:lang w:eastAsia="en-CA"/>
              </w:rPr>
              <w:t xml:space="preserve">16 </w:t>
            </w:r>
            <w:r w:rsidRPr="00254444">
              <w:rPr>
                <w:rFonts w:eastAsia="Times New Roman" w:cs="Times New Roman"/>
                <w:color w:val="000000"/>
                <w:sz w:val="16"/>
                <w:szCs w:val="16"/>
                <w:lang w:eastAsia="en-CA"/>
              </w:rPr>
              <w:sym w:font="Symbol" w:char="F02D"/>
            </w:r>
            <w:r w:rsidRPr="00254444">
              <w:rPr>
                <w:rFonts w:eastAsia="Times New Roman" w:cs="Times New Roman"/>
                <w:sz w:val="16"/>
                <w:szCs w:val="16"/>
                <w:lang w:eastAsia="en-CA"/>
              </w:rPr>
              <w:t xml:space="preserve"> 50 m</w:t>
            </w:r>
          </w:p>
        </w:tc>
        <w:tc>
          <w:tcPr>
            <w:tcW w:w="606" w:type="dxa"/>
            <w:tcBorders>
              <w:top w:val="nil"/>
              <w:left w:val="nil"/>
              <w:right w:val="nil"/>
            </w:tcBorders>
            <w:shd w:val="clear" w:color="auto" w:fill="auto"/>
            <w:noWrap/>
            <w:vAlign w:val="center"/>
            <w:hideMark/>
          </w:tcPr>
          <w:p w14:paraId="0918228D"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06" w:type="dxa"/>
            <w:gridSpan w:val="2"/>
            <w:tcBorders>
              <w:top w:val="nil"/>
              <w:left w:val="nil"/>
              <w:right w:val="nil"/>
            </w:tcBorders>
            <w:shd w:val="clear" w:color="auto" w:fill="auto"/>
            <w:noWrap/>
            <w:vAlign w:val="center"/>
            <w:hideMark/>
          </w:tcPr>
          <w:p w14:paraId="7DF23883"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576" w:type="dxa"/>
            <w:gridSpan w:val="2"/>
            <w:tcBorders>
              <w:top w:val="nil"/>
              <w:left w:val="nil"/>
              <w:right w:val="nil"/>
            </w:tcBorders>
            <w:shd w:val="clear" w:color="auto" w:fill="auto"/>
            <w:noWrap/>
            <w:vAlign w:val="center"/>
            <w:hideMark/>
          </w:tcPr>
          <w:p w14:paraId="506EE9C2"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06" w:type="dxa"/>
            <w:gridSpan w:val="2"/>
            <w:tcBorders>
              <w:top w:val="nil"/>
              <w:left w:val="nil"/>
              <w:right w:val="nil"/>
            </w:tcBorders>
            <w:shd w:val="clear" w:color="auto" w:fill="auto"/>
            <w:noWrap/>
            <w:vAlign w:val="center"/>
            <w:hideMark/>
          </w:tcPr>
          <w:p w14:paraId="4A0A8E2B"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38" w:type="dxa"/>
            <w:gridSpan w:val="2"/>
            <w:tcBorders>
              <w:top w:val="nil"/>
              <w:left w:val="nil"/>
              <w:right w:val="nil"/>
            </w:tcBorders>
            <w:shd w:val="clear" w:color="auto" w:fill="auto"/>
            <w:noWrap/>
            <w:vAlign w:val="center"/>
            <w:hideMark/>
          </w:tcPr>
          <w:p w14:paraId="11FCE788"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576" w:type="dxa"/>
            <w:gridSpan w:val="2"/>
            <w:tcBorders>
              <w:top w:val="nil"/>
              <w:left w:val="nil"/>
              <w:right w:val="nil"/>
            </w:tcBorders>
            <w:shd w:val="clear" w:color="auto" w:fill="auto"/>
            <w:noWrap/>
            <w:vAlign w:val="center"/>
            <w:hideMark/>
          </w:tcPr>
          <w:p w14:paraId="2E4B1311"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0.201</w:t>
            </w:r>
          </w:p>
        </w:tc>
        <w:tc>
          <w:tcPr>
            <w:tcW w:w="609" w:type="dxa"/>
            <w:gridSpan w:val="2"/>
            <w:tcBorders>
              <w:top w:val="nil"/>
              <w:left w:val="nil"/>
              <w:right w:val="nil"/>
            </w:tcBorders>
            <w:shd w:val="clear" w:color="auto" w:fill="auto"/>
            <w:noWrap/>
            <w:vAlign w:val="center"/>
            <w:hideMark/>
          </w:tcPr>
          <w:p w14:paraId="112731AB"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4" w:type="dxa"/>
            <w:gridSpan w:val="2"/>
            <w:tcBorders>
              <w:top w:val="nil"/>
              <w:left w:val="nil"/>
              <w:right w:val="nil"/>
            </w:tcBorders>
            <w:shd w:val="clear" w:color="auto" w:fill="auto"/>
            <w:noWrap/>
            <w:vAlign w:val="center"/>
            <w:hideMark/>
          </w:tcPr>
          <w:p w14:paraId="27A93355"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3" w:type="dxa"/>
            <w:gridSpan w:val="2"/>
            <w:tcBorders>
              <w:top w:val="nil"/>
              <w:left w:val="nil"/>
              <w:right w:val="nil"/>
            </w:tcBorders>
            <w:shd w:val="clear" w:color="auto" w:fill="auto"/>
            <w:noWrap/>
            <w:vAlign w:val="center"/>
            <w:hideMark/>
          </w:tcPr>
          <w:p w14:paraId="2122FEED"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4" w:type="dxa"/>
            <w:gridSpan w:val="2"/>
            <w:tcBorders>
              <w:top w:val="nil"/>
              <w:left w:val="nil"/>
              <w:right w:val="nil"/>
            </w:tcBorders>
            <w:shd w:val="clear" w:color="auto" w:fill="auto"/>
            <w:noWrap/>
            <w:vAlign w:val="center"/>
            <w:hideMark/>
          </w:tcPr>
          <w:p w14:paraId="569A82AB"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0.004</w:t>
            </w:r>
          </w:p>
        </w:tc>
        <w:tc>
          <w:tcPr>
            <w:tcW w:w="613" w:type="dxa"/>
            <w:gridSpan w:val="2"/>
            <w:tcBorders>
              <w:top w:val="nil"/>
              <w:left w:val="nil"/>
              <w:right w:val="nil"/>
            </w:tcBorders>
            <w:shd w:val="clear" w:color="auto" w:fill="auto"/>
            <w:noWrap/>
            <w:vAlign w:val="center"/>
            <w:hideMark/>
          </w:tcPr>
          <w:p w14:paraId="0093B949"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0.286</w:t>
            </w:r>
          </w:p>
        </w:tc>
        <w:tc>
          <w:tcPr>
            <w:tcW w:w="613" w:type="dxa"/>
            <w:gridSpan w:val="2"/>
            <w:tcBorders>
              <w:top w:val="nil"/>
              <w:left w:val="nil"/>
              <w:right w:val="nil"/>
            </w:tcBorders>
            <w:shd w:val="clear" w:color="auto" w:fill="auto"/>
            <w:noWrap/>
            <w:vAlign w:val="center"/>
            <w:hideMark/>
          </w:tcPr>
          <w:p w14:paraId="3E37CCDB"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0.052</w:t>
            </w:r>
          </w:p>
        </w:tc>
        <w:tc>
          <w:tcPr>
            <w:tcW w:w="465" w:type="dxa"/>
            <w:tcBorders>
              <w:top w:val="nil"/>
              <w:left w:val="nil"/>
              <w:right w:val="nil"/>
            </w:tcBorders>
            <w:shd w:val="clear" w:color="auto" w:fill="auto"/>
            <w:noWrap/>
            <w:vAlign w:val="center"/>
            <w:hideMark/>
          </w:tcPr>
          <w:p w14:paraId="7DBAD542"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1</w:t>
            </w:r>
          </w:p>
        </w:tc>
      </w:tr>
      <w:tr w:rsidR="00254444" w:rsidRPr="000C79C5" w14:paraId="7F356E97" w14:textId="77777777" w:rsidTr="000C0BCA">
        <w:trPr>
          <w:trHeight w:val="290"/>
        </w:trPr>
        <w:tc>
          <w:tcPr>
            <w:tcW w:w="976" w:type="dxa"/>
            <w:gridSpan w:val="2"/>
            <w:vMerge w:val="restart"/>
            <w:tcBorders>
              <w:top w:val="nil"/>
              <w:left w:val="nil"/>
              <w:bottom w:val="single" w:sz="8" w:space="0" w:color="000000"/>
              <w:right w:val="nil"/>
            </w:tcBorders>
            <w:shd w:val="clear" w:color="auto" w:fill="auto"/>
            <w:noWrap/>
            <w:vAlign w:val="center"/>
            <w:hideMark/>
          </w:tcPr>
          <w:p w14:paraId="6865BBF2" w14:textId="77777777" w:rsidR="00254444" w:rsidRPr="000C79C5" w:rsidRDefault="00254444" w:rsidP="00254444">
            <w:pPr>
              <w:spacing w:after="0" w:line="240" w:lineRule="auto"/>
              <w:rPr>
                <w:rFonts w:eastAsia="Times New Roman" w:cs="Times New Roman"/>
                <w:b/>
                <w:bCs/>
                <w:sz w:val="16"/>
                <w:szCs w:val="16"/>
                <w:lang w:eastAsia="en-CA"/>
              </w:rPr>
            </w:pPr>
            <w:proofErr w:type="spellStart"/>
            <w:r w:rsidRPr="000C79C5">
              <w:rPr>
                <w:rFonts w:eastAsia="Times New Roman" w:cs="Times New Roman"/>
                <w:b/>
                <w:bCs/>
                <w:sz w:val="16"/>
                <w:szCs w:val="16"/>
                <w:lang w:eastAsia="en-CA"/>
              </w:rPr>
              <w:t>Phaeocys</w:t>
            </w:r>
            <w:proofErr w:type="spellEnd"/>
          </w:p>
        </w:tc>
        <w:tc>
          <w:tcPr>
            <w:tcW w:w="725" w:type="dxa"/>
            <w:tcBorders>
              <w:top w:val="nil"/>
              <w:left w:val="nil"/>
              <w:bottom w:val="nil"/>
              <w:right w:val="nil"/>
            </w:tcBorders>
            <w:shd w:val="clear" w:color="auto" w:fill="auto"/>
            <w:noWrap/>
            <w:vAlign w:val="bottom"/>
            <w:hideMark/>
          </w:tcPr>
          <w:p w14:paraId="21E80F61" w14:textId="096C46A3" w:rsidR="00254444" w:rsidRPr="000C79C5" w:rsidRDefault="00254444" w:rsidP="00254444">
            <w:pPr>
              <w:spacing w:after="0" w:line="240" w:lineRule="auto"/>
              <w:rPr>
                <w:rFonts w:eastAsia="Times New Roman" w:cs="Times New Roman"/>
                <w:sz w:val="16"/>
                <w:szCs w:val="16"/>
                <w:lang w:eastAsia="en-CA"/>
              </w:rPr>
            </w:pPr>
            <w:r w:rsidRPr="00254444">
              <w:rPr>
                <w:rFonts w:eastAsia="Times New Roman" w:cs="Times New Roman"/>
                <w:sz w:val="16"/>
                <w:szCs w:val="16"/>
                <w:lang w:eastAsia="en-CA"/>
              </w:rPr>
              <w:t xml:space="preserve">0 </w:t>
            </w:r>
            <w:r w:rsidRPr="00254444">
              <w:rPr>
                <w:rFonts w:eastAsia="Times New Roman" w:cs="Times New Roman"/>
                <w:color w:val="000000"/>
                <w:sz w:val="16"/>
                <w:szCs w:val="16"/>
                <w:lang w:eastAsia="en-CA"/>
              </w:rPr>
              <w:sym w:font="Symbol" w:char="F02D"/>
            </w:r>
            <w:r w:rsidRPr="00254444">
              <w:rPr>
                <w:rFonts w:eastAsia="Times New Roman" w:cs="Times New Roman"/>
                <w:sz w:val="16"/>
                <w:szCs w:val="16"/>
                <w:lang w:eastAsia="en-CA"/>
              </w:rPr>
              <w:t xml:space="preserve"> 15 m</w:t>
            </w:r>
          </w:p>
        </w:tc>
        <w:tc>
          <w:tcPr>
            <w:tcW w:w="606" w:type="dxa"/>
            <w:tcBorders>
              <w:top w:val="nil"/>
              <w:left w:val="nil"/>
              <w:bottom w:val="nil"/>
              <w:right w:val="nil"/>
            </w:tcBorders>
            <w:shd w:val="clear" w:color="auto" w:fill="auto"/>
            <w:noWrap/>
            <w:vAlign w:val="center"/>
            <w:hideMark/>
          </w:tcPr>
          <w:p w14:paraId="5EA2B542"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0.265</w:t>
            </w:r>
          </w:p>
        </w:tc>
        <w:tc>
          <w:tcPr>
            <w:tcW w:w="606" w:type="dxa"/>
            <w:gridSpan w:val="2"/>
            <w:tcBorders>
              <w:top w:val="nil"/>
              <w:left w:val="nil"/>
              <w:bottom w:val="nil"/>
              <w:right w:val="nil"/>
            </w:tcBorders>
            <w:shd w:val="clear" w:color="auto" w:fill="auto"/>
            <w:noWrap/>
            <w:vAlign w:val="center"/>
            <w:hideMark/>
          </w:tcPr>
          <w:p w14:paraId="23108796"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576" w:type="dxa"/>
            <w:gridSpan w:val="2"/>
            <w:tcBorders>
              <w:top w:val="nil"/>
              <w:left w:val="nil"/>
              <w:bottom w:val="nil"/>
              <w:right w:val="nil"/>
            </w:tcBorders>
            <w:shd w:val="clear" w:color="auto" w:fill="auto"/>
            <w:noWrap/>
            <w:vAlign w:val="center"/>
            <w:hideMark/>
          </w:tcPr>
          <w:p w14:paraId="4C2E3A77"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06" w:type="dxa"/>
            <w:gridSpan w:val="2"/>
            <w:tcBorders>
              <w:top w:val="nil"/>
              <w:left w:val="nil"/>
              <w:bottom w:val="nil"/>
              <w:right w:val="nil"/>
            </w:tcBorders>
            <w:shd w:val="clear" w:color="auto" w:fill="auto"/>
            <w:noWrap/>
            <w:vAlign w:val="center"/>
            <w:hideMark/>
          </w:tcPr>
          <w:p w14:paraId="2485D12E"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38" w:type="dxa"/>
            <w:gridSpan w:val="2"/>
            <w:tcBorders>
              <w:top w:val="nil"/>
              <w:left w:val="nil"/>
              <w:bottom w:val="nil"/>
              <w:right w:val="nil"/>
            </w:tcBorders>
            <w:shd w:val="clear" w:color="auto" w:fill="auto"/>
            <w:noWrap/>
            <w:vAlign w:val="center"/>
            <w:hideMark/>
          </w:tcPr>
          <w:p w14:paraId="3CB6A568"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0.160</w:t>
            </w:r>
          </w:p>
        </w:tc>
        <w:tc>
          <w:tcPr>
            <w:tcW w:w="576" w:type="dxa"/>
            <w:gridSpan w:val="2"/>
            <w:tcBorders>
              <w:top w:val="nil"/>
              <w:left w:val="nil"/>
              <w:bottom w:val="nil"/>
              <w:right w:val="nil"/>
            </w:tcBorders>
            <w:shd w:val="clear" w:color="auto" w:fill="auto"/>
            <w:noWrap/>
            <w:vAlign w:val="center"/>
            <w:hideMark/>
          </w:tcPr>
          <w:p w14:paraId="45F45C80"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09" w:type="dxa"/>
            <w:gridSpan w:val="2"/>
            <w:tcBorders>
              <w:top w:val="nil"/>
              <w:left w:val="nil"/>
              <w:bottom w:val="nil"/>
              <w:right w:val="nil"/>
            </w:tcBorders>
            <w:shd w:val="clear" w:color="auto" w:fill="auto"/>
            <w:noWrap/>
            <w:vAlign w:val="center"/>
            <w:hideMark/>
          </w:tcPr>
          <w:p w14:paraId="4A8D6C8C"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4" w:type="dxa"/>
            <w:gridSpan w:val="2"/>
            <w:tcBorders>
              <w:top w:val="nil"/>
              <w:left w:val="nil"/>
              <w:bottom w:val="nil"/>
              <w:right w:val="nil"/>
            </w:tcBorders>
            <w:shd w:val="clear" w:color="auto" w:fill="auto"/>
            <w:noWrap/>
            <w:vAlign w:val="center"/>
            <w:hideMark/>
          </w:tcPr>
          <w:p w14:paraId="2E8A0CBB"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3" w:type="dxa"/>
            <w:gridSpan w:val="2"/>
            <w:tcBorders>
              <w:top w:val="nil"/>
              <w:left w:val="nil"/>
              <w:bottom w:val="nil"/>
              <w:right w:val="nil"/>
            </w:tcBorders>
            <w:shd w:val="clear" w:color="auto" w:fill="auto"/>
            <w:noWrap/>
            <w:vAlign w:val="center"/>
            <w:hideMark/>
          </w:tcPr>
          <w:p w14:paraId="01171B8F"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4" w:type="dxa"/>
            <w:gridSpan w:val="2"/>
            <w:tcBorders>
              <w:top w:val="nil"/>
              <w:left w:val="nil"/>
              <w:bottom w:val="nil"/>
              <w:right w:val="nil"/>
            </w:tcBorders>
            <w:shd w:val="clear" w:color="auto" w:fill="auto"/>
            <w:noWrap/>
            <w:vAlign w:val="center"/>
            <w:hideMark/>
          </w:tcPr>
          <w:p w14:paraId="6E88E436"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3" w:type="dxa"/>
            <w:gridSpan w:val="2"/>
            <w:tcBorders>
              <w:top w:val="nil"/>
              <w:left w:val="nil"/>
              <w:bottom w:val="nil"/>
              <w:right w:val="nil"/>
            </w:tcBorders>
            <w:shd w:val="clear" w:color="auto" w:fill="auto"/>
            <w:noWrap/>
            <w:vAlign w:val="center"/>
            <w:hideMark/>
          </w:tcPr>
          <w:p w14:paraId="14A7CC5B"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3" w:type="dxa"/>
            <w:gridSpan w:val="2"/>
            <w:tcBorders>
              <w:top w:val="nil"/>
              <w:left w:val="nil"/>
              <w:bottom w:val="nil"/>
              <w:right w:val="nil"/>
            </w:tcBorders>
            <w:shd w:val="clear" w:color="auto" w:fill="auto"/>
            <w:noWrap/>
            <w:vAlign w:val="center"/>
            <w:hideMark/>
          </w:tcPr>
          <w:p w14:paraId="04576AE5"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465" w:type="dxa"/>
            <w:tcBorders>
              <w:top w:val="nil"/>
              <w:left w:val="nil"/>
              <w:bottom w:val="nil"/>
              <w:right w:val="nil"/>
            </w:tcBorders>
            <w:shd w:val="clear" w:color="auto" w:fill="auto"/>
            <w:noWrap/>
            <w:vAlign w:val="center"/>
            <w:hideMark/>
          </w:tcPr>
          <w:p w14:paraId="28AC90A2"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1</w:t>
            </w:r>
          </w:p>
        </w:tc>
      </w:tr>
      <w:tr w:rsidR="00254444" w:rsidRPr="000C79C5" w14:paraId="30CD8A2D" w14:textId="77777777" w:rsidTr="000C0BCA">
        <w:trPr>
          <w:trHeight w:val="300"/>
        </w:trPr>
        <w:tc>
          <w:tcPr>
            <w:tcW w:w="976" w:type="dxa"/>
            <w:gridSpan w:val="2"/>
            <w:vMerge/>
            <w:tcBorders>
              <w:top w:val="nil"/>
              <w:left w:val="nil"/>
              <w:bottom w:val="single" w:sz="12" w:space="0" w:color="auto"/>
              <w:right w:val="nil"/>
            </w:tcBorders>
            <w:vAlign w:val="center"/>
            <w:hideMark/>
          </w:tcPr>
          <w:p w14:paraId="3FE08B98" w14:textId="77777777" w:rsidR="00254444" w:rsidRPr="000C79C5" w:rsidRDefault="00254444" w:rsidP="00254444">
            <w:pPr>
              <w:spacing w:after="0" w:line="240" w:lineRule="auto"/>
              <w:rPr>
                <w:rFonts w:eastAsia="Times New Roman" w:cs="Times New Roman"/>
                <w:b/>
                <w:bCs/>
                <w:sz w:val="16"/>
                <w:szCs w:val="16"/>
                <w:lang w:eastAsia="en-CA"/>
              </w:rPr>
            </w:pPr>
          </w:p>
        </w:tc>
        <w:tc>
          <w:tcPr>
            <w:tcW w:w="725" w:type="dxa"/>
            <w:tcBorders>
              <w:top w:val="nil"/>
              <w:left w:val="nil"/>
              <w:bottom w:val="single" w:sz="12" w:space="0" w:color="auto"/>
              <w:right w:val="nil"/>
            </w:tcBorders>
            <w:shd w:val="clear" w:color="auto" w:fill="auto"/>
            <w:noWrap/>
            <w:vAlign w:val="bottom"/>
            <w:hideMark/>
          </w:tcPr>
          <w:p w14:paraId="2458200F" w14:textId="0934B810" w:rsidR="00254444" w:rsidRPr="000C79C5" w:rsidRDefault="00254444" w:rsidP="00254444">
            <w:pPr>
              <w:spacing w:after="0" w:line="240" w:lineRule="auto"/>
              <w:rPr>
                <w:rFonts w:eastAsia="Times New Roman" w:cs="Times New Roman"/>
                <w:sz w:val="16"/>
                <w:szCs w:val="16"/>
                <w:lang w:eastAsia="en-CA"/>
              </w:rPr>
            </w:pPr>
            <w:r w:rsidRPr="00254444">
              <w:rPr>
                <w:rFonts w:eastAsia="Times New Roman" w:cs="Times New Roman"/>
                <w:sz w:val="16"/>
                <w:szCs w:val="16"/>
                <w:lang w:eastAsia="en-CA"/>
              </w:rPr>
              <w:t xml:space="preserve">16 </w:t>
            </w:r>
            <w:r w:rsidRPr="00254444">
              <w:rPr>
                <w:rFonts w:eastAsia="Times New Roman" w:cs="Times New Roman"/>
                <w:color w:val="000000"/>
                <w:sz w:val="16"/>
                <w:szCs w:val="16"/>
                <w:lang w:eastAsia="en-CA"/>
              </w:rPr>
              <w:sym w:font="Symbol" w:char="F02D"/>
            </w:r>
            <w:r w:rsidRPr="00254444">
              <w:rPr>
                <w:rFonts w:eastAsia="Times New Roman" w:cs="Times New Roman"/>
                <w:sz w:val="16"/>
                <w:szCs w:val="16"/>
                <w:lang w:eastAsia="en-CA"/>
              </w:rPr>
              <w:t xml:space="preserve"> 50 m</w:t>
            </w:r>
          </w:p>
        </w:tc>
        <w:tc>
          <w:tcPr>
            <w:tcW w:w="606" w:type="dxa"/>
            <w:tcBorders>
              <w:top w:val="nil"/>
              <w:left w:val="nil"/>
              <w:bottom w:val="single" w:sz="12" w:space="0" w:color="auto"/>
              <w:right w:val="nil"/>
            </w:tcBorders>
            <w:shd w:val="clear" w:color="auto" w:fill="auto"/>
            <w:noWrap/>
            <w:vAlign w:val="center"/>
            <w:hideMark/>
          </w:tcPr>
          <w:p w14:paraId="63D2B11F"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0.259</w:t>
            </w:r>
          </w:p>
        </w:tc>
        <w:tc>
          <w:tcPr>
            <w:tcW w:w="606" w:type="dxa"/>
            <w:gridSpan w:val="2"/>
            <w:tcBorders>
              <w:top w:val="nil"/>
              <w:left w:val="nil"/>
              <w:bottom w:val="single" w:sz="12" w:space="0" w:color="auto"/>
              <w:right w:val="nil"/>
            </w:tcBorders>
            <w:shd w:val="clear" w:color="auto" w:fill="auto"/>
            <w:noWrap/>
            <w:vAlign w:val="center"/>
            <w:hideMark/>
          </w:tcPr>
          <w:p w14:paraId="24E1CBA7"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0.158</w:t>
            </w:r>
          </w:p>
        </w:tc>
        <w:tc>
          <w:tcPr>
            <w:tcW w:w="576" w:type="dxa"/>
            <w:gridSpan w:val="2"/>
            <w:tcBorders>
              <w:top w:val="nil"/>
              <w:left w:val="nil"/>
              <w:bottom w:val="single" w:sz="12" w:space="0" w:color="auto"/>
              <w:right w:val="nil"/>
            </w:tcBorders>
            <w:shd w:val="clear" w:color="auto" w:fill="auto"/>
            <w:noWrap/>
            <w:vAlign w:val="center"/>
            <w:hideMark/>
          </w:tcPr>
          <w:p w14:paraId="054E93E6"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06" w:type="dxa"/>
            <w:gridSpan w:val="2"/>
            <w:tcBorders>
              <w:top w:val="nil"/>
              <w:left w:val="nil"/>
              <w:bottom w:val="single" w:sz="12" w:space="0" w:color="auto"/>
              <w:right w:val="nil"/>
            </w:tcBorders>
            <w:shd w:val="clear" w:color="auto" w:fill="auto"/>
            <w:noWrap/>
            <w:vAlign w:val="center"/>
            <w:hideMark/>
          </w:tcPr>
          <w:p w14:paraId="328C83F2"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0.394</w:t>
            </w:r>
          </w:p>
        </w:tc>
        <w:tc>
          <w:tcPr>
            <w:tcW w:w="638" w:type="dxa"/>
            <w:gridSpan w:val="2"/>
            <w:tcBorders>
              <w:top w:val="nil"/>
              <w:left w:val="nil"/>
              <w:bottom w:val="single" w:sz="12" w:space="0" w:color="auto"/>
              <w:right w:val="nil"/>
            </w:tcBorders>
            <w:shd w:val="clear" w:color="auto" w:fill="auto"/>
            <w:noWrap/>
            <w:vAlign w:val="center"/>
            <w:hideMark/>
          </w:tcPr>
          <w:p w14:paraId="53AEA6E4"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0.521</w:t>
            </w:r>
          </w:p>
        </w:tc>
        <w:tc>
          <w:tcPr>
            <w:tcW w:w="576" w:type="dxa"/>
            <w:gridSpan w:val="2"/>
            <w:tcBorders>
              <w:top w:val="nil"/>
              <w:left w:val="nil"/>
              <w:bottom w:val="single" w:sz="12" w:space="0" w:color="auto"/>
              <w:right w:val="nil"/>
            </w:tcBorders>
            <w:shd w:val="clear" w:color="auto" w:fill="auto"/>
            <w:noWrap/>
            <w:vAlign w:val="center"/>
            <w:hideMark/>
          </w:tcPr>
          <w:p w14:paraId="6E4559B5"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09" w:type="dxa"/>
            <w:gridSpan w:val="2"/>
            <w:tcBorders>
              <w:top w:val="nil"/>
              <w:left w:val="nil"/>
              <w:bottom w:val="single" w:sz="12" w:space="0" w:color="auto"/>
              <w:right w:val="nil"/>
            </w:tcBorders>
            <w:shd w:val="clear" w:color="auto" w:fill="auto"/>
            <w:noWrap/>
            <w:vAlign w:val="center"/>
            <w:hideMark/>
          </w:tcPr>
          <w:p w14:paraId="758F6FA2"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0.760</w:t>
            </w:r>
          </w:p>
        </w:tc>
        <w:tc>
          <w:tcPr>
            <w:tcW w:w="614" w:type="dxa"/>
            <w:gridSpan w:val="2"/>
            <w:tcBorders>
              <w:top w:val="nil"/>
              <w:left w:val="nil"/>
              <w:bottom w:val="single" w:sz="12" w:space="0" w:color="auto"/>
              <w:right w:val="nil"/>
            </w:tcBorders>
            <w:shd w:val="clear" w:color="auto" w:fill="auto"/>
            <w:noWrap/>
            <w:vAlign w:val="center"/>
            <w:hideMark/>
          </w:tcPr>
          <w:p w14:paraId="1ABA95DC"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3" w:type="dxa"/>
            <w:gridSpan w:val="2"/>
            <w:tcBorders>
              <w:top w:val="nil"/>
              <w:left w:val="nil"/>
              <w:bottom w:val="single" w:sz="12" w:space="0" w:color="auto"/>
              <w:right w:val="nil"/>
            </w:tcBorders>
            <w:shd w:val="clear" w:color="auto" w:fill="auto"/>
            <w:noWrap/>
            <w:vAlign w:val="center"/>
            <w:hideMark/>
          </w:tcPr>
          <w:p w14:paraId="0313E414"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4" w:type="dxa"/>
            <w:gridSpan w:val="2"/>
            <w:tcBorders>
              <w:top w:val="nil"/>
              <w:left w:val="nil"/>
              <w:bottom w:val="single" w:sz="12" w:space="0" w:color="auto"/>
              <w:right w:val="nil"/>
            </w:tcBorders>
            <w:shd w:val="clear" w:color="auto" w:fill="auto"/>
            <w:noWrap/>
            <w:vAlign w:val="center"/>
            <w:hideMark/>
          </w:tcPr>
          <w:p w14:paraId="2D218DDC"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3" w:type="dxa"/>
            <w:gridSpan w:val="2"/>
            <w:tcBorders>
              <w:top w:val="nil"/>
              <w:left w:val="nil"/>
              <w:bottom w:val="single" w:sz="12" w:space="0" w:color="auto"/>
              <w:right w:val="nil"/>
            </w:tcBorders>
            <w:shd w:val="clear" w:color="auto" w:fill="auto"/>
            <w:noWrap/>
            <w:vAlign w:val="center"/>
            <w:hideMark/>
          </w:tcPr>
          <w:p w14:paraId="7B4C0C69"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613" w:type="dxa"/>
            <w:gridSpan w:val="2"/>
            <w:tcBorders>
              <w:top w:val="nil"/>
              <w:left w:val="nil"/>
              <w:bottom w:val="single" w:sz="12" w:space="0" w:color="auto"/>
              <w:right w:val="nil"/>
            </w:tcBorders>
            <w:shd w:val="clear" w:color="auto" w:fill="auto"/>
            <w:noWrap/>
            <w:vAlign w:val="center"/>
            <w:hideMark/>
          </w:tcPr>
          <w:p w14:paraId="2F8500AC"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0</w:t>
            </w:r>
          </w:p>
        </w:tc>
        <w:tc>
          <w:tcPr>
            <w:tcW w:w="465" w:type="dxa"/>
            <w:tcBorders>
              <w:top w:val="nil"/>
              <w:left w:val="nil"/>
              <w:bottom w:val="single" w:sz="12" w:space="0" w:color="auto"/>
              <w:right w:val="nil"/>
            </w:tcBorders>
            <w:shd w:val="clear" w:color="auto" w:fill="auto"/>
            <w:noWrap/>
            <w:vAlign w:val="center"/>
            <w:hideMark/>
          </w:tcPr>
          <w:p w14:paraId="1C7788F3" w14:textId="77777777" w:rsidR="00254444" w:rsidRPr="000C79C5" w:rsidRDefault="00254444" w:rsidP="00254444">
            <w:pPr>
              <w:spacing w:after="0" w:line="240" w:lineRule="auto"/>
              <w:jc w:val="center"/>
              <w:rPr>
                <w:rFonts w:eastAsia="Times New Roman" w:cs="Times New Roman"/>
                <w:sz w:val="16"/>
                <w:szCs w:val="16"/>
                <w:lang w:eastAsia="en-CA"/>
              </w:rPr>
            </w:pPr>
            <w:r w:rsidRPr="000C79C5">
              <w:rPr>
                <w:rFonts w:eastAsia="Times New Roman" w:cs="Times New Roman"/>
                <w:sz w:val="16"/>
                <w:szCs w:val="16"/>
                <w:lang w:eastAsia="en-CA"/>
              </w:rPr>
              <w:t>1</w:t>
            </w:r>
          </w:p>
        </w:tc>
      </w:tr>
    </w:tbl>
    <w:p w14:paraId="013007E1" w14:textId="77777777" w:rsidR="00671701" w:rsidRDefault="00671701" w:rsidP="00671701">
      <w:pPr>
        <w:pStyle w:val="NoSpacing"/>
        <w:rPr>
          <w:rFonts w:cs="Times New Roman"/>
          <w:sz w:val="20"/>
          <w:szCs w:val="20"/>
        </w:rPr>
      </w:pPr>
      <w:proofErr w:type="spellStart"/>
      <w:r w:rsidRPr="004140B1">
        <w:rPr>
          <w:sz w:val="20"/>
          <w:szCs w:val="20"/>
          <w:vertAlign w:val="superscript"/>
        </w:rPr>
        <w:t>a</w:t>
      </w:r>
      <w:r w:rsidRPr="001A4149">
        <w:rPr>
          <w:rFonts w:cs="Times New Roman"/>
          <w:sz w:val="20"/>
          <w:szCs w:val="20"/>
        </w:rPr>
        <w:t>Pigment</w:t>
      </w:r>
      <w:proofErr w:type="spellEnd"/>
      <w:r w:rsidRPr="001A4149">
        <w:rPr>
          <w:rFonts w:cs="Times New Roman"/>
          <w:sz w:val="20"/>
          <w:szCs w:val="20"/>
        </w:rPr>
        <w:t xml:space="preserve"> abbreviations: </w:t>
      </w:r>
      <w:proofErr w:type="spellStart"/>
      <w:r w:rsidRPr="001A4149">
        <w:rPr>
          <w:rFonts w:cs="Times New Roman"/>
          <w:sz w:val="20"/>
          <w:szCs w:val="20"/>
        </w:rPr>
        <w:t>Chl</w:t>
      </w:r>
      <w:proofErr w:type="spellEnd"/>
      <w:r w:rsidRPr="001A4149">
        <w:rPr>
          <w:rFonts w:cs="Times New Roman"/>
          <w:sz w:val="20"/>
          <w:szCs w:val="20"/>
        </w:rPr>
        <w:t xml:space="preserve"> </w:t>
      </w:r>
      <w:r w:rsidRPr="0065357F">
        <w:rPr>
          <w:rFonts w:cs="Times New Roman"/>
          <w:i/>
          <w:iCs/>
          <w:sz w:val="20"/>
          <w:szCs w:val="20"/>
        </w:rPr>
        <w:t>c3</w:t>
      </w:r>
      <w:r w:rsidRPr="001A4149">
        <w:rPr>
          <w:rFonts w:cs="Times New Roman"/>
          <w:sz w:val="20"/>
          <w:szCs w:val="20"/>
        </w:rPr>
        <w:t xml:space="preserve"> = chlorophyll </w:t>
      </w:r>
      <w:r w:rsidRPr="0065357F">
        <w:rPr>
          <w:rFonts w:cs="Times New Roman"/>
          <w:i/>
          <w:iCs/>
          <w:sz w:val="20"/>
          <w:szCs w:val="20"/>
        </w:rPr>
        <w:t>c3</w:t>
      </w:r>
      <w:r w:rsidRPr="001A4149">
        <w:rPr>
          <w:rFonts w:cs="Times New Roman"/>
          <w:sz w:val="20"/>
          <w:szCs w:val="20"/>
        </w:rPr>
        <w:t xml:space="preserve">; </w:t>
      </w:r>
      <w:proofErr w:type="spellStart"/>
      <w:r w:rsidRPr="001A4149">
        <w:rPr>
          <w:rFonts w:cs="Times New Roman"/>
          <w:sz w:val="20"/>
          <w:szCs w:val="20"/>
        </w:rPr>
        <w:t>Chl</w:t>
      </w:r>
      <w:proofErr w:type="spellEnd"/>
      <w:r w:rsidRPr="001A4149">
        <w:rPr>
          <w:rFonts w:cs="Times New Roman"/>
          <w:sz w:val="20"/>
          <w:szCs w:val="20"/>
        </w:rPr>
        <w:t xml:space="preserve"> </w:t>
      </w:r>
      <w:r w:rsidRPr="0065357F">
        <w:rPr>
          <w:rFonts w:cs="Times New Roman"/>
          <w:i/>
          <w:iCs/>
          <w:sz w:val="20"/>
          <w:szCs w:val="20"/>
        </w:rPr>
        <w:t>c2</w:t>
      </w:r>
      <w:r w:rsidRPr="001A4149">
        <w:rPr>
          <w:rFonts w:cs="Times New Roman"/>
          <w:sz w:val="20"/>
          <w:szCs w:val="20"/>
        </w:rPr>
        <w:t xml:space="preserve"> = chlorophyll</w:t>
      </w:r>
      <w:r>
        <w:rPr>
          <w:rFonts w:cs="Times New Roman"/>
          <w:sz w:val="20"/>
          <w:szCs w:val="20"/>
        </w:rPr>
        <w:t> </w:t>
      </w:r>
      <w:r w:rsidRPr="0065357F">
        <w:rPr>
          <w:rFonts w:cs="Times New Roman"/>
          <w:i/>
          <w:iCs/>
          <w:sz w:val="20"/>
          <w:szCs w:val="20"/>
        </w:rPr>
        <w:t>c2</w:t>
      </w:r>
      <w:r w:rsidRPr="001A4149">
        <w:rPr>
          <w:rFonts w:cs="Times New Roman"/>
          <w:sz w:val="20"/>
          <w:szCs w:val="20"/>
        </w:rPr>
        <w:t xml:space="preserve">; </w:t>
      </w:r>
      <w:proofErr w:type="spellStart"/>
      <w:r w:rsidRPr="001A4149">
        <w:rPr>
          <w:rFonts w:cs="Times New Roman"/>
          <w:sz w:val="20"/>
          <w:szCs w:val="20"/>
        </w:rPr>
        <w:t>Peri</w:t>
      </w:r>
      <w:proofErr w:type="spellEnd"/>
      <w:r w:rsidRPr="001A4149">
        <w:rPr>
          <w:rFonts w:cs="Times New Roman"/>
          <w:sz w:val="20"/>
          <w:szCs w:val="20"/>
        </w:rPr>
        <w:t xml:space="preserve"> = </w:t>
      </w:r>
      <w:proofErr w:type="spellStart"/>
      <w:r w:rsidRPr="001A4149">
        <w:rPr>
          <w:rFonts w:cs="Times New Roman"/>
          <w:sz w:val="20"/>
          <w:szCs w:val="20"/>
        </w:rPr>
        <w:t>peridinin</w:t>
      </w:r>
      <w:proofErr w:type="spellEnd"/>
      <w:r w:rsidRPr="001A4149">
        <w:rPr>
          <w:rFonts w:cs="Times New Roman"/>
          <w:sz w:val="20"/>
          <w:szCs w:val="20"/>
        </w:rPr>
        <w:t>; But-</w:t>
      </w:r>
      <w:proofErr w:type="spellStart"/>
      <w:r w:rsidRPr="001A4149">
        <w:rPr>
          <w:rFonts w:cs="Times New Roman"/>
          <w:sz w:val="20"/>
          <w:szCs w:val="20"/>
        </w:rPr>
        <w:t>Fuco</w:t>
      </w:r>
      <w:proofErr w:type="spellEnd"/>
      <w:r w:rsidRPr="001A4149">
        <w:rPr>
          <w:rFonts w:cs="Times New Roman"/>
          <w:sz w:val="20"/>
          <w:szCs w:val="20"/>
        </w:rPr>
        <w:t xml:space="preserve"> = 19-butanoyl-oxy-fucoxanthin; </w:t>
      </w:r>
      <w:proofErr w:type="spellStart"/>
      <w:r w:rsidRPr="001A4149">
        <w:rPr>
          <w:rFonts w:cs="Times New Roman"/>
          <w:sz w:val="20"/>
          <w:szCs w:val="20"/>
        </w:rPr>
        <w:t>Fuco</w:t>
      </w:r>
      <w:proofErr w:type="spellEnd"/>
      <w:r w:rsidRPr="001A4149">
        <w:rPr>
          <w:rFonts w:cs="Times New Roman"/>
          <w:sz w:val="20"/>
          <w:szCs w:val="20"/>
        </w:rPr>
        <w:t xml:space="preserve"> = </w:t>
      </w:r>
      <w:proofErr w:type="spellStart"/>
      <w:r w:rsidRPr="001A4149">
        <w:rPr>
          <w:rFonts w:cs="Times New Roman"/>
          <w:sz w:val="20"/>
          <w:szCs w:val="20"/>
        </w:rPr>
        <w:t>fucoxanthin</w:t>
      </w:r>
      <w:proofErr w:type="spellEnd"/>
      <w:r w:rsidRPr="001A4149">
        <w:rPr>
          <w:rFonts w:cs="Times New Roman"/>
          <w:sz w:val="20"/>
          <w:szCs w:val="20"/>
        </w:rPr>
        <w:t>;</w:t>
      </w:r>
      <w:r>
        <w:rPr>
          <w:rFonts w:cs="Times New Roman"/>
          <w:i/>
          <w:iCs/>
          <w:sz w:val="20"/>
          <w:szCs w:val="20"/>
        </w:rPr>
        <w:t xml:space="preserve"> </w:t>
      </w:r>
      <w:proofErr w:type="spellStart"/>
      <w:r w:rsidRPr="008D7D69">
        <w:rPr>
          <w:rFonts w:cs="Times New Roman"/>
          <w:sz w:val="20"/>
          <w:szCs w:val="20"/>
        </w:rPr>
        <w:t>Pras</w:t>
      </w:r>
      <w:proofErr w:type="spellEnd"/>
      <w:r w:rsidRPr="008D7D69">
        <w:rPr>
          <w:rFonts w:cs="Times New Roman"/>
          <w:sz w:val="20"/>
          <w:szCs w:val="20"/>
        </w:rPr>
        <w:t xml:space="preserve"> </w:t>
      </w:r>
      <w:r w:rsidRPr="001A4149">
        <w:rPr>
          <w:rFonts w:cs="Times New Roman"/>
          <w:i/>
          <w:iCs/>
          <w:sz w:val="20"/>
          <w:szCs w:val="20"/>
        </w:rPr>
        <w:t xml:space="preserve">= </w:t>
      </w:r>
      <w:proofErr w:type="spellStart"/>
      <w:r w:rsidRPr="00E70367">
        <w:rPr>
          <w:rFonts w:eastAsia="Times New Roman" w:cs="Times New Roman"/>
          <w:sz w:val="20"/>
          <w:szCs w:val="20"/>
          <w:lang w:eastAsia="en-CA"/>
        </w:rPr>
        <w:t>Prasinoxanthin</w:t>
      </w:r>
      <w:proofErr w:type="spellEnd"/>
      <w:r>
        <w:rPr>
          <w:rFonts w:cs="Times New Roman"/>
          <w:sz w:val="20"/>
          <w:szCs w:val="20"/>
        </w:rPr>
        <w:t>; Hex-</w:t>
      </w:r>
      <w:proofErr w:type="spellStart"/>
      <w:r>
        <w:rPr>
          <w:rFonts w:cs="Times New Roman"/>
          <w:sz w:val="20"/>
          <w:szCs w:val="20"/>
        </w:rPr>
        <w:t>fuco</w:t>
      </w:r>
      <w:proofErr w:type="spellEnd"/>
      <w:r>
        <w:rPr>
          <w:rFonts w:cs="Times New Roman"/>
          <w:sz w:val="20"/>
          <w:szCs w:val="20"/>
        </w:rPr>
        <w:t xml:space="preserve"> = </w:t>
      </w:r>
      <w:r w:rsidRPr="001A4149">
        <w:rPr>
          <w:rFonts w:cs="Times New Roman"/>
          <w:sz w:val="20"/>
          <w:szCs w:val="20"/>
        </w:rPr>
        <w:t>19-hexanoyl-oxy-fucoxanthin</w:t>
      </w:r>
      <w:r>
        <w:rPr>
          <w:rFonts w:cs="Times New Roman"/>
          <w:sz w:val="20"/>
          <w:szCs w:val="20"/>
        </w:rPr>
        <w:t xml:space="preserve">; </w:t>
      </w:r>
      <w:proofErr w:type="spellStart"/>
      <w:r>
        <w:rPr>
          <w:rFonts w:cs="Times New Roman"/>
          <w:sz w:val="20"/>
          <w:szCs w:val="20"/>
        </w:rPr>
        <w:t>Zea</w:t>
      </w:r>
      <w:proofErr w:type="spellEnd"/>
      <w:r>
        <w:rPr>
          <w:rFonts w:cs="Times New Roman"/>
          <w:sz w:val="20"/>
          <w:szCs w:val="20"/>
        </w:rPr>
        <w:t xml:space="preserve"> = </w:t>
      </w:r>
      <w:r w:rsidRPr="001A4149">
        <w:rPr>
          <w:rFonts w:cs="Times New Roman"/>
          <w:sz w:val="20"/>
          <w:szCs w:val="20"/>
        </w:rPr>
        <w:t>Zeaxanthin</w:t>
      </w:r>
      <w:r>
        <w:rPr>
          <w:rFonts w:cs="Times New Roman"/>
          <w:sz w:val="20"/>
          <w:szCs w:val="20"/>
        </w:rPr>
        <w:t xml:space="preserve">; </w:t>
      </w:r>
      <w:proofErr w:type="spellStart"/>
      <w:r w:rsidRPr="001A4149">
        <w:rPr>
          <w:rFonts w:cs="Times New Roman"/>
          <w:sz w:val="20"/>
          <w:szCs w:val="20"/>
        </w:rPr>
        <w:t>Allo</w:t>
      </w:r>
      <w:proofErr w:type="spellEnd"/>
      <w:r w:rsidRPr="001A4149">
        <w:rPr>
          <w:rFonts w:cs="Times New Roman"/>
          <w:sz w:val="20"/>
          <w:szCs w:val="20"/>
        </w:rPr>
        <w:t xml:space="preserve"> = </w:t>
      </w:r>
      <w:proofErr w:type="spellStart"/>
      <w:r w:rsidRPr="001A4149">
        <w:rPr>
          <w:rFonts w:cs="Times New Roman"/>
          <w:sz w:val="20"/>
          <w:szCs w:val="20"/>
        </w:rPr>
        <w:t>alloxanthin</w:t>
      </w:r>
      <w:proofErr w:type="spellEnd"/>
      <w:r w:rsidRPr="001A4149">
        <w:rPr>
          <w:rFonts w:cs="Times New Roman"/>
          <w:sz w:val="20"/>
          <w:szCs w:val="20"/>
        </w:rPr>
        <w:t xml:space="preserve">; </w:t>
      </w:r>
      <w:proofErr w:type="spellStart"/>
      <w:r w:rsidRPr="001A4149">
        <w:rPr>
          <w:rFonts w:cs="Times New Roman"/>
          <w:sz w:val="20"/>
          <w:szCs w:val="20"/>
        </w:rPr>
        <w:t>Lut</w:t>
      </w:r>
      <w:proofErr w:type="spellEnd"/>
      <w:r w:rsidRPr="001A4149">
        <w:rPr>
          <w:rFonts w:cs="Times New Roman"/>
          <w:sz w:val="20"/>
          <w:szCs w:val="20"/>
        </w:rPr>
        <w:t xml:space="preserve"> = lutein; </w:t>
      </w:r>
      <w:proofErr w:type="spellStart"/>
      <w:r w:rsidRPr="001A4149">
        <w:rPr>
          <w:rFonts w:cs="Times New Roman"/>
          <w:sz w:val="20"/>
          <w:szCs w:val="20"/>
        </w:rPr>
        <w:t>Chl</w:t>
      </w:r>
      <w:proofErr w:type="spellEnd"/>
      <w:r w:rsidRPr="001A4149">
        <w:rPr>
          <w:rFonts w:cs="Times New Roman"/>
          <w:sz w:val="20"/>
          <w:szCs w:val="20"/>
        </w:rPr>
        <w:t xml:space="preserve"> </w:t>
      </w:r>
      <w:r w:rsidRPr="0065357F">
        <w:rPr>
          <w:rFonts w:cs="Times New Roman"/>
          <w:i/>
          <w:iCs/>
          <w:sz w:val="20"/>
          <w:szCs w:val="20"/>
        </w:rPr>
        <w:t>b</w:t>
      </w:r>
      <w:r w:rsidRPr="001A4149">
        <w:rPr>
          <w:rFonts w:cs="Times New Roman"/>
          <w:sz w:val="20"/>
          <w:szCs w:val="20"/>
        </w:rPr>
        <w:t xml:space="preserve"> = chlorophyll </w:t>
      </w:r>
      <w:r w:rsidRPr="0065357F">
        <w:rPr>
          <w:rFonts w:cs="Times New Roman"/>
          <w:i/>
          <w:iCs/>
          <w:sz w:val="20"/>
          <w:szCs w:val="20"/>
        </w:rPr>
        <w:t>b</w:t>
      </w:r>
      <w:r w:rsidRPr="001A4149">
        <w:rPr>
          <w:rFonts w:cs="Times New Roman"/>
          <w:sz w:val="20"/>
          <w:szCs w:val="20"/>
        </w:rPr>
        <w:t xml:space="preserve">; Neo = neoxanthin and Chl </w:t>
      </w:r>
      <w:r w:rsidRPr="0065357F">
        <w:rPr>
          <w:rFonts w:cs="Times New Roman"/>
          <w:i/>
          <w:iCs/>
          <w:sz w:val="20"/>
          <w:szCs w:val="20"/>
        </w:rPr>
        <w:t>a</w:t>
      </w:r>
      <w:r w:rsidRPr="001A4149">
        <w:rPr>
          <w:rFonts w:cs="Times New Roman"/>
          <w:sz w:val="20"/>
          <w:szCs w:val="20"/>
        </w:rPr>
        <w:t xml:space="preserve"> = chlorophyll </w:t>
      </w:r>
      <w:r w:rsidRPr="0065357F">
        <w:rPr>
          <w:rFonts w:cs="Times New Roman"/>
          <w:i/>
          <w:iCs/>
          <w:sz w:val="20"/>
          <w:szCs w:val="20"/>
        </w:rPr>
        <w:t>a</w:t>
      </w:r>
      <w:r w:rsidRPr="001A4149">
        <w:rPr>
          <w:rFonts w:cs="Times New Roman"/>
          <w:sz w:val="20"/>
          <w:szCs w:val="20"/>
        </w:rPr>
        <w:t>.</w:t>
      </w:r>
    </w:p>
    <w:p w14:paraId="40DE4243" w14:textId="575FD566" w:rsidR="007F2818" w:rsidRDefault="007F2818" w:rsidP="007F2818">
      <w:pPr>
        <w:rPr>
          <w:rFonts w:cs="Times New Roman"/>
          <w:sz w:val="20"/>
          <w:szCs w:val="20"/>
        </w:rPr>
      </w:pPr>
      <w:proofErr w:type="spellStart"/>
      <w:r>
        <w:rPr>
          <w:rFonts w:cs="Times New Roman"/>
          <w:sz w:val="20"/>
          <w:szCs w:val="20"/>
          <w:vertAlign w:val="superscript"/>
        </w:rPr>
        <w:t>b</w:t>
      </w:r>
      <w:r w:rsidR="00671701" w:rsidRPr="00671701">
        <w:rPr>
          <w:rFonts w:cs="Times New Roman"/>
          <w:sz w:val="20"/>
          <w:szCs w:val="20"/>
        </w:rPr>
        <w:t>RMS</w:t>
      </w:r>
      <w:proofErr w:type="spellEnd"/>
      <w:r w:rsidR="00671701" w:rsidRPr="00671701">
        <w:rPr>
          <w:rFonts w:cs="Times New Roman"/>
          <w:sz w:val="20"/>
          <w:szCs w:val="20"/>
        </w:rPr>
        <w:t>: root mean square error</w:t>
      </w:r>
    </w:p>
    <w:p w14:paraId="128A7E5A" w14:textId="77777777" w:rsidR="007F2818" w:rsidRDefault="007F2818" w:rsidP="007F2818">
      <w:pPr>
        <w:rPr>
          <w:rFonts w:cs="Times New Roman"/>
          <w:sz w:val="20"/>
          <w:szCs w:val="20"/>
        </w:rPr>
      </w:pPr>
    </w:p>
    <w:p w14:paraId="3073F47E" w14:textId="6309B0BB" w:rsidR="00B27031" w:rsidRDefault="00B27031" w:rsidP="007F2818">
      <w:r>
        <w:rPr>
          <w:noProof/>
          <w:lang w:val="en-US"/>
        </w:rPr>
        <w:drawing>
          <wp:inline distT="0" distB="0" distL="0" distR="0" wp14:anchorId="35E32462" wp14:editId="65F78AEE">
            <wp:extent cx="5943600" cy="1654175"/>
            <wp:effectExtent l="0" t="0" r="0" b="3175"/>
            <wp:docPr id="7" name="Picture 7" descr="A picture containing photo, water, food,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losira_Pics_Suppl.png"/>
                    <pic:cNvPicPr/>
                  </pic:nvPicPr>
                  <pic:blipFill>
                    <a:blip r:embed="rId6">
                      <a:extLst>
                        <a:ext uri="{28A0092B-C50C-407E-A947-70E740481C1C}">
                          <a14:useLocalDpi xmlns:a14="http://schemas.microsoft.com/office/drawing/2010/main" val="0"/>
                        </a:ext>
                      </a:extLst>
                    </a:blip>
                    <a:stretch>
                      <a:fillRect/>
                    </a:stretch>
                  </pic:blipFill>
                  <pic:spPr>
                    <a:xfrm>
                      <a:off x="0" y="0"/>
                      <a:ext cx="5943600" cy="1654175"/>
                    </a:xfrm>
                    <a:prstGeom prst="rect">
                      <a:avLst/>
                    </a:prstGeom>
                  </pic:spPr>
                </pic:pic>
              </a:graphicData>
            </a:graphic>
          </wp:inline>
        </w:drawing>
      </w:r>
    </w:p>
    <w:p w14:paraId="6B7765AE" w14:textId="02E4E05B" w:rsidR="00B27031" w:rsidRPr="00527581" w:rsidRDefault="00B27031" w:rsidP="00B27031">
      <w:pPr>
        <w:pStyle w:val="Caption"/>
        <w:rPr>
          <w:b/>
          <w:bCs/>
          <w:i w:val="0"/>
          <w:iCs w:val="0"/>
          <w:color w:val="auto"/>
          <w:sz w:val="20"/>
          <w:szCs w:val="20"/>
        </w:rPr>
        <w:sectPr w:rsidR="00B27031" w:rsidRPr="00527581" w:rsidSect="000C0BCA">
          <w:pgSz w:w="12240" w:h="15840"/>
          <w:pgMar w:top="1440" w:right="1440" w:bottom="1440" w:left="1440" w:header="708" w:footer="708" w:gutter="0"/>
          <w:lnNumType w:countBy="1" w:restart="continuous"/>
          <w:cols w:space="708"/>
          <w:docGrid w:linePitch="360"/>
        </w:sectPr>
      </w:pPr>
      <w:r w:rsidRPr="00527581">
        <w:rPr>
          <w:b/>
          <w:bCs/>
          <w:i w:val="0"/>
          <w:iCs w:val="0"/>
          <w:color w:val="auto"/>
          <w:sz w:val="20"/>
          <w:szCs w:val="20"/>
        </w:rPr>
        <w:t>Figure S1</w:t>
      </w:r>
      <w:r w:rsidR="00CE1E10">
        <w:rPr>
          <w:b/>
          <w:bCs/>
          <w:i w:val="0"/>
          <w:iCs w:val="0"/>
          <w:color w:val="auto"/>
          <w:sz w:val="20"/>
          <w:szCs w:val="20"/>
        </w:rPr>
        <w:t>.</w:t>
      </w:r>
      <w:r w:rsidRPr="00527581">
        <w:rPr>
          <w:b/>
          <w:bCs/>
          <w:i w:val="0"/>
          <w:iCs w:val="0"/>
          <w:color w:val="auto"/>
          <w:sz w:val="20"/>
          <w:szCs w:val="20"/>
        </w:rPr>
        <w:t xml:space="preserve"> </w:t>
      </w:r>
      <w:r w:rsidRPr="00527581">
        <w:rPr>
          <w:rFonts w:cs="Times New Roman"/>
          <w:b/>
          <w:bCs/>
          <w:color w:val="auto"/>
          <w:sz w:val="20"/>
          <w:szCs w:val="20"/>
        </w:rPr>
        <w:t>Melosira arctica</w:t>
      </w:r>
      <w:r w:rsidRPr="00527581">
        <w:rPr>
          <w:rFonts w:cs="Times New Roman"/>
          <w:b/>
          <w:bCs/>
          <w:i w:val="0"/>
          <w:iCs w:val="0"/>
          <w:color w:val="auto"/>
          <w:sz w:val="20"/>
          <w:szCs w:val="20"/>
        </w:rPr>
        <w:t xml:space="preserve"> growing attached to </w:t>
      </w:r>
      <w:r>
        <w:rPr>
          <w:rFonts w:cs="Times New Roman"/>
          <w:b/>
          <w:bCs/>
          <w:i w:val="0"/>
          <w:iCs w:val="0"/>
          <w:color w:val="auto"/>
          <w:sz w:val="20"/>
          <w:szCs w:val="20"/>
        </w:rPr>
        <w:t>the bottom of first-year sea ice</w:t>
      </w:r>
      <w:r w:rsidRPr="00527581">
        <w:rPr>
          <w:rFonts w:cs="Times New Roman"/>
          <w:b/>
          <w:bCs/>
          <w:i w:val="0"/>
          <w:iCs w:val="0"/>
          <w:color w:val="auto"/>
          <w:sz w:val="20"/>
          <w:szCs w:val="20"/>
        </w:rPr>
        <w:t xml:space="preserve"> in central Hudson Bay.</w:t>
      </w:r>
      <w:r>
        <w:rPr>
          <w:rFonts w:cs="Times New Roman"/>
          <w:b/>
          <w:bCs/>
          <w:i w:val="0"/>
          <w:iCs w:val="0"/>
          <w:color w:val="auto"/>
          <w:sz w:val="20"/>
          <w:szCs w:val="20"/>
        </w:rPr>
        <w:t xml:space="preserve"> </w:t>
      </w:r>
      <w:r w:rsidRPr="009A131B">
        <w:rPr>
          <w:rFonts w:cs="Times New Roman"/>
          <w:i w:val="0"/>
          <w:iCs w:val="0"/>
          <w:color w:val="auto"/>
          <w:sz w:val="20"/>
          <w:szCs w:val="28"/>
        </w:rPr>
        <w:t>(Photo credit: L. Dalman).</w:t>
      </w:r>
    </w:p>
    <w:p w14:paraId="5E84B13B" w14:textId="011C0618" w:rsidR="00B27031" w:rsidRPr="00BE5D8F" w:rsidRDefault="00B27031" w:rsidP="00B27031">
      <w:pPr>
        <w:pStyle w:val="Caption"/>
        <w:keepNext/>
        <w:spacing w:after="120"/>
        <w:rPr>
          <w:i w:val="0"/>
          <w:iCs w:val="0"/>
          <w:color w:val="auto"/>
          <w:sz w:val="20"/>
          <w:szCs w:val="20"/>
        </w:rPr>
      </w:pPr>
      <w:r w:rsidRPr="00BE5D8F">
        <w:rPr>
          <w:b/>
          <w:bCs/>
          <w:i w:val="0"/>
          <w:iCs w:val="0"/>
          <w:color w:val="auto"/>
          <w:sz w:val="20"/>
          <w:szCs w:val="20"/>
        </w:rPr>
        <w:t xml:space="preserve">Table </w:t>
      </w:r>
      <w:r>
        <w:rPr>
          <w:b/>
          <w:bCs/>
          <w:i w:val="0"/>
          <w:iCs w:val="0"/>
          <w:color w:val="auto"/>
          <w:sz w:val="20"/>
          <w:szCs w:val="20"/>
        </w:rPr>
        <w:t>S5</w:t>
      </w:r>
      <w:r w:rsidR="00CE1E10">
        <w:rPr>
          <w:b/>
          <w:bCs/>
          <w:i w:val="0"/>
          <w:iCs w:val="0"/>
          <w:color w:val="auto"/>
          <w:sz w:val="20"/>
          <w:szCs w:val="20"/>
        </w:rPr>
        <w:t>.</w:t>
      </w:r>
      <w:r w:rsidRPr="00BE5D8F">
        <w:rPr>
          <w:b/>
          <w:bCs/>
          <w:i w:val="0"/>
          <w:iCs w:val="0"/>
          <w:color w:val="auto"/>
          <w:sz w:val="20"/>
          <w:szCs w:val="20"/>
        </w:rPr>
        <w:t xml:space="preserve"> </w:t>
      </w:r>
      <w:r w:rsidRPr="00C06599">
        <w:rPr>
          <w:i w:val="0"/>
          <w:iCs w:val="0"/>
          <w:color w:val="auto"/>
          <w:sz w:val="20"/>
          <w:szCs w:val="20"/>
        </w:rPr>
        <w:t>Historical and measured seasonal primary production of microalgal communities in Hudson Bay</w:t>
      </w:r>
      <w:r w:rsidR="00CE1E10">
        <w:rPr>
          <w:i w:val="0"/>
          <w:iCs w:val="0"/>
          <w:color w:val="auto"/>
          <w:sz w:val="20"/>
          <w:szCs w:val="20"/>
        </w:rPr>
        <w:t xml:space="preserve"> </w:t>
      </w:r>
      <w:r>
        <w:rPr>
          <w:i w:val="0"/>
          <w:iCs w:val="0"/>
          <w:color w:val="auto"/>
          <w:sz w:val="20"/>
          <w:szCs w:val="20"/>
        </w:rPr>
        <w:t xml:space="preserve">presented in Figure 8. </w:t>
      </w:r>
    </w:p>
    <w:tbl>
      <w:tblPr>
        <w:tblW w:w="9216" w:type="dxa"/>
        <w:tblLook w:val="04A0" w:firstRow="1" w:lastRow="0" w:firstColumn="1" w:lastColumn="0" w:noHBand="0" w:noVBand="1"/>
      </w:tblPr>
      <w:tblGrid>
        <w:gridCol w:w="2127"/>
        <w:gridCol w:w="2551"/>
        <w:gridCol w:w="1134"/>
        <w:gridCol w:w="1900"/>
        <w:gridCol w:w="1504"/>
      </w:tblGrid>
      <w:tr w:rsidR="00B27031" w:rsidRPr="0014526E" w14:paraId="7D1871F6" w14:textId="77777777" w:rsidTr="000C0BCA">
        <w:trPr>
          <w:trHeight w:val="680"/>
        </w:trPr>
        <w:tc>
          <w:tcPr>
            <w:tcW w:w="2127" w:type="dxa"/>
            <w:tcBorders>
              <w:top w:val="single" w:sz="4" w:space="0" w:color="auto"/>
              <w:left w:val="nil"/>
              <w:bottom w:val="single" w:sz="12" w:space="0" w:color="auto"/>
              <w:right w:val="nil"/>
            </w:tcBorders>
            <w:shd w:val="clear" w:color="auto" w:fill="auto"/>
            <w:noWrap/>
            <w:vAlign w:val="center"/>
            <w:hideMark/>
          </w:tcPr>
          <w:p w14:paraId="2390095D" w14:textId="31F29188" w:rsidR="00B27031" w:rsidRPr="0014526E" w:rsidRDefault="00B27031" w:rsidP="000C0BCA">
            <w:pPr>
              <w:spacing w:after="0" w:line="240" w:lineRule="auto"/>
              <w:rPr>
                <w:rFonts w:eastAsia="Times New Roman" w:cs="Times New Roman"/>
                <w:b/>
                <w:bCs/>
                <w:color w:val="000000"/>
                <w:sz w:val="20"/>
                <w:szCs w:val="20"/>
                <w:lang w:eastAsia="en-CA"/>
              </w:rPr>
            </w:pPr>
            <w:r w:rsidRPr="0014526E">
              <w:rPr>
                <w:rFonts w:eastAsia="Times New Roman" w:cs="Times New Roman"/>
                <w:b/>
                <w:bCs/>
                <w:color w:val="000000"/>
                <w:sz w:val="20"/>
                <w:szCs w:val="20"/>
                <w:lang w:eastAsia="en-CA"/>
              </w:rPr>
              <w:t>Reference</w:t>
            </w:r>
          </w:p>
        </w:tc>
        <w:tc>
          <w:tcPr>
            <w:tcW w:w="2551" w:type="dxa"/>
            <w:tcBorders>
              <w:top w:val="single" w:sz="4" w:space="0" w:color="auto"/>
              <w:left w:val="nil"/>
              <w:bottom w:val="single" w:sz="12" w:space="0" w:color="auto"/>
              <w:right w:val="nil"/>
            </w:tcBorders>
            <w:shd w:val="clear" w:color="auto" w:fill="auto"/>
            <w:noWrap/>
            <w:vAlign w:val="center"/>
            <w:hideMark/>
          </w:tcPr>
          <w:p w14:paraId="67C401F6" w14:textId="77777777" w:rsidR="00B27031" w:rsidRPr="0014526E" w:rsidRDefault="00B27031" w:rsidP="000C0BCA">
            <w:pPr>
              <w:spacing w:after="0" w:line="240" w:lineRule="auto"/>
              <w:rPr>
                <w:rFonts w:eastAsia="Times New Roman" w:cs="Times New Roman"/>
                <w:b/>
                <w:bCs/>
                <w:color w:val="000000"/>
                <w:sz w:val="20"/>
                <w:szCs w:val="20"/>
                <w:lang w:eastAsia="en-CA"/>
              </w:rPr>
            </w:pPr>
            <w:r w:rsidRPr="0014526E">
              <w:rPr>
                <w:rFonts w:eastAsia="Times New Roman" w:cs="Times New Roman"/>
                <w:b/>
                <w:bCs/>
                <w:color w:val="000000"/>
                <w:sz w:val="20"/>
                <w:szCs w:val="20"/>
                <w:lang w:eastAsia="en-CA"/>
              </w:rPr>
              <w:t>Community</w:t>
            </w:r>
          </w:p>
        </w:tc>
        <w:tc>
          <w:tcPr>
            <w:tcW w:w="1134" w:type="dxa"/>
            <w:tcBorders>
              <w:top w:val="single" w:sz="4" w:space="0" w:color="auto"/>
              <w:left w:val="nil"/>
              <w:bottom w:val="single" w:sz="12" w:space="0" w:color="auto"/>
              <w:right w:val="nil"/>
            </w:tcBorders>
            <w:shd w:val="clear" w:color="auto" w:fill="auto"/>
            <w:noWrap/>
            <w:vAlign w:val="center"/>
            <w:hideMark/>
          </w:tcPr>
          <w:p w14:paraId="658C17A7" w14:textId="77777777" w:rsidR="00B27031" w:rsidRPr="0014526E" w:rsidRDefault="00B27031" w:rsidP="000C0BCA">
            <w:pPr>
              <w:spacing w:after="0" w:line="240" w:lineRule="auto"/>
              <w:rPr>
                <w:rFonts w:eastAsia="Times New Roman" w:cs="Times New Roman"/>
                <w:b/>
                <w:bCs/>
                <w:color w:val="000000"/>
                <w:sz w:val="20"/>
                <w:szCs w:val="20"/>
                <w:lang w:eastAsia="en-CA"/>
              </w:rPr>
            </w:pPr>
            <w:r w:rsidRPr="0014526E">
              <w:rPr>
                <w:rFonts w:eastAsia="Times New Roman" w:cs="Times New Roman"/>
                <w:b/>
                <w:bCs/>
                <w:color w:val="000000"/>
                <w:sz w:val="20"/>
                <w:szCs w:val="20"/>
                <w:lang w:eastAsia="en-CA"/>
              </w:rPr>
              <w:t>Region</w:t>
            </w:r>
          </w:p>
        </w:tc>
        <w:tc>
          <w:tcPr>
            <w:tcW w:w="1900" w:type="dxa"/>
            <w:tcBorders>
              <w:top w:val="single" w:sz="4" w:space="0" w:color="auto"/>
              <w:left w:val="nil"/>
              <w:bottom w:val="single" w:sz="12" w:space="0" w:color="auto"/>
              <w:right w:val="nil"/>
            </w:tcBorders>
            <w:shd w:val="clear" w:color="auto" w:fill="auto"/>
            <w:noWrap/>
            <w:vAlign w:val="center"/>
            <w:hideMark/>
          </w:tcPr>
          <w:p w14:paraId="4A7440FA" w14:textId="77777777" w:rsidR="00B27031" w:rsidRPr="0014526E" w:rsidRDefault="00B27031" w:rsidP="000C0BCA">
            <w:pPr>
              <w:spacing w:after="0" w:line="240" w:lineRule="auto"/>
              <w:jc w:val="center"/>
              <w:rPr>
                <w:rFonts w:eastAsia="Times New Roman" w:cs="Times New Roman"/>
                <w:b/>
                <w:bCs/>
                <w:color w:val="000000"/>
                <w:sz w:val="20"/>
                <w:szCs w:val="20"/>
                <w:lang w:eastAsia="en-CA"/>
              </w:rPr>
            </w:pPr>
            <w:r w:rsidRPr="0014526E">
              <w:rPr>
                <w:rFonts w:eastAsia="Times New Roman" w:cs="Times New Roman"/>
                <w:b/>
                <w:bCs/>
                <w:color w:val="000000"/>
                <w:sz w:val="20"/>
                <w:szCs w:val="20"/>
                <w:lang w:eastAsia="en-CA"/>
              </w:rPr>
              <w:t>Date</w:t>
            </w:r>
          </w:p>
        </w:tc>
        <w:tc>
          <w:tcPr>
            <w:tcW w:w="1504" w:type="dxa"/>
            <w:tcBorders>
              <w:top w:val="single" w:sz="4" w:space="0" w:color="auto"/>
              <w:left w:val="nil"/>
              <w:bottom w:val="single" w:sz="12" w:space="0" w:color="auto"/>
              <w:right w:val="nil"/>
            </w:tcBorders>
            <w:shd w:val="clear" w:color="auto" w:fill="auto"/>
            <w:vAlign w:val="center"/>
            <w:hideMark/>
          </w:tcPr>
          <w:p w14:paraId="68ED9275" w14:textId="40D3B927" w:rsidR="00B27031" w:rsidRPr="0014526E" w:rsidRDefault="00B27031" w:rsidP="000C0BCA">
            <w:pPr>
              <w:spacing w:after="0" w:line="240" w:lineRule="auto"/>
              <w:jc w:val="center"/>
              <w:rPr>
                <w:rFonts w:eastAsia="Times New Roman" w:cs="Times New Roman"/>
                <w:b/>
                <w:bCs/>
                <w:color w:val="000000"/>
                <w:sz w:val="20"/>
                <w:szCs w:val="20"/>
                <w:lang w:eastAsia="en-CA"/>
              </w:rPr>
            </w:pPr>
            <w:r w:rsidRPr="0014526E">
              <w:rPr>
                <w:rFonts w:eastAsia="Times New Roman" w:cs="Times New Roman"/>
                <w:b/>
                <w:bCs/>
                <w:color w:val="000000"/>
                <w:sz w:val="20"/>
                <w:szCs w:val="20"/>
                <w:lang w:eastAsia="en-CA"/>
              </w:rPr>
              <w:t xml:space="preserve">Primary </w:t>
            </w:r>
            <w:proofErr w:type="spellStart"/>
            <w:r w:rsidRPr="0014526E">
              <w:rPr>
                <w:rFonts w:eastAsia="Times New Roman" w:cs="Times New Roman"/>
                <w:b/>
                <w:bCs/>
                <w:color w:val="000000"/>
                <w:sz w:val="20"/>
                <w:szCs w:val="20"/>
                <w:lang w:eastAsia="en-CA"/>
              </w:rPr>
              <w:t>production</w:t>
            </w:r>
            <w:r w:rsidR="00CE1E10" w:rsidRPr="00CE1E10">
              <w:rPr>
                <w:rFonts w:eastAsia="Times New Roman" w:cs="Times New Roman"/>
                <w:b/>
                <w:bCs/>
                <w:color w:val="000000"/>
                <w:sz w:val="20"/>
                <w:szCs w:val="20"/>
                <w:vertAlign w:val="superscript"/>
                <w:lang w:eastAsia="en-CA"/>
              </w:rPr>
              <w:t>a</w:t>
            </w:r>
            <w:proofErr w:type="spellEnd"/>
            <w:r w:rsidR="00CE1E10">
              <w:rPr>
                <w:rFonts w:eastAsia="Times New Roman" w:cs="Times New Roman"/>
                <w:b/>
                <w:bCs/>
                <w:color w:val="000000"/>
                <w:sz w:val="20"/>
                <w:szCs w:val="20"/>
                <w:lang w:eastAsia="en-CA"/>
              </w:rPr>
              <w:t xml:space="preserve"> </w:t>
            </w:r>
            <w:r w:rsidRPr="0014526E">
              <w:rPr>
                <w:rFonts w:eastAsia="Times New Roman" w:cs="Times New Roman"/>
                <w:b/>
                <w:bCs/>
                <w:color w:val="000000"/>
                <w:sz w:val="20"/>
                <w:szCs w:val="20"/>
                <w:lang w:eastAsia="en-CA"/>
              </w:rPr>
              <w:t>(mg m</w:t>
            </w:r>
            <w:r w:rsidR="00254444" w:rsidRPr="00254444">
              <w:rPr>
                <w:rFonts w:eastAsia="Times New Roman" w:cs="Times New Roman"/>
                <w:color w:val="000000"/>
                <w:sz w:val="22"/>
                <w:vertAlign w:val="superscript"/>
                <w:lang w:eastAsia="en-CA"/>
              </w:rPr>
              <w:sym w:font="Symbol" w:char="F02D"/>
            </w:r>
            <w:r w:rsidRPr="0014526E">
              <w:rPr>
                <w:rFonts w:eastAsia="Times New Roman" w:cs="Times New Roman"/>
                <w:b/>
                <w:bCs/>
                <w:color w:val="000000"/>
                <w:sz w:val="20"/>
                <w:szCs w:val="20"/>
                <w:vertAlign w:val="superscript"/>
                <w:lang w:eastAsia="en-CA"/>
              </w:rPr>
              <w:t>2</w:t>
            </w:r>
            <w:r w:rsidRPr="0014526E">
              <w:rPr>
                <w:rFonts w:eastAsia="Times New Roman" w:cs="Times New Roman"/>
                <w:b/>
                <w:bCs/>
                <w:color w:val="000000"/>
                <w:sz w:val="20"/>
                <w:szCs w:val="20"/>
                <w:lang w:eastAsia="en-CA"/>
              </w:rPr>
              <w:t xml:space="preserve"> d</w:t>
            </w:r>
            <w:r w:rsidR="00254444" w:rsidRPr="00254444">
              <w:rPr>
                <w:rFonts w:eastAsia="Times New Roman" w:cs="Times New Roman"/>
                <w:color w:val="000000"/>
                <w:sz w:val="22"/>
                <w:vertAlign w:val="superscript"/>
                <w:lang w:eastAsia="en-CA"/>
              </w:rPr>
              <w:sym w:font="Symbol" w:char="F02D"/>
            </w:r>
            <w:r w:rsidRPr="0014526E">
              <w:rPr>
                <w:rFonts w:eastAsia="Times New Roman" w:cs="Times New Roman"/>
                <w:b/>
                <w:bCs/>
                <w:color w:val="000000"/>
                <w:sz w:val="20"/>
                <w:szCs w:val="20"/>
                <w:vertAlign w:val="superscript"/>
                <w:lang w:eastAsia="en-CA"/>
              </w:rPr>
              <w:t>1</w:t>
            </w:r>
            <w:r w:rsidRPr="0014526E">
              <w:rPr>
                <w:rFonts w:eastAsia="Times New Roman" w:cs="Times New Roman"/>
                <w:b/>
                <w:bCs/>
                <w:color w:val="000000"/>
                <w:sz w:val="20"/>
                <w:szCs w:val="20"/>
                <w:lang w:eastAsia="en-CA"/>
              </w:rPr>
              <w:t>)</w:t>
            </w:r>
          </w:p>
        </w:tc>
      </w:tr>
      <w:tr w:rsidR="00B27031" w:rsidRPr="0014526E" w14:paraId="3AAA3FF1" w14:textId="77777777" w:rsidTr="000C0BCA">
        <w:trPr>
          <w:trHeight w:val="290"/>
        </w:trPr>
        <w:tc>
          <w:tcPr>
            <w:tcW w:w="2127" w:type="dxa"/>
            <w:vMerge w:val="restart"/>
            <w:tcBorders>
              <w:top w:val="single" w:sz="12" w:space="0" w:color="auto"/>
              <w:left w:val="nil"/>
              <w:bottom w:val="nil"/>
              <w:right w:val="nil"/>
            </w:tcBorders>
            <w:shd w:val="clear" w:color="auto" w:fill="auto"/>
            <w:noWrap/>
            <w:hideMark/>
          </w:tcPr>
          <w:p w14:paraId="2DD8D3F1" w14:textId="462C05C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Gosselin et al 1985</w:t>
            </w:r>
            <w:r w:rsidR="00CE1E10" w:rsidRPr="00CE1E10">
              <w:rPr>
                <w:rFonts w:eastAsia="Times New Roman" w:cs="Times New Roman"/>
                <w:color w:val="000000"/>
                <w:sz w:val="20"/>
                <w:szCs w:val="20"/>
                <w:vertAlign w:val="superscript"/>
                <w:lang w:eastAsia="en-CA"/>
              </w:rPr>
              <w:t>b</w:t>
            </w:r>
          </w:p>
        </w:tc>
        <w:tc>
          <w:tcPr>
            <w:tcW w:w="2551" w:type="dxa"/>
            <w:tcBorders>
              <w:top w:val="single" w:sz="12" w:space="0" w:color="auto"/>
              <w:left w:val="nil"/>
              <w:bottom w:val="nil"/>
              <w:right w:val="nil"/>
            </w:tcBorders>
            <w:shd w:val="clear" w:color="auto" w:fill="auto"/>
            <w:noWrap/>
            <w:vAlign w:val="bottom"/>
            <w:hideMark/>
          </w:tcPr>
          <w:p w14:paraId="72479BD7"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Bottom-ice algae</w:t>
            </w:r>
          </w:p>
        </w:tc>
        <w:tc>
          <w:tcPr>
            <w:tcW w:w="1134" w:type="dxa"/>
            <w:tcBorders>
              <w:top w:val="single" w:sz="12" w:space="0" w:color="auto"/>
              <w:left w:val="nil"/>
              <w:bottom w:val="nil"/>
              <w:right w:val="nil"/>
            </w:tcBorders>
            <w:shd w:val="clear" w:color="auto" w:fill="auto"/>
            <w:noWrap/>
            <w:vAlign w:val="bottom"/>
            <w:hideMark/>
          </w:tcPr>
          <w:p w14:paraId="40327866"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East</w:t>
            </w:r>
          </w:p>
        </w:tc>
        <w:tc>
          <w:tcPr>
            <w:tcW w:w="1900" w:type="dxa"/>
            <w:tcBorders>
              <w:top w:val="single" w:sz="12" w:space="0" w:color="auto"/>
              <w:left w:val="nil"/>
              <w:bottom w:val="nil"/>
              <w:right w:val="nil"/>
            </w:tcBorders>
            <w:shd w:val="clear" w:color="auto" w:fill="auto"/>
            <w:noWrap/>
            <w:vAlign w:val="bottom"/>
            <w:hideMark/>
          </w:tcPr>
          <w:p w14:paraId="6B41AD1B"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10-Apr-1982</w:t>
            </w:r>
          </w:p>
        </w:tc>
        <w:tc>
          <w:tcPr>
            <w:tcW w:w="1504" w:type="dxa"/>
            <w:tcBorders>
              <w:top w:val="single" w:sz="12" w:space="0" w:color="auto"/>
              <w:left w:val="nil"/>
              <w:bottom w:val="nil"/>
              <w:right w:val="nil"/>
            </w:tcBorders>
            <w:shd w:val="clear" w:color="auto" w:fill="auto"/>
            <w:noWrap/>
            <w:vAlign w:val="bottom"/>
            <w:hideMark/>
          </w:tcPr>
          <w:p w14:paraId="519ACCA9"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5.5</w:t>
            </w:r>
          </w:p>
        </w:tc>
      </w:tr>
      <w:tr w:rsidR="00B27031" w:rsidRPr="0014526E" w14:paraId="03865441" w14:textId="77777777" w:rsidTr="000C0BCA">
        <w:trPr>
          <w:trHeight w:val="290"/>
        </w:trPr>
        <w:tc>
          <w:tcPr>
            <w:tcW w:w="2127" w:type="dxa"/>
            <w:vMerge/>
            <w:tcBorders>
              <w:top w:val="nil"/>
              <w:left w:val="nil"/>
              <w:bottom w:val="nil"/>
              <w:right w:val="nil"/>
            </w:tcBorders>
            <w:shd w:val="clear" w:color="auto" w:fill="auto"/>
            <w:vAlign w:val="center"/>
            <w:hideMark/>
          </w:tcPr>
          <w:p w14:paraId="3063E482" w14:textId="77777777" w:rsidR="00B27031" w:rsidRPr="0014526E" w:rsidRDefault="00B27031" w:rsidP="000C0BCA">
            <w:pPr>
              <w:spacing w:after="0" w:line="240" w:lineRule="auto"/>
              <w:rPr>
                <w:rFonts w:eastAsia="Times New Roman" w:cs="Times New Roman"/>
                <w:color w:val="000000"/>
                <w:sz w:val="20"/>
                <w:szCs w:val="20"/>
                <w:lang w:eastAsia="en-CA"/>
              </w:rPr>
            </w:pPr>
          </w:p>
        </w:tc>
        <w:tc>
          <w:tcPr>
            <w:tcW w:w="2551" w:type="dxa"/>
            <w:tcBorders>
              <w:top w:val="nil"/>
              <w:left w:val="nil"/>
              <w:bottom w:val="nil"/>
              <w:right w:val="nil"/>
            </w:tcBorders>
            <w:shd w:val="clear" w:color="auto" w:fill="auto"/>
            <w:noWrap/>
            <w:vAlign w:val="bottom"/>
            <w:hideMark/>
          </w:tcPr>
          <w:p w14:paraId="03420E8C"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Bottom-ice algae</w:t>
            </w:r>
          </w:p>
        </w:tc>
        <w:tc>
          <w:tcPr>
            <w:tcW w:w="1134" w:type="dxa"/>
            <w:tcBorders>
              <w:top w:val="nil"/>
              <w:left w:val="nil"/>
              <w:bottom w:val="nil"/>
              <w:right w:val="nil"/>
            </w:tcBorders>
            <w:shd w:val="clear" w:color="auto" w:fill="auto"/>
            <w:noWrap/>
            <w:vAlign w:val="bottom"/>
            <w:hideMark/>
          </w:tcPr>
          <w:p w14:paraId="1834B0A2"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East</w:t>
            </w:r>
          </w:p>
        </w:tc>
        <w:tc>
          <w:tcPr>
            <w:tcW w:w="1900" w:type="dxa"/>
            <w:tcBorders>
              <w:top w:val="nil"/>
              <w:left w:val="nil"/>
              <w:bottom w:val="nil"/>
              <w:right w:val="nil"/>
            </w:tcBorders>
            <w:shd w:val="clear" w:color="auto" w:fill="auto"/>
            <w:noWrap/>
            <w:vAlign w:val="bottom"/>
            <w:hideMark/>
          </w:tcPr>
          <w:p w14:paraId="3868EAEE"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10-May-1982</w:t>
            </w:r>
          </w:p>
        </w:tc>
        <w:tc>
          <w:tcPr>
            <w:tcW w:w="1504" w:type="dxa"/>
            <w:tcBorders>
              <w:top w:val="nil"/>
              <w:left w:val="nil"/>
              <w:bottom w:val="nil"/>
              <w:right w:val="nil"/>
            </w:tcBorders>
            <w:shd w:val="clear" w:color="auto" w:fill="auto"/>
            <w:noWrap/>
            <w:vAlign w:val="bottom"/>
            <w:hideMark/>
          </w:tcPr>
          <w:p w14:paraId="2C098028"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15.9</w:t>
            </w:r>
          </w:p>
        </w:tc>
      </w:tr>
      <w:tr w:rsidR="00B27031" w:rsidRPr="0014526E" w14:paraId="57A49107" w14:textId="77777777" w:rsidTr="000C0BCA">
        <w:trPr>
          <w:trHeight w:val="290"/>
        </w:trPr>
        <w:tc>
          <w:tcPr>
            <w:tcW w:w="2127" w:type="dxa"/>
            <w:vMerge w:val="restart"/>
            <w:tcBorders>
              <w:top w:val="single" w:sz="4" w:space="0" w:color="auto"/>
              <w:left w:val="nil"/>
              <w:bottom w:val="single" w:sz="4" w:space="0" w:color="000000"/>
              <w:right w:val="nil"/>
            </w:tcBorders>
            <w:shd w:val="clear" w:color="auto" w:fill="auto"/>
            <w:noWrap/>
            <w:hideMark/>
          </w:tcPr>
          <w:p w14:paraId="535AED4C" w14:textId="34BEEF03"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Michel et al. 1993</w:t>
            </w:r>
            <w:r w:rsidR="00CE1E10" w:rsidRPr="00CE1E10">
              <w:rPr>
                <w:rFonts w:eastAsia="Times New Roman" w:cs="Times New Roman"/>
                <w:color w:val="000000"/>
                <w:sz w:val="20"/>
                <w:szCs w:val="20"/>
                <w:vertAlign w:val="superscript"/>
                <w:lang w:eastAsia="en-CA"/>
              </w:rPr>
              <w:t>b</w:t>
            </w:r>
          </w:p>
        </w:tc>
        <w:tc>
          <w:tcPr>
            <w:tcW w:w="2551" w:type="dxa"/>
            <w:tcBorders>
              <w:top w:val="single" w:sz="4" w:space="0" w:color="auto"/>
              <w:left w:val="nil"/>
              <w:bottom w:val="nil"/>
              <w:right w:val="nil"/>
            </w:tcBorders>
            <w:shd w:val="clear" w:color="auto" w:fill="auto"/>
            <w:noWrap/>
            <w:vAlign w:val="bottom"/>
            <w:hideMark/>
          </w:tcPr>
          <w:p w14:paraId="624E527A"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Bottom-ice algae</w:t>
            </w:r>
          </w:p>
        </w:tc>
        <w:tc>
          <w:tcPr>
            <w:tcW w:w="1134" w:type="dxa"/>
            <w:tcBorders>
              <w:top w:val="single" w:sz="4" w:space="0" w:color="auto"/>
              <w:left w:val="nil"/>
              <w:bottom w:val="nil"/>
              <w:right w:val="nil"/>
            </w:tcBorders>
            <w:shd w:val="clear" w:color="auto" w:fill="auto"/>
            <w:noWrap/>
            <w:vAlign w:val="bottom"/>
            <w:hideMark/>
          </w:tcPr>
          <w:p w14:paraId="71BEF24D"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East</w:t>
            </w:r>
          </w:p>
        </w:tc>
        <w:tc>
          <w:tcPr>
            <w:tcW w:w="1900" w:type="dxa"/>
            <w:tcBorders>
              <w:top w:val="single" w:sz="4" w:space="0" w:color="auto"/>
              <w:left w:val="nil"/>
              <w:bottom w:val="nil"/>
              <w:right w:val="nil"/>
            </w:tcBorders>
            <w:shd w:val="clear" w:color="auto" w:fill="auto"/>
            <w:noWrap/>
            <w:vAlign w:val="bottom"/>
            <w:hideMark/>
          </w:tcPr>
          <w:p w14:paraId="456267F6"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15-Apr-1986</w:t>
            </w:r>
          </w:p>
        </w:tc>
        <w:tc>
          <w:tcPr>
            <w:tcW w:w="1504" w:type="dxa"/>
            <w:tcBorders>
              <w:top w:val="single" w:sz="4" w:space="0" w:color="auto"/>
              <w:left w:val="nil"/>
              <w:bottom w:val="nil"/>
              <w:right w:val="nil"/>
            </w:tcBorders>
            <w:shd w:val="clear" w:color="auto" w:fill="auto"/>
            <w:noWrap/>
            <w:vAlign w:val="bottom"/>
            <w:hideMark/>
          </w:tcPr>
          <w:p w14:paraId="6B3B2919"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8.6</w:t>
            </w:r>
          </w:p>
        </w:tc>
      </w:tr>
      <w:tr w:rsidR="00B27031" w:rsidRPr="0014526E" w14:paraId="758D6B61" w14:textId="77777777" w:rsidTr="000C0BCA">
        <w:trPr>
          <w:trHeight w:val="290"/>
        </w:trPr>
        <w:tc>
          <w:tcPr>
            <w:tcW w:w="2127" w:type="dxa"/>
            <w:vMerge/>
            <w:tcBorders>
              <w:top w:val="single" w:sz="4" w:space="0" w:color="auto"/>
              <w:left w:val="nil"/>
              <w:bottom w:val="single" w:sz="4" w:space="0" w:color="000000"/>
              <w:right w:val="nil"/>
            </w:tcBorders>
            <w:shd w:val="clear" w:color="auto" w:fill="auto"/>
            <w:vAlign w:val="center"/>
            <w:hideMark/>
          </w:tcPr>
          <w:p w14:paraId="5F5C9794" w14:textId="77777777" w:rsidR="00B27031" w:rsidRPr="0014526E" w:rsidRDefault="00B27031" w:rsidP="000C0BCA">
            <w:pPr>
              <w:spacing w:after="0" w:line="240" w:lineRule="auto"/>
              <w:rPr>
                <w:rFonts w:eastAsia="Times New Roman" w:cs="Times New Roman"/>
                <w:color w:val="000000"/>
                <w:sz w:val="20"/>
                <w:szCs w:val="20"/>
                <w:lang w:eastAsia="en-CA"/>
              </w:rPr>
            </w:pPr>
          </w:p>
        </w:tc>
        <w:tc>
          <w:tcPr>
            <w:tcW w:w="2551" w:type="dxa"/>
            <w:tcBorders>
              <w:top w:val="nil"/>
              <w:left w:val="nil"/>
              <w:bottom w:val="single" w:sz="4" w:space="0" w:color="auto"/>
              <w:right w:val="nil"/>
            </w:tcBorders>
            <w:shd w:val="clear" w:color="auto" w:fill="auto"/>
            <w:noWrap/>
            <w:vAlign w:val="bottom"/>
            <w:hideMark/>
          </w:tcPr>
          <w:p w14:paraId="7E2FE107"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Bottom-ice algae</w:t>
            </w:r>
          </w:p>
        </w:tc>
        <w:tc>
          <w:tcPr>
            <w:tcW w:w="1134" w:type="dxa"/>
            <w:tcBorders>
              <w:top w:val="nil"/>
              <w:left w:val="nil"/>
              <w:bottom w:val="single" w:sz="4" w:space="0" w:color="auto"/>
              <w:right w:val="nil"/>
            </w:tcBorders>
            <w:shd w:val="clear" w:color="auto" w:fill="auto"/>
            <w:noWrap/>
            <w:vAlign w:val="bottom"/>
            <w:hideMark/>
          </w:tcPr>
          <w:p w14:paraId="0DD8C8B3"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East</w:t>
            </w:r>
          </w:p>
        </w:tc>
        <w:tc>
          <w:tcPr>
            <w:tcW w:w="1900" w:type="dxa"/>
            <w:tcBorders>
              <w:top w:val="nil"/>
              <w:left w:val="nil"/>
              <w:bottom w:val="single" w:sz="4" w:space="0" w:color="auto"/>
              <w:right w:val="nil"/>
            </w:tcBorders>
            <w:shd w:val="clear" w:color="auto" w:fill="auto"/>
            <w:noWrap/>
            <w:vAlign w:val="bottom"/>
            <w:hideMark/>
          </w:tcPr>
          <w:p w14:paraId="509837F2"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15-May-1986</w:t>
            </w:r>
          </w:p>
        </w:tc>
        <w:tc>
          <w:tcPr>
            <w:tcW w:w="1504" w:type="dxa"/>
            <w:tcBorders>
              <w:top w:val="nil"/>
              <w:left w:val="nil"/>
              <w:bottom w:val="single" w:sz="4" w:space="0" w:color="auto"/>
              <w:right w:val="nil"/>
            </w:tcBorders>
            <w:shd w:val="clear" w:color="auto" w:fill="auto"/>
            <w:noWrap/>
            <w:vAlign w:val="bottom"/>
            <w:hideMark/>
          </w:tcPr>
          <w:p w14:paraId="7AA70C3D"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2.8</w:t>
            </w:r>
          </w:p>
        </w:tc>
      </w:tr>
      <w:tr w:rsidR="00B27031" w:rsidRPr="0014526E" w14:paraId="1B96105C" w14:textId="77777777" w:rsidTr="000C0BCA">
        <w:trPr>
          <w:trHeight w:val="290"/>
        </w:trPr>
        <w:tc>
          <w:tcPr>
            <w:tcW w:w="2127" w:type="dxa"/>
            <w:vMerge w:val="restart"/>
            <w:tcBorders>
              <w:top w:val="nil"/>
              <w:left w:val="nil"/>
              <w:bottom w:val="single" w:sz="4" w:space="0" w:color="000000"/>
              <w:right w:val="nil"/>
            </w:tcBorders>
            <w:shd w:val="clear" w:color="auto" w:fill="auto"/>
            <w:noWrap/>
            <w:hideMark/>
          </w:tcPr>
          <w:p w14:paraId="4D5D65BE" w14:textId="1BE41E82"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Welch et al. 1991</w:t>
            </w:r>
            <w:r w:rsidR="00CE1E10" w:rsidRPr="00CE1E10">
              <w:rPr>
                <w:rFonts w:eastAsia="Times New Roman" w:cs="Times New Roman"/>
                <w:color w:val="000000"/>
                <w:sz w:val="20"/>
                <w:szCs w:val="20"/>
                <w:vertAlign w:val="superscript"/>
                <w:lang w:eastAsia="en-CA"/>
              </w:rPr>
              <w:t>b</w:t>
            </w:r>
          </w:p>
        </w:tc>
        <w:tc>
          <w:tcPr>
            <w:tcW w:w="2551" w:type="dxa"/>
            <w:tcBorders>
              <w:top w:val="nil"/>
              <w:left w:val="nil"/>
              <w:bottom w:val="nil"/>
              <w:right w:val="nil"/>
            </w:tcBorders>
            <w:shd w:val="clear" w:color="auto" w:fill="auto"/>
            <w:noWrap/>
            <w:vAlign w:val="bottom"/>
            <w:hideMark/>
          </w:tcPr>
          <w:p w14:paraId="13150D75"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 xml:space="preserve">Bottom-ice algae </w:t>
            </w:r>
            <w:r>
              <w:rPr>
                <w:rFonts w:eastAsia="Times New Roman" w:cs="Times New Roman"/>
                <w:color w:val="000000"/>
                <w:sz w:val="20"/>
                <w:szCs w:val="20"/>
                <w:lang w:eastAsia="en-CA"/>
              </w:rPr>
              <w:t>s</w:t>
            </w:r>
            <w:r w:rsidRPr="0014526E">
              <w:rPr>
                <w:rFonts w:eastAsia="Times New Roman" w:cs="Times New Roman"/>
                <w:color w:val="000000"/>
                <w:sz w:val="20"/>
                <w:szCs w:val="20"/>
                <w:lang w:eastAsia="en-CA"/>
              </w:rPr>
              <w:t>tation 1</w:t>
            </w:r>
          </w:p>
        </w:tc>
        <w:tc>
          <w:tcPr>
            <w:tcW w:w="1134" w:type="dxa"/>
            <w:tcBorders>
              <w:top w:val="nil"/>
              <w:left w:val="nil"/>
              <w:bottom w:val="nil"/>
              <w:right w:val="nil"/>
            </w:tcBorders>
            <w:shd w:val="clear" w:color="auto" w:fill="auto"/>
            <w:noWrap/>
            <w:vAlign w:val="bottom"/>
            <w:hideMark/>
          </w:tcPr>
          <w:p w14:paraId="29B1F668"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West</w:t>
            </w:r>
          </w:p>
        </w:tc>
        <w:tc>
          <w:tcPr>
            <w:tcW w:w="1900" w:type="dxa"/>
            <w:tcBorders>
              <w:top w:val="nil"/>
              <w:left w:val="nil"/>
              <w:bottom w:val="nil"/>
              <w:right w:val="nil"/>
            </w:tcBorders>
            <w:shd w:val="clear" w:color="auto" w:fill="auto"/>
            <w:noWrap/>
            <w:vAlign w:val="bottom"/>
            <w:hideMark/>
          </w:tcPr>
          <w:p w14:paraId="2B46B066"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14-Mar-1988</w:t>
            </w:r>
          </w:p>
        </w:tc>
        <w:tc>
          <w:tcPr>
            <w:tcW w:w="1504" w:type="dxa"/>
            <w:tcBorders>
              <w:top w:val="nil"/>
              <w:left w:val="nil"/>
              <w:bottom w:val="nil"/>
              <w:right w:val="nil"/>
            </w:tcBorders>
            <w:shd w:val="clear" w:color="auto" w:fill="auto"/>
            <w:noWrap/>
            <w:vAlign w:val="bottom"/>
            <w:hideMark/>
          </w:tcPr>
          <w:p w14:paraId="51EA10DF"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3.6</w:t>
            </w:r>
          </w:p>
        </w:tc>
      </w:tr>
      <w:tr w:rsidR="00B27031" w:rsidRPr="0014526E" w14:paraId="02D1286C" w14:textId="77777777" w:rsidTr="000C0BCA">
        <w:trPr>
          <w:trHeight w:val="290"/>
        </w:trPr>
        <w:tc>
          <w:tcPr>
            <w:tcW w:w="2127" w:type="dxa"/>
            <w:vMerge/>
            <w:tcBorders>
              <w:top w:val="nil"/>
              <w:left w:val="nil"/>
              <w:bottom w:val="single" w:sz="4" w:space="0" w:color="000000"/>
              <w:right w:val="nil"/>
            </w:tcBorders>
            <w:shd w:val="clear" w:color="auto" w:fill="auto"/>
            <w:vAlign w:val="center"/>
            <w:hideMark/>
          </w:tcPr>
          <w:p w14:paraId="66FE48A0" w14:textId="77777777" w:rsidR="00B27031" w:rsidRPr="0014526E" w:rsidRDefault="00B27031" w:rsidP="000C0BCA">
            <w:pPr>
              <w:spacing w:after="0" w:line="240" w:lineRule="auto"/>
              <w:rPr>
                <w:rFonts w:eastAsia="Times New Roman" w:cs="Times New Roman"/>
                <w:color w:val="000000"/>
                <w:sz w:val="20"/>
                <w:szCs w:val="20"/>
                <w:lang w:eastAsia="en-CA"/>
              </w:rPr>
            </w:pPr>
          </w:p>
        </w:tc>
        <w:tc>
          <w:tcPr>
            <w:tcW w:w="2551" w:type="dxa"/>
            <w:tcBorders>
              <w:top w:val="nil"/>
              <w:left w:val="nil"/>
              <w:bottom w:val="nil"/>
              <w:right w:val="nil"/>
            </w:tcBorders>
            <w:shd w:val="clear" w:color="auto" w:fill="auto"/>
            <w:noWrap/>
            <w:vAlign w:val="bottom"/>
            <w:hideMark/>
          </w:tcPr>
          <w:p w14:paraId="44350C99"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 xml:space="preserve">Bottom-ice algae </w:t>
            </w:r>
            <w:r>
              <w:rPr>
                <w:rFonts w:eastAsia="Times New Roman" w:cs="Times New Roman"/>
                <w:color w:val="000000"/>
                <w:sz w:val="20"/>
                <w:szCs w:val="20"/>
                <w:lang w:eastAsia="en-CA"/>
              </w:rPr>
              <w:t>s</w:t>
            </w:r>
            <w:r w:rsidRPr="0014526E">
              <w:rPr>
                <w:rFonts w:eastAsia="Times New Roman" w:cs="Times New Roman"/>
                <w:color w:val="000000"/>
                <w:sz w:val="20"/>
                <w:szCs w:val="20"/>
                <w:lang w:eastAsia="en-CA"/>
              </w:rPr>
              <w:t>tation 1</w:t>
            </w:r>
          </w:p>
        </w:tc>
        <w:tc>
          <w:tcPr>
            <w:tcW w:w="1134" w:type="dxa"/>
            <w:tcBorders>
              <w:top w:val="nil"/>
              <w:left w:val="nil"/>
              <w:bottom w:val="nil"/>
              <w:right w:val="nil"/>
            </w:tcBorders>
            <w:shd w:val="clear" w:color="auto" w:fill="auto"/>
            <w:noWrap/>
            <w:vAlign w:val="bottom"/>
            <w:hideMark/>
          </w:tcPr>
          <w:p w14:paraId="423127B1"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West</w:t>
            </w:r>
          </w:p>
        </w:tc>
        <w:tc>
          <w:tcPr>
            <w:tcW w:w="1900" w:type="dxa"/>
            <w:tcBorders>
              <w:top w:val="nil"/>
              <w:left w:val="nil"/>
              <w:bottom w:val="nil"/>
              <w:right w:val="nil"/>
            </w:tcBorders>
            <w:shd w:val="clear" w:color="auto" w:fill="auto"/>
            <w:noWrap/>
            <w:vAlign w:val="bottom"/>
            <w:hideMark/>
          </w:tcPr>
          <w:p w14:paraId="72CC9088"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14-Apr-1988</w:t>
            </w:r>
          </w:p>
        </w:tc>
        <w:tc>
          <w:tcPr>
            <w:tcW w:w="1504" w:type="dxa"/>
            <w:tcBorders>
              <w:top w:val="nil"/>
              <w:left w:val="nil"/>
              <w:bottom w:val="nil"/>
              <w:right w:val="nil"/>
            </w:tcBorders>
            <w:shd w:val="clear" w:color="auto" w:fill="auto"/>
            <w:noWrap/>
            <w:vAlign w:val="bottom"/>
            <w:hideMark/>
          </w:tcPr>
          <w:p w14:paraId="2CD1AC71"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11.4</w:t>
            </w:r>
          </w:p>
        </w:tc>
      </w:tr>
      <w:tr w:rsidR="00B27031" w:rsidRPr="0014526E" w14:paraId="366CB5CF" w14:textId="77777777" w:rsidTr="000C0BCA">
        <w:trPr>
          <w:trHeight w:val="290"/>
        </w:trPr>
        <w:tc>
          <w:tcPr>
            <w:tcW w:w="2127" w:type="dxa"/>
            <w:vMerge/>
            <w:tcBorders>
              <w:top w:val="nil"/>
              <w:left w:val="nil"/>
              <w:bottom w:val="single" w:sz="4" w:space="0" w:color="000000"/>
              <w:right w:val="nil"/>
            </w:tcBorders>
            <w:shd w:val="clear" w:color="auto" w:fill="auto"/>
            <w:vAlign w:val="center"/>
            <w:hideMark/>
          </w:tcPr>
          <w:p w14:paraId="2D0861A5" w14:textId="77777777" w:rsidR="00B27031" w:rsidRPr="0014526E" w:rsidRDefault="00B27031" w:rsidP="000C0BCA">
            <w:pPr>
              <w:spacing w:after="0" w:line="240" w:lineRule="auto"/>
              <w:rPr>
                <w:rFonts w:eastAsia="Times New Roman" w:cs="Times New Roman"/>
                <w:color w:val="000000"/>
                <w:sz w:val="20"/>
                <w:szCs w:val="20"/>
                <w:lang w:eastAsia="en-CA"/>
              </w:rPr>
            </w:pPr>
          </w:p>
        </w:tc>
        <w:tc>
          <w:tcPr>
            <w:tcW w:w="2551" w:type="dxa"/>
            <w:tcBorders>
              <w:top w:val="nil"/>
              <w:left w:val="nil"/>
              <w:bottom w:val="nil"/>
              <w:right w:val="nil"/>
            </w:tcBorders>
            <w:shd w:val="clear" w:color="auto" w:fill="auto"/>
            <w:noWrap/>
            <w:vAlign w:val="bottom"/>
            <w:hideMark/>
          </w:tcPr>
          <w:p w14:paraId="3596C971"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 xml:space="preserve">Bottom-ice algae </w:t>
            </w:r>
            <w:r>
              <w:rPr>
                <w:rFonts w:eastAsia="Times New Roman" w:cs="Times New Roman"/>
                <w:color w:val="000000"/>
                <w:sz w:val="20"/>
                <w:szCs w:val="20"/>
                <w:lang w:eastAsia="en-CA"/>
              </w:rPr>
              <w:t>s</w:t>
            </w:r>
            <w:r w:rsidRPr="0014526E">
              <w:rPr>
                <w:rFonts w:eastAsia="Times New Roman" w:cs="Times New Roman"/>
                <w:color w:val="000000"/>
                <w:sz w:val="20"/>
                <w:szCs w:val="20"/>
                <w:lang w:eastAsia="en-CA"/>
              </w:rPr>
              <w:t>tation 1</w:t>
            </w:r>
          </w:p>
        </w:tc>
        <w:tc>
          <w:tcPr>
            <w:tcW w:w="1134" w:type="dxa"/>
            <w:tcBorders>
              <w:top w:val="nil"/>
              <w:left w:val="nil"/>
              <w:bottom w:val="nil"/>
              <w:right w:val="nil"/>
            </w:tcBorders>
            <w:shd w:val="clear" w:color="auto" w:fill="auto"/>
            <w:noWrap/>
            <w:vAlign w:val="bottom"/>
            <w:hideMark/>
          </w:tcPr>
          <w:p w14:paraId="74BABE01"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West</w:t>
            </w:r>
          </w:p>
        </w:tc>
        <w:tc>
          <w:tcPr>
            <w:tcW w:w="1900" w:type="dxa"/>
            <w:tcBorders>
              <w:top w:val="nil"/>
              <w:left w:val="nil"/>
              <w:bottom w:val="nil"/>
              <w:right w:val="nil"/>
            </w:tcBorders>
            <w:shd w:val="clear" w:color="auto" w:fill="auto"/>
            <w:noWrap/>
            <w:vAlign w:val="bottom"/>
            <w:hideMark/>
          </w:tcPr>
          <w:p w14:paraId="3B1810EB"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14-May-1988</w:t>
            </w:r>
          </w:p>
        </w:tc>
        <w:tc>
          <w:tcPr>
            <w:tcW w:w="1504" w:type="dxa"/>
            <w:tcBorders>
              <w:top w:val="nil"/>
              <w:left w:val="nil"/>
              <w:bottom w:val="nil"/>
              <w:right w:val="nil"/>
            </w:tcBorders>
            <w:shd w:val="clear" w:color="auto" w:fill="auto"/>
            <w:noWrap/>
            <w:vAlign w:val="bottom"/>
            <w:hideMark/>
          </w:tcPr>
          <w:p w14:paraId="254DD838"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24.6</w:t>
            </w:r>
          </w:p>
        </w:tc>
      </w:tr>
      <w:tr w:rsidR="00B27031" w:rsidRPr="0014526E" w14:paraId="037A4224" w14:textId="77777777" w:rsidTr="000C0BCA">
        <w:trPr>
          <w:trHeight w:val="290"/>
        </w:trPr>
        <w:tc>
          <w:tcPr>
            <w:tcW w:w="2127" w:type="dxa"/>
            <w:vMerge/>
            <w:tcBorders>
              <w:top w:val="nil"/>
              <w:left w:val="nil"/>
              <w:bottom w:val="single" w:sz="4" w:space="0" w:color="000000"/>
              <w:right w:val="nil"/>
            </w:tcBorders>
            <w:shd w:val="clear" w:color="auto" w:fill="auto"/>
            <w:vAlign w:val="center"/>
            <w:hideMark/>
          </w:tcPr>
          <w:p w14:paraId="03879B66" w14:textId="77777777" w:rsidR="00B27031" w:rsidRPr="0014526E" w:rsidRDefault="00B27031" w:rsidP="000C0BCA">
            <w:pPr>
              <w:spacing w:after="0" w:line="240" w:lineRule="auto"/>
              <w:rPr>
                <w:rFonts w:eastAsia="Times New Roman" w:cs="Times New Roman"/>
                <w:color w:val="000000"/>
                <w:sz w:val="20"/>
                <w:szCs w:val="20"/>
                <w:lang w:eastAsia="en-CA"/>
              </w:rPr>
            </w:pPr>
          </w:p>
        </w:tc>
        <w:tc>
          <w:tcPr>
            <w:tcW w:w="2551" w:type="dxa"/>
            <w:tcBorders>
              <w:top w:val="nil"/>
              <w:left w:val="nil"/>
              <w:bottom w:val="nil"/>
              <w:right w:val="nil"/>
            </w:tcBorders>
            <w:shd w:val="clear" w:color="auto" w:fill="auto"/>
            <w:noWrap/>
            <w:vAlign w:val="bottom"/>
            <w:hideMark/>
          </w:tcPr>
          <w:p w14:paraId="04613954"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 xml:space="preserve">Bottom-ice algae </w:t>
            </w:r>
            <w:r>
              <w:rPr>
                <w:rFonts w:eastAsia="Times New Roman" w:cs="Times New Roman"/>
                <w:color w:val="000000"/>
                <w:sz w:val="20"/>
                <w:szCs w:val="20"/>
                <w:lang w:eastAsia="en-CA"/>
              </w:rPr>
              <w:t>s</w:t>
            </w:r>
            <w:r w:rsidRPr="0014526E">
              <w:rPr>
                <w:rFonts w:eastAsia="Times New Roman" w:cs="Times New Roman"/>
                <w:color w:val="000000"/>
                <w:sz w:val="20"/>
                <w:szCs w:val="20"/>
                <w:lang w:eastAsia="en-CA"/>
              </w:rPr>
              <w:t>tation 2</w:t>
            </w:r>
          </w:p>
        </w:tc>
        <w:tc>
          <w:tcPr>
            <w:tcW w:w="1134" w:type="dxa"/>
            <w:tcBorders>
              <w:top w:val="nil"/>
              <w:left w:val="nil"/>
              <w:bottom w:val="nil"/>
              <w:right w:val="nil"/>
            </w:tcBorders>
            <w:shd w:val="clear" w:color="auto" w:fill="auto"/>
            <w:noWrap/>
            <w:vAlign w:val="bottom"/>
            <w:hideMark/>
          </w:tcPr>
          <w:p w14:paraId="20E0F182"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West</w:t>
            </w:r>
          </w:p>
        </w:tc>
        <w:tc>
          <w:tcPr>
            <w:tcW w:w="1900" w:type="dxa"/>
            <w:tcBorders>
              <w:top w:val="nil"/>
              <w:left w:val="nil"/>
              <w:bottom w:val="nil"/>
              <w:right w:val="nil"/>
            </w:tcBorders>
            <w:shd w:val="clear" w:color="auto" w:fill="auto"/>
            <w:noWrap/>
            <w:vAlign w:val="bottom"/>
            <w:hideMark/>
          </w:tcPr>
          <w:p w14:paraId="709DBF39"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30-Mar-1988</w:t>
            </w:r>
          </w:p>
        </w:tc>
        <w:tc>
          <w:tcPr>
            <w:tcW w:w="1504" w:type="dxa"/>
            <w:tcBorders>
              <w:top w:val="nil"/>
              <w:left w:val="nil"/>
              <w:bottom w:val="nil"/>
              <w:right w:val="nil"/>
            </w:tcBorders>
            <w:shd w:val="clear" w:color="auto" w:fill="auto"/>
            <w:noWrap/>
            <w:vAlign w:val="bottom"/>
            <w:hideMark/>
          </w:tcPr>
          <w:p w14:paraId="6EBDD3FB"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27.8</w:t>
            </w:r>
          </w:p>
        </w:tc>
      </w:tr>
      <w:tr w:rsidR="00B27031" w:rsidRPr="0014526E" w14:paraId="21C0A401" w14:textId="77777777" w:rsidTr="000C0BCA">
        <w:trPr>
          <w:trHeight w:val="290"/>
        </w:trPr>
        <w:tc>
          <w:tcPr>
            <w:tcW w:w="2127" w:type="dxa"/>
            <w:vMerge/>
            <w:tcBorders>
              <w:top w:val="nil"/>
              <w:left w:val="nil"/>
              <w:bottom w:val="single" w:sz="4" w:space="0" w:color="000000"/>
              <w:right w:val="nil"/>
            </w:tcBorders>
            <w:shd w:val="clear" w:color="auto" w:fill="auto"/>
            <w:vAlign w:val="center"/>
            <w:hideMark/>
          </w:tcPr>
          <w:p w14:paraId="04481F98" w14:textId="77777777" w:rsidR="00B27031" w:rsidRPr="0014526E" w:rsidRDefault="00B27031" w:rsidP="000C0BCA">
            <w:pPr>
              <w:spacing w:after="0" w:line="240" w:lineRule="auto"/>
              <w:rPr>
                <w:rFonts w:eastAsia="Times New Roman" w:cs="Times New Roman"/>
                <w:color w:val="000000"/>
                <w:sz w:val="20"/>
                <w:szCs w:val="20"/>
                <w:lang w:eastAsia="en-CA"/>
              </w:rPr>
            </w:pPr>
          </w:p>
        </w:tc>
        <w:tc>
          <w:tcPr>
            <w:tcW w:w="2551" w:type="dxa"/>
            <w:tcBorders>
              <w:top w:val="nil"/>
              <w:left w:val="nil"/>
              <w:bottom w:val="nil"/>
              <w:right w:val="nil"/>
            </w:tcBorders>
            <w:shd w:val="clear" w:color="auto" w:fill="auto"/>
            <w:noWrap/>
            <w:vAlign w:val="bottom"/>
            <w:hideMark/>
          </w:tcPr>
          <w:p w14:paraId="5DF0CCC1"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 xml:space="preserve">Bottom-ice algae </w:t>
            </w:r>
            <w:r>
              <w:rPr>
                <w:rFonts w:eastAsia="Times New Roman" w:cs="Times New Roman"/>
                <w:color w:val="000000"/>
                <w:sz w:val="20"/>
                <w:szCs w:val="20"/>
                <w:lang w:eastAsia="en-CA"/>
              </w:rPr>
              <w:t>s</w:t>
            </w:r>
            <w:r w:rsidRPr="0014526E">
              <w:rPr>
                <w:rFonts w:eastAsia="Times New Roman" w:cs="Times New Roman"/>
                <w:color w:val="000000"/>
                <w:sz w:val="20"/>
                <w:szCs w:val="20"/>
                <w:lang w:eastAsia="en-CA"/>
              </w:rPr>
              <w:t>tation 2</w:t>
            </w:r>
          </w:p>
        </w:tc>
        <w:tc>
          <w:tcPr>
            <w:tcW w:w="1134" w:type="dxa"/>
            <w:tcBorders>
              <w:top w:val="nil"/>
              <w:left w:val="nil"/>
              <w:bottom w:val="nil"/>
              <w:right w:val="nil"/>
            </w:tcBorders>
            <w:shd w:val="clear" w:color="auto" w:fill="auto"/>
            <w:noWrap/>
            <w:vAlign w:val="bottom"/>
            <w:hideMark/>
          </w:tcPr>
          <w:p w14:paraId="79EBED57"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West</w:t>
            </w:r>
          </w:p>
        </w:tc>
        <w:tc>
          <w:tcPr>
            <w:tcW w:w="1900" w:type="dxa"/>
            <w:tcBorders>
              <w:top w:val="nil"/>
              <w:left w:val="nil"/>
              <w:bottom w:val="nil"/>
              <w:right w:val="nil"/>
            </w:tcBorders>
            <w:shd w:val="clear" w:color="auto" w:fill="auto"/>
            <w:noWrap/>
            <w:vAlign w:val="bottom"/>
            <w:hideMark/>
          </w:tcPr>
          <w:p w14:paraId="6AFD0BA7"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16-Apr-1988</w:t>
            </w:r>
          </w:p>
        </w:tc>
        <w:tc>
          <w:tcPr>
            <w:tcW w:w="1504" w:type="dxa"/>
            <w:tcBorders>
              <w:top w:val="nil"/>
              <w:left w:val="nil"/>
              <w:bottom w:val="nil"/>
              <w:right w:val="nil"/>
            </w:tcBorders>
            <w:shd w:val="clear" w:color="auto" w:fill="auto"/>
            <w:noWrap/>
            <w:vAlign w:val="bottom"/>
            <w:hideMark/>
          </w:tcPr>
          <w:p w14:paraId="08B4F8FC"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10</w:t>
            </w:r>
            <w:r>
              <w:rPr>
                <w:rFonts w:eastAsia="Times New Roman" w:cs="Times New Roman"/>
                <w:color w:val="000000"/>
                <w:sz w:val="20"/>
                <w:szCs w:val="20"/>
                <w:lang w:eastAsia="en-CA"/>
              </w:rPr>
              <w:t>1</w:t>
            </w:r>
          </w:p>
        </w:tc>
      </w:tr>
      <w:tr w:rsidR="00B27031" w:rsidRPr="0014526E" w14:paraId="1238C52D" w14:textId="77777777" w:rsidTr="000C0BCA">
        <w:trPr>
          <w:trHeight w:val="290"/>
        </w:trPr>
        <w:tc>
          <w:tcPr>
            <w:tcW w:w="2127" w:type="dxa"/>
            <w:vMerge/>
            <w:tcBorders>
              <w:top w:val="nil"/>
              <w:left w:val="nil"/>
              <w:bottom w:val="single" w:sz="4" w:space="0" w:color="000000"/>
              <w:right w:val="nil"/>
            </w:tcBorders>
            <w:shd w:val="clear" w:color="auto" w:fill="auto"/>
            <w:vAlign w:val="center"/>
            <w:hideMark/>
          </w:tcPr>
          <w:p w14:paraId="766086A3" w14:textId="77777777" w:rsidR="00B27031" w:rsidRPr="0014526E" w:rsidRDefault="00B27031" w:rsidP="000C0BCA">
            <w:pPr>
              <w:spacing w:after="0" w:line="240" w:lineRule="auto"/>
              <w:rPr>
                <w:rFonts w:eastAsia="Times New Roman" w:cs="Times New Roman"/>
                <w:color w:val="000000"/>
                <w:sz w:val="20"/>
                <w:szCs w:val="20"/>
                <w:lang w:eastAsia="en-CA"/>
              </w:rPr>
            </w:pPr>
          </w:p>
        </w:tc>
        <w:tc>
          <w:tcPr>
            <w:tcW w:w="2551" w:type="dxa"/>
            <w:tcBorders>
              <w:top w:val="nil"/>
              <w:left w:val="nil"/>
              <w:bottom w:val="single" w:sz="4" w:space="0" w:color="auto"/>
              <w:right w:val="nil"/>
            </w:tcBorders>
            <w:shd w:val="clear" w:color="auto" w:fill="auto"/>
            <w:noWrap/>
            <w:vAlign w:val="bottom"/>
            <w:hideMark/>
          </w:tcPr>
          <w:p w14:paraId="701A17F8"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 xml:space="preserve">Bottom-ice algae </w:t>
            </w:r>
            <w:r>
              <w:rPr>
                <w:rFonts w:eastAsia="Times New Roman" w:cs="Times New Roman"/>
                <w:color w:val="000000"/>
                <w:sz w:val="20"/>
                <w:szCs w:val="20"/>
                <w:lang w:eastAsia="en-CA"/>
              </w:rPr>
              <w:t>s</w:t>
            </w:r>
            <w:r w:rsidRPr="0014526E">
              <w:rPr>
                <w:rFonts w:eastAsia="Times New Roman" w:cs="Times New Roman"/>
                <w:color w:val="000000"/>
                <w:sz w:val="20"/>
                <w:szCs w:val="20"/>
                <w:lang w:eastAsia="en-CA"/>
              </w:rPr>
              <w:t>tation 2</w:t>
            </w:r>
          </w:p>
        </w:tc>
        <w:tc>
          <w:tcPr>
            <w:tcW w:w="1134" w:type="dxa"/>
            <w:tcBorders>
              <w:top w:val="nil"/>
              <w:left w:val="nil"/>
              <w:bottom w:val="single" w:sz="4" w:space="0" w:color="auto"/>
              <w:right w:val="nil"/>
            </w:tcBorders>
            <w:shd w:val="clear" w:color="auto" w:fill="auto"/>
            <w:noWrap/>
            <w:vAlign w:val="bottom"/>
            <w:hideMark/>
          </w:tcPr>
          <w:p w14:paraId="34166F91"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West</w:t>
            </w:r>
          </w:p>
        </w:tc>
        <w:tc>
          <w:tcPr>
            <w:tcW w:w="1900" w:type="dxa"/>
            <w:tcBorders>
              <w:top w:val="nil"/>
              <w:left w:val="nil"/>
              <w:bottom w:val="single" w:sz="4" w:space="0" w:color="auto"/>
              <w:right w:val="nil"/>
            </w:tcBorders>
            <w:shd w:val="clear" w:color="auto" w:fill="auto"/>
            <w:noWrap/>
            <w:vAlign w:val="bottom"/>
            <w:hideMark/>
          </w:tcPr>
          <w:p w14:paraId="5BC2EBDC"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16-May-1988</w:t>
            </w:r>
          </w:p>
        </w:tc>
        <w:tc>
          <w:tcPr>
            <w:tcW w:w="1504" w:type="dxa"/>
            <w:tcBorders>
              <w:top w:val="nil"/>
              <w:left w:val="nil"/>
              <w:bottom w:val="single" w:sz="4" w:space="0" w:color="auto"/>
              <w:right w:val="nil"/>
            </w:tcBorders>
            <w:shd w:val="clear" w:color="auto" w:fill="auto"/>
            <w:noWrap/>
            <w:vAlign w:val="bottom"/>
            <w:hideMark/>
          </w:tcPr>
          <w:p w14:paraId="5FDF3D1F"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93.5</w:t>
            </w:r>
          </w:p>
        </w:tc>
      </w:tr>
      <w:tr w:rsidR="00B27031" w:rsidRPr="0014526E" w14:paraId="14E5CEB8" w14:textId="77777777" w:rsidTr="000C0BCA">
        <w:trPr>
          <w:trHeight w:val="290"/>
        </w:trPr>
        <w:tc>
          <w:tcPr>
            <w:tcW w:w="2127" w:type="dxa"/>
            <w:tcBorders>
              <w:top w:val="nil"/>
              <w:left w:val="nil"/>
              <w:bottom w:val="single" w:sz="4" w:space="0" w:color="auto"/>
              <w:right w:val="nil"/>
            </w:tcBorders>
            <w:shd w:val="clear" w:color="auto" w:fill="auto"/>
            <w:noWrap/>
            <w:hideMark/>
          </w:tcPr>
          <w:p w14:paraId="26F10CF1"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Bergmann et al. 1991</w:t>
            </w:r>
          </w:p>
        </w:tc>
        <w:tc>
          <w:tcPr>
            <w:tcW w:w="2551" w:type="dxa"/>
            <w:tcBorders>
              <w:top w:val="nil"/>
              <w:left w:val="nil"/>
              <w:bottom w:val="single" w:sz="4" w:space="0" w:color="auto"/>
              <w:right w:val="nil"/>
            </w:tcBorders>
            <w:shd w:val="clear" w:color="auto" w:fill="auto"/>
            <w:noWrap/>
            <w:vAlign w:val="bottom"/>
            <w:hideMark/>
          </w:tcPr>
          <w:p w14:paraId="088A38DE"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Bottom-ice algae</w:t>
            </w:r>
          </w:p>
        </w:tc>
        <w:tc>
          <w:tcPr>
            <w:tcW w:w="1134" w:type="dxa"/>
            <w:tcBorders>
              <w:top w:val="nil"/>
              <w:left w:val="nil"/>
              <w:bottom w:val="single" w:sz="4" w:space="0" w:color="auto"/>
              <w:right w:val="nil"/>
            </w:tcBorders>
            <w:shd w:val="clear" w:color="auto" w:fill="auto"/>
            <w:noWrap/>
            <w:vAlign w:val="bottom"/>
            <w:hideMark/>
          </w:tcPr>
          <w:p w14:paraId="39B462C8"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West</w:t>
            </w:r>
          </w:p>
        </w:tc>
        <w:tc>
          <w:tcPr>
            <w:tcW w:w="1900" w:type="dxa"/>
            <w:tcBorders>
              <w:top w:val="nil"/>
              <w:left w:val="nil"/>
              <w:bottom w:val="single" w:sz="4" w:space="0" w:color="auto"/>
              <w:right w:val="nil"/>
            </w:tcBorders>
            <w:shd w:val="clear" w:color="auto" w:fill="auto"/>
            <w:noWrap/>
            <w:vAlign w:val="bottom"/>
            <w:hideMark/>
          </w:tcPr>
          <w:p w14:paraId="583E6D18"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30-May-1988</w:t>
            </w:r>
          </w:p>
        </w:tc>
        <w:tc>
          <w:tcPr>
            <w:tcW w:w="1504" w:type="dxa"/>
            <w:tcBorders>
              <w:top w:val="nil"/>
              <w:left w:val="nil"/>
              <w:bottom w:val="single" w:sz="4" w:space="0" w:color="auto"/>
              <w:right w:val="nil"/>
            </w:tcBorders>
            <w:shd w:val="clear" w:color="auto" w:fill="auto"/>
            <w:noWrap/>
            <w:vAlign w:val="bottom"/>
            <w:hideMark/>
          </w:tcPr>
          <w:p w14:paraId="6DEC14C5"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12.0</w:t>
            </w:r>
          </w:p>
        </w:tc>
      </w:tr>
      <w:tr w:rsidR="00B27031" w:rsidRPr="0014526E" w14:paraId="3D4C99A9" w14:textId="77777777" w:rsidTr="000C0BCA">
        <w:trPr>
          <w:trHeight w:val="290"/>
        </w:trPr>
        <w:tc>
          <w:tcPr>
            <w:tcW w:w="2127" w:type="dxa"/>
            <w:vMerge w:val="restart"/>
            <w:tcBorders>
              <w:top w:val="nil"/>
              <w:left w:val="nil"/>
              <w:bottom w:val="single" w:sz="4" w:space="0" w:color="000000"/>
              <w:right w:val="nil"/>
            </w:tcBorders>
            <w:shd w:val="clear" w:color="auto" w:fill="auto"/>
            <w:noWrap/>
            <w:hideMark/>
          </w:tcPr>
          <w:p w14:paraId="4F3813C7" w14:textId="101FF321"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Legendre et al. 1981</w:t>
            </w:r>
            <w:r w:rsidR="00CE1E10" w:rsidRPr="00CE1E10">
              <w:rPr>
                <w:rFonts w:eastAsia="Times New Roman" w:cs="Times New Roman"/>
                <w:color w:val="000000"/>
                <w:sz w:val="20"/>
                <w:szCs w:val="20"/>
                <w:vertAlign w:val="superscript"/>
                <w:lang w:eastAsia="en-CA"/>
              </w:rPr>
              <w:t>b</w:t>
            </w:r>
          </w:p>
        </w:tc>
        <w:tc>
          <w:tcPr>
            <w:tcW w:w="2551" w:type="dxa"/>
            <w:tcBorders>
              <w:top w:val="nil"/>
              <w:left w:val="nil"/>
              <w:bottom w:val="nil"/>
              <w:right w:val="nil"/>
            </w:tcBorders>
            <w:shd w:val="clear" w:color="auto" w:fill="auto"/>
            <w:noWrap/>
            <w:vAlign w:val="bottom"/>
            <w:hideMark/>
          </w:tcPr>
          <w:p w14:paraId="355B9634"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Under-ice phytoplankton</w:t>
            </w:r>
          </w:p>
        </w:tc>
        <w:tc>
          <w:tcPr>
            <w:tcW w:w="1134" w:type="dxa"/>
            <w:tcBorders>
              <w:top w:val="nil"/>
              <w:left w:val="nil"/>
              <w:bottom w:val="nil"/>
              <w:right w:val="nil"/>
            </w:tcBorders>
            <w:shd w:val="clear" w:color="auto" w:fill="auto"/>
            <w:noWrap/>
            <w:vAlign w:val="bottom"/>
            <w:hideMark/>
          </w:tcPr>
          <w:p w14:paraId="159E2BB9"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East</w:t>
            </w:r>
          </w:p>
        </w:tc>
        <w:tc>
          <w:tcPr>
            <w:tcW w:w="1900" w:type="dxa"/>
            <w:tcBorders>
              <w:top w:val="nil"/>
              <w:left w:val="nil"/>
              <w:bottom w:val="nil"/>
              <w:right w:val="nil"/>
            </w:tcBorders>
            <w:shd w:val="clear" w:color="auto" w:fill="auto"/>
            <w:noWrap/>
            <w:vAlign w:val="bottom"/>
            <w:hideMark/>
          </w:tcPr>
          <w:p w14:paraId="70002215"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15-Feb-1978</w:t>
            </w:r>
          </w:p>
        </w:tc>
        <w:tc>
          <w:tcPr>
            <w:tcW w:w="1504" w:type="dxa"/>
            <w:tcBorders>
              <w:top w:val="nil"/>
              <w:left w:val="nil"/>
              <w:bottom w:val="nil"/>
              <w:right w:val="nil"/>
            </w:tcBorders>
            <w:shd w:val="clear" w:color="auto" w:fill="auto"/>
            <w:noWrap/>
            <w:vAlign w:val="bottom"/>
            <w:hideMark/>
          </w:tcPr>
          <w:p w14:paraId="50288394"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1.3</w:t>
            </w:r>
          </w:p>
        </w:tc>
      </w:tr>
      <w:tr w:rsidR="00B27031" w:rsidRPr="0014526E" w14:paraId="74E6BF1E" w14:textId="77777777" w:rsidTr="000C0BCA">
        <w:trPr>
          <w:trHeight w:val="290"/>
        </w:trPr>
        <w:tc>
          <w:tcPr>
            <w:tcW w:w="2127" w:type="dxa"/>
            <w:vMerge/>
            <w:tcBorders>
              <w:top w:val="nil"/>
              <w:left w:val="nil"/>
              <w:bottom w:val="single" w:sz="4" w:space="0" w:color="000000"/>
              <w:right w:val="nil"/>
            </w:tcBorders>
            <w:shd w:val="clear" w:color="auto" w:fill="auto"/>
            <w:vAlign w:val="center"/>
            <w:hideMark/>
          </w:tcPr>
          <w:p w14:paraId="3EAFBA84" w14:textId="77777777" w:rsidR="00B27031" w:rsidRPr="0014526E" w:rsidRDefault="00B27031" w:rsidP="000C0BCA">
            <w:pPr>
              <w:spacing w:after="0" w:line="240" w:lineRule="auto"/>
              <w:rPr>
                <w:rFonts w:eastAsia="Times New Roman" w:cs="Times New Roman"/>
                <w:color w:val="000000"/>
                <w:sz w:val="20"/>
                <w:szCs w:val="20"/>
                <w:lang w:eastAsia="en-CA"/>
              </w:rPr>
            </w:pPr>
          </w:p>
        </w:tc>
        <w:tc>
          <w:tcPr>
            <w:tcW w:w="2551" w:type="dxa"/>
            <w:tcBorders>
              <w:top w:val="nil"/>
              <w:left w:val="nil"/>
              <w:bottom w:val="nil"/>
              <w:right w:val="nil"/>
            </w:tcBorders>
            <w:shd w:val="clear" w:color="auto" w:fill="auto"/>
            <w:noWrap/>
            <w:vAlign w:val="bottom"/>
            <w:hideMark/>
          </w:tcPr>
          <w:p w14:paraId="769336C9"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Under-ice phytoplankton</w:t>
            </w:r>
          </w:p>
        </w:tc>
        <w:tc>
          <w:tcPr>
            <w:tcW w:w="1134" w:type="dxa"/>
            <w:tcBorders>
              <w:top w:val="nil"/>
              <w:left w:val="nil"/>
              <w:bottom w:val="nil"/>
              <w:right w:val="nil"/>
            </w:tcBorders>
            <w:shd w:val="clear" w:color="auto" w:fill="auto"/>
            <w:noWrap/>
            <w:vAlign w:val="bottom"/>
            <w:hideMark/>
          </w:tcPr>
          <w:p w14:paraId="08A9BF40"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East</w:t>
            </w:r>
          </w:p>
        </w:tc>
        <w:tc>
          <w:tcPr>
            <w:tcW w:w="1900" w:type="dxa"/>
            <w:tcBorders>
              <w:top w:val="nil"/>
              <w:left w:val="nil"/>
              <w:bottom w:val="nil"/>
              <w:right w:val="nil"/>
            </w:tcBorders>
            <w:shd w:val="clear" w:color="auto" w:fill="auto"/>
            <w:noWrap/>
            <w:vAlign w:val="bottom"/>
            <w:hideMark/>
          </w:tcPr>
          <w:p w14:paraId="731AA209"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15-Mar-1978</w:t>
            </w:r>
          </w:p>
        </w:tc>
        <w:tc>
          <w:tcPr>
            <w:tcW w:w="1504" w:type="dxa"/>
            <w:tcBorders>
              <w:top w:val="nil"/>
              <w:left w:val="nil"/>
              <w:bottom w:val="nil"/>
              <w:right w:val="nil"/>
            </w:tcBorders>
            <w:shd w:val="clear" w:color="auto" w:fill="auto"/>
            <w:noWrap/>
            <w:vAlign w:val="bottom"/>
            <w:hideMark/>
          </w:tcPr>
          <w:p w14:paraId="5FC71E6A"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0.7</w:t>
            </w:r>
          </w:p>
        </w:tc>
      </w:tr>
      <w:tr w:rsidR="00B27031" w:rsidRPr="0014526E" w14:paraId="6AE01CFC" w14:textId="77777777" w:rsidTr="000C0BCA">
        <w:trPr>
          <w:trHeight w:val="290"/>
        </w:trPr>
        <w:tc>
          <w:tcPr>
            <w:tcW w:w="2127" w:type="dxa"/>
            <w:vMerge/>
            <w:tcBorders>
              <w:top w:val="nil"/>
              <w:left w:val="nil"/>
              <w:bottom w:val="single" w:sz="4" w:space="0" w:color="000000"/>
              <w:right w:val="nil"/>
            </w:tcBorders>
            <w:shd w:val="clear" w:color="auto" w:fill="auto"/>
            <w:vAlign w:val="center"/>
            <w:hideMark/>
          </w:tcPr>
          <w:p w14:paraId="533ED058" w14:textId="77777777" w:rsidR="00B27031" w:rsidRPr="0014526E" w:rsidRDefault="00B27031" w:rsidP="000C0BCA">
            <w:pPr>
              <w:spacing w:after="0" w:line="240" w:lineRule="auto"/>
              <w:rPr>
                <w:rFonts w:eastAsia="Times New Roman" w:cs="Times New Roman"/>
                <w:color w:val="000000"/>
                <w:sz w:val="20"/>
                <w:szCs w:val="20"/>
                <w:lang w:eastAsia="en-CA"/>
              </w:rPr>
            </w:pPr>
          </w:p>
        </w:tc>
        <w:tc>
          <w:tcPr>
            <w:tcW w:w="2551" w:type="dxa"/>
            <w:tcBorders>
              <w:top w:val="nil"/>
              <w:left w:val="nil"/>
              <w:bottom w:val="nil"/>
              <w:right w:val="nil"/>
            </w:tcBorders>
            <w:shd w:val="clear" w:color="auto" w:fill="auto"/>
            <w:noWrap/>
            <w:vAlign w:val="bottom"/>
            <w:hideMark/>
          </w:tcPr>
          <w:p w14:paraId="2BCB8FEB"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Under-ice phytoplankton</w:t>
            </w:r>
          </w:p>
        </w:tc>
        <w:tc>
          <w:tcPr>
            <w:tcW w:w="1134" w:type="dxa"/>
            <w:tcBorders>
              <w:top w:val="nil"/>
              <w:left w:val="nil"/>
              <w:bottom w:val="nil"/>
              <w:right w:val="nil"/>
            </w:tcBorders>
            <w:shd w:val="clear" w:color="auto" w:fill="auto"/>
            <w:noWrap/>
            <w:vAlign w:val="bottom"/>
            <w:hideMark/>
          </w:tcPr>
          <w:p w14:paraId="3B5CFCF1"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East</w:t>
            </w:r>
          </w:p>
        </w:tc>
        <w:tc>
          <w:tcPr>
            <w:tcW w:w="1900" w:type="dxa"/>
            <w:tcBorders>
              <w:top w:val="nil"/>
              <w:left w:val="nil"/>
              <w:bottom w:val="nil"/>
              <w:right w:val="nil"/>
            </w:tcBorders>
            <w:shd w:val="clear" w:color="auto" w:fill="auto"/>
            <w:noWrap/>
            <w:vAlign w:val="bottom"/>
            <w:hideMark/>
          </w:tcPr>
          <w:p w14:paraId="796089D5"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15-Apr-1978</w:t>
            </w:r>
          </w:p>
        </w:tc>
        <w:tc>
          <w:tcPr>
            <w:tcW w:w="1504" w:type="dxa"/>
            <w:tcBorders>
              <w:top w:val="nil"/>
              <w:left w:val="nil"/>
              <w:bottom w:val="nil"/>
              <w:right w:val="nil"/>
            </w:tcBorders>
            <w:shd w:val="clear" w:color="auto" w:fill="auto"/>
            <w:noWrap/>
            <w:vAlign w:val="bottom"/>
            <w:hideMark/>
          </w:tcPr>
          <w:p w14:paraId="079499E2"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1.0</w:t>
            </w:r>
          </w:p>
        </w:tc>
      </w:tr>
      <w:tr w:rsidR="00B27031" w:rsidRPr="0014526E" w14:paraId="38D4A7AB" w14:textId="77777777" w:rsidTr="000C0BCA">
        <w:trPr>
          <w:trHeight w:val="290"/>
        </w:trPr>
        <w:tc>
          <w:tcPr>
            <w:tcW w:w="2127" w:type="dxa"/>
            <w:vMerge/>
            <w:tcBorders>
              <w:top w:val="nil"/>
              <w:left w:val="nil"/>
              <w:bottom w:val="single" w:sz="4" w:space="0" w:color="000000"/>
              <w:right w:val="nil"/>
            </w:tcBorders>
            <w:shd w:val="clear" w:color="auto" w:fill="auto"/>
            <w:vAlign w:val="center"/>
            <w:hideMark/>
          </w:tcPr>
          <w:p w14:paraId="32C4DDFE" w14:textId="77777777" w:rsidR="00B27031" w:rsidRPr="0014526E" w:rsidRDefault="00B27031" w:rsidP="000C0BCA">
            <w:pPr>
              <w:spacing w:after="0" w:line="240" w:lineRule="auto"/>
              <w:rPr>
                <w:rFonts w:eastAsia="Times New Roman" w:cs="Times New Roman"/>
                <w:color w:val="000000"/>
                <w:sz w:val="20"/>
                <w:szCs w:val="20"/>
                <w:lang w:eastAsia="en-CA"/>
              </w:rPr>
            </w:pPr>
          </w:p>
        </w:tc>
        <w:tc>
          <w:tcPr>
            <w:tcW w:w="2551" w:type="dxa"/>
            <w:tcBorders>
              <w:top w:val="nil"/>
              <w:left w:val="nil"/>
              <w:bottom w:val="single" w:sz="4" w:space="0" w:color="auto"/>
              <w:right w:val="nil"/>
            </w:tcBorders>
            <w:shd w:val="clear" w:color="auto" w:fill="auto"/>
            <w:noWrap/>
            <w:vAlign w:val="bottom"/>
            <w:hideMark/>
          </w:tcPr>
          <w:p w14:paraId="45852939"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Under-ice phytoplankton</w:t>
            </w:r>
          </w:p>
        </w:tc>
        <w:tc>
          <w:tcPr>
            <w:tcW w:w="1134" w:type="dxa"/>
            <w:tcBorders>
              <w:top w:val="nil"/>
              <w:left w:val="nil"/>
              <w:bottom w:val="single" w:sz="4" w:space="0" w:color="auto"/>
              <w:right w:val="nil"/>
            </w:tcBorders>
            <w:shd w:val="clear" w:color="auto" w:fill="auto"/>
            <w:noWrap/>
            <w:vAlign w:val="bottom"/>
            <w:hideMark/>
          </w:tcPr>
          <w:p w14:paraId="208B4248"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East</w:t>
            </w:r>
          </w:p>
        </w:tc>
        <w:tc>
          <w:tcPr>
            <w:tcW w:w="1900" w:type="dxa"/>
            <w:tcBorders>
              <w:top w:val="nil"/>
              <w:left w:val="nil"/>
              <w:bottom w:val="single" w:sz="4" w:space="0" w:color="auto"/>
              <w:right w:val="nil"/>
            </w:tcBorders>
            <w:shd w:val="clear" w:color="auto" w:fill="auto"/>
            <w:noWrap/>
            <w:vAlign w:val="bottom"/>
            <w:hideMark/>
          </w:tcPr>
          <w:p w14:paraId="197A7E14"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15-May-1978</w:t>
            </w:r>
          </w:p>
        </w:tc>
        <w:tc>
          <w:tcPr>
            <w:tcW w:w="1504" w:type="dxa"/>
            <w:tcBorders>
              <w:top w:val="nil"/>
              <w:left w:val="nil"/>
              <w:bottom w:val="single" w:sz="4" w:space="0" w:color="auto"/>
              <w:right w:val="nil"/>
            </w:tcBorders>
            <w:shd w:val="clear" w:color="auto" w:fill="auto"/>
            <w:noWrap/>
            <w:vAlign w:val="bottom"/>
            <w:hideMark/>
          </w:tcPr>
          <w:p w14:paraId="0B438868"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6.6</w:t>
            </w:r>
          </w:p>
        </w:tc>
      </w:tr>
      <w:tr w:rsidR="00B27031" w:rsidRPr="0014526E" w14:paraId="2D87E3EC" w14:textId="77777777" w:rsidTr="000C0BCA">
        <w:trPr>
          <w:trHeight w:val="290"/>
        </w:trPr>
        <w:tc>
          <w:tcPr>
            <w:tcW w:w="2127" w:type="dxa"/>
            <w:vMerge w:val="restart"/>
            <w:tcBorders>
              <w:top w:val="nil"/>
              <w:left w:val="nil"/>
              <w:bottom w:val="single" w:sz="4" w:space="0" w:color="000000"/>
              <w:right w:val="nil"/>
            </w:tcBorders>
            <w:shd w:val="clear" w:color="auto" w:fill="auto"/>
            <w:noWrap/>
            <w:hideMark/>
          </w:tcPr>
          <w:p w14:paraId="51311334" w14:textId="19732198"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Michel et al. 1993</w:t>
            </w:r>
            <w:r w:rsidR="00CE1E10" w:rsidRPr="00CE1E10">
              <w:rPr>
                <w:rFonts w:eastAsia="Times New Roman" w:cs="Times New Roman"/>
                <w:color w:val="000000"/>
                <w:sz w:val="20"/>
                <w:szCs w:val="20"/>
                <w:vertAlign w:val="superscript"/>
                <w:lang w:eastAsia="en-CA"/>
              </w:rPr>
              <w:t>b</w:t>
            </w:r>
          </w:p>
        </w:tc>
        <w:tc>
          <w:tcPr>
            <w:tcW w:w="2551" w:type="dxa"/>
            <w:tcBorders>
              <w:top w:val="nil"/>
              <w:left w:val="nil"/>
              <w:bottom w:val="nil"/>
              <w:right w:val="nil"/>
            </w:tcBorders>
            <w:shd w:val="clear" w:color="auto" w:fill="auto"/>
            <w:noWrap/>
            <w:vAlign w:val="bottom"/>
            <w:hideMark/>
          </w:tcPr>
          <w:p w14:paraId="62BA81B0"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Under-ice phytoplankton</w:t>
            </w:r>
          </w:p>
        </w:tc>
        <w:tc>
          <w:tcPr>
            <w:tcW w:w="1134" w:type="dxa"/>
            <w:tcBorders>
              <w:top w:val="nil"/>
              <w:left w:val="nil"/>
              <w:bottom w:val="nil"/>
              <w:right w:val="nil"/>
            </w:tcBorders>
            <w:shd w:val="clear" w:color="auto" w:fill="auto"/>
            <w:noWrap/>
            <w:vAlign w:val="bottom"/>
            <w:hideMark/>
          </w:tcPr>
          <w:p w14:paraId="280E27F0"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East</w:t>
            </w:r>
          </w:p>
        </w:tc>
        <w:tc>
          <w:tcPr>
            <w:tcW w:w="1900" w:type="dxa"/>
            <w:tcBorders>
              <w:top w:val="nil"/>
              <w:left w:val="nil"/>
              <w:bottom w:val="nil"/>
              <w:right w:val="nil"/>
            </w:tcBorders>
            <w:shd w:val="clear" w:color="auto" w:fill="auto"/>
            <w:noWrap/>
            <w:vAlign w:val="bottom"/>
            <w:hideMark/>
          </w:tcPr>
          <w:p w14:paraId="421EE459"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20-Apr-1986</w:t>
            </w:r>
          </w:p>
        </w:tc>
        <w:tc>
          <w:tcPr>
            <w:tcW w:w="1504" w:type="dxa"/>
            <w:tcBorders>
              <w:top w:val="nil"/>
              <w:left w:val="nil"/>
              <w:bottom w:val="nil"/>
              <w:right w:val="nil"/>
            </w:tcBorders>
            <w:shd w:val="clear" w:color="auto" w:fill="auto"/>
            <w:noWrap/>
            <w:vAlign w:val="bottom"/>
            <w:hideMark/>
          </w:tcPr>
          <w:p w14:paraId="362B1315"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15.3</w:t>
            </w:r>
          </w:p>
        </w:tc>
      </w:tr>
      <w:tr w:rsidR="00B27031" w:rsidRPr="0014526E" w14:paraId="0CF084B7" w14:textId="77777777" w:rsidTr="000C0BCA">
        <w:trPr>
          <w:trHeight w:val="290"/>
        </w:trPr>
        <w:tc>
          <w:tcPr>
            <w:tcW w:w="2127" w:type="dxa"/>
            <w:vMerge/>
            <w:tcBorders>
              <w:top w:val="nil"/>
              <w:left w:val="nil"/>
              <w:bottom w:val="single" w:sz="4" w:space="0" w:color="000000"/>
              <w:right w:val="nil"/>
            </w:tcBorders>
            <w:shd w:val="clear" w:color="auto" w:fill="auto"/>
            <w:vAlign w:val="center"/>
            <w:hideMark/>
          </w:tcPr>
          <w:p w14:paraId="513F9FA9" w14:textId="77777777" w:rsidR="00B27031" w:rsidRPr="0014526E" w:rsidRDefault="00B27031" w:rsidP="000C0BCA">
            <w:pPr>
              <w:spacing w:after="0" w:line="240" w:lineRule="auto"/>
              <w:rPr>
                <w:rFonts w:eastAsia="Times New Roman" w:cs="Times New Roman"/>
                <w:color w:val="000000"/>
                <w:sz w:val="20"/>
                <w:szCs w:val="20"/>
                <w:lang w:eastAsia="en-CA"/>
              </w:rPr>
            </w:pPr>
          </w:p>
        </w:tc>
        <w:tc>
          <w:tcPr>
            <w:tcW w:w="2551" w:type="dxa"/>
            <w:tcBorders>
              <w:top w:val="nil"/>
              <w:left w:val="nil"/>
              <w:bottom w:val="nil"/>
              <w:right w:val="nil"/>
            </w:tcBorders>
            <w:shd w:val="clear" w:color="auto" w:fill="auto"/>
            <w:noWrap/>
            <w:vAlign w:val="bottom"/>
            <w:hideMark/>
          </w:tcPr>
          <w:p w14:paraId="10DD08D0"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Under-ice phytoplankton</w:t>
            </w:r>
          </w:p>
        </w:tc>
        <w:tc>
          <w:tcPr>
            <w:tcW w:w="1134" w:type="dxa"/>
            <w:tcBorders>
              <w:top w:val="nil"/>
              <w:left w:val="nil"/>
              <w:bottom w:val="nil"/>
              <w:right w:val="nil"/>
            </w:tcBorders>
            <w:shd w:val="clear" w:color="auto" w:fill="auto"/>
            <w:noWrap/>
            <w:vAlign w:val="bottom"/>
            <w:hideMark/>
          </w:tcPr>
          <w:p w14:paraId="0AA7D50E"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East</w:t>
            </w:r>
          </w:p>
        </w:tc>
        <w:tc>
          <w:tcPr>
            <w:tcW w:w="1900" w:type="dxa"/>
            <w:tcBorders>
              <w:top w:val="nil"/>
              <w:left w:val="nil"/>
              <w:bottom w:val="nil"/>
              <w:right w:val="nil"/>
            </w:tcBorders>
            <w:shd w:val="clear" w:color="auto" w:fill="auto"/>
            <w:noWrap/>
            <w:vAlign w:val="bottom"/>
            <w:hideMark/>
          </w:tcPr>
          <w:p w14:paraId="63A5241E"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20-May-1986</w:t>
            </w:r>
          </w:p>
        </w:tc>
        <w:tc>
          <w:tcPr>
            <w:tcW w:w="1504" w:type="dxa"/>
            <w:tcBorders>
              <w:top w:val="nil"/>
              <w:left w:val="nil"/>
              <w:bottom w:val="nil"/>
              <w:right w:val="nil"/>
            </w:tcBorders>
            <w:shd w:val="clear" w:color="auto" w:fill="auto"/>
            <w:noWrap/>
            <w:vAlign w:val="bottom"/>
            <w:hideMark/>
          </w:tcPr>
          <w:p w14:paraId="51678F47"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45.1</w:t>
            </w:r>
          </w:p>
        </w:tc>
      </w:tr>
      <w:tr w:rsidR="00B27031" w:rsidRPr="0014526E" w14:paraId="7F25CDF7" w14:textId="77777777" w:rsidTr="000C0BCA">
        <w:trPr>
          <w:trHeight w:val="290"/>
        </w:trPr>
        <w:tc>
          <w:tcPr>
            <w:tcW w:w="2127" w:type="dxa"/>
            <w:vMerge/>
            <w:tcBorders>
              <w:top w:val="nil"/>
              <w:left w:val="nil"/>
              <w:bottom w:val="single" w:sz="4" w:space="0" w:color="000000"/>
              <w:right w:val="nil"/>
            </w:tcBorders>
            <w:shd w:val="clear" w:color="auto" w:fill="auto"/>
            <w:vAlign w:val="center"/>
            <w:hideMark/>
          </w:tcPr>
          <w:p w14:paraId="022025DE" w14:textId="77777777" w:rsidR="00B27031" w:rsidRPr="0014526E" w:rsidRDefault="00B27031" w:rsidP="000C0BCA">
            <w:pPr>
              <w:spacing w:after="0" w:line="240" w:lineRule="auto"/>
              <w:rPr>
                <w:rFonts w:eastAsia="Times New Roman" w:cs="Times New Roman"/>
                <w:color w:val="000000"/>
                <w:sz w:val="20"/>
                <w:szCs w:val="20"/>
                <w:lang w:eastAsia="en-CA"/>
              </w:rPr>
            </w:pPr>
          </w:p>
        </w:tc>
        <w:tc>
          <w:tcPr>
            <w:tcW w:w="2551" w:type="dxa"/>
            <w:tcBorders>
              <w:top w:val="nil"/>
              <w:left w:val="nil"/>
              <w:bottom w:val="single" w:sz="4" w:space="0" w:color="auto"/>
              <w:right w:val="nil"/>
            </w:tcBorders>
            <w:shd w:val="clear" w:color="auto" w:fill="auto"/>
            <w:noWrap/>
            <w:vAlign w:val="bottom"/>
            <w:hideMark/>
          </w:tcPr>
          <w:p w14:paraId="265970C5"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Under-ice phytoplankton</w:t>
            </w:r>
          </w:p>
        </w:tc>
        <w:tc>
          <w:tcPr>
            <w:tcW w:w="1134" w:type="dxa"/>
            <w:tcBorders>
              <w:top w:val="nil"/>
              <w:left w:val="nil"/>
              <w:bottom w:val="single" w:sz="4" w:space="0" w:color="auto"/>
              <w:right w:val="nil"/>
            </w:tcBorders>
            <w:shd w:val="clear" w:color="auto" w:fill="auto"/>
            <w:noWrap/>
            <w:vAlign w:val="bottom"/>
            <w:hideMark/>
          </w:tcPr>
          <w:p w14:paraId="5047F51B"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East</w:t>
            </w:r>
          </w:p>
        </w:tc>
        <w:tc>
          <w:tcPr>
            <w:tcW w:w="1900" w:type="dxa"/>
            <w:tcBorders>
              <w:top w:val="nil"/>
              <w:left w:val="nil"/>
              <w:bottom w:val="single" w:sz="4" w:space="0" w:color="auto"/>
              <w:right w:val="nil"/>
            </w:tcBorders>
            <w:shd w:val="clear" w:color="auto" w:fill="auto"/>
            <w:noWrap/>
            <w:vAlign w:val="bottom"/>
            <w:hideMark/>
          </w:tcPr>
          <w:p w14:paraId="7392FED9"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20-Jun-1986</w:t>
            </w:r>
          </w:p>
        </w:tc>
        <w:tc>
          <w:tcPr>
            <w:tcW w:w="1504" w:type="dxa"/>
            <w:tcBorders>
              <w:top w:val="nil"/>
              <w:left w:val="nil"/>
              <w:bottom w:val="single" w:sz="4" w:space="0" w:color="auto"/>
              <w:right w:val="nil"/>
            </w:tcBorders>
            <w:shd w:val="clear" w:color="auto" w:fill="auto"/>
            <w:noWrap/>
            <w:vAlign w:val="bottom"/>
            <w:hideMark/>
          </w:tcPr>
          <w:p w14:paraId="6947B634"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26.8</w:t>
            </w:r>
          </w:p>
        </w:tc>
      </w:tr>
      <w:tr w:rsidR="00B27031" w:rsidRPr="0014526E" w14:paraId="120A93AE" w14:textId="77777777" w:rsidTr="000C0BCA">
        <w:trPr>
          <w:trHeight w:val="290"/>
        </w:trPr>
        <w:tc>
          <w:tcPr>
            <w:tcW w:w="2127" w:type="dxa"/>
            <w:vMerge w:val="restart"/>
            <w:tcBorders>
              <w:top w:val="nil"/>
              <w:left w:val="nil"/>
              <w:bottom w:val="single" w:sz="4" w:space="0" w:color="000000"/>
              <w:right w:val="nil"/>
            </w:tcBorders>
            <w:shd w:val="clear" w:color="auto" w:fill="auto"/>
            <w:noWrap/>
            <w:hideMark/>
          </w:tcPr>
          <w:p w14:paraId="685B7E34"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This study</w:t>
            </w:r>
          </w:p>
        </w:tc>
        <w:tc>
          <w:tcPr>
            <w:tcW w:w="2551" w:type="dxa"/>
            <w:tcBorders>
              <w:top w:val="nil"/>
              <w:left w:val="nil"/>
              <w:bottom w:val="nil"/>
              <w:right w:val="nil"/>
            </w:tcBorders>
            <w:shd w:val="clear" w:color="auto" w:fill="auto"/>
            <w:noWrap/>
            <w:vAlign w:val="bottom"/>
            <w:hideMark/>
          </w:tcPr>
          <w:p w14:paraId="19058C4D"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Open-water phytoplankton</w:t>
            </w:r>
          </w:p>
        </w:tc>
        <w:tc>
          <w:tcPr>
            <w:tcW w:w="1134" w:type="dxa"/>
            <w:tcBorders>
              <w:top w:val="nil"/>
              <w:left w:val="nil"/>
              <w:bottom w:val="nil"/>
              <w:right w:val="nil"/>
            </w:tcBorders>
            <w:shd w:val="clear" w:color="auto" w:fill="auto"/>
            <w:noWrap/>
            <w:vAlign w:val="bottom"/>
            <w:hideMark/>
          </w:tcPr>
          <w:p w14:paraId="04E41FAC"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West</w:t>
            </w:r>
          </w:p>
        </w:tc>
        <w:tc>
          <w:tcPr>
            <w:tcW w:w="1900" w:type="dxa"/>
            <w:tcBorders>
              <w:top w:val="nil"/>
              <w:left w:val="nil"/>
              <w:bottom w:val="nil"/>
              <w:right w:val="nil"/>
            </w:tcBorders>
            <w:shd w:val="clear" w:color="auto" w:fill="auto"/>
            <w:noWrap/>
            <w:vAlign w:val="bottom"/>
            <w:hideMark/>
          </w:tcPr>
          <w:p w14:paraId="3E9FB7B7"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11-Jun-2018</w:t>
            </w:r>
          </w:p>
        </w:tc>
        <w:tc>
          <w:tcPr>
            <w:tcW w:w="1504" w:type="dxa"/>
            <w:tcBorders>
              <w:top w:val="nil"/>
              <w:left w:val="nil"/>
              <w:bottom w:val="nil"/>
              <w:right w:val="nil"/>
            </w:tcBorders>
            <w:shd w:val="clear" w:color="auto" w:fill="auto"/>
            <w:noWrap/>
            <w:vAlign w:val="bottom"/>
            <w:hideMark/>
          </w:tcPr>
          <w:p w14:paraId="1057C418" w14:textId="7556C55F" w:rsidR="00B27031" w:rsidRPr="0014526E" w:rsidRDefault="00257855" w:rsidP="000C0BCA">
            <w:pPr>
              <w:spacing w:after="0" w:line="240" w:lineRule="auto"/>
              <w:jc w:val="center"/>
              <w:rPr>
                <w:rFonts w:eastAsia="Times New Roman" w:cs="Times New Roman"/>
                <w:color w:val="000000"/>
                <w:sz w:val="20"/>
                <w:szCs w:val="20"/>
                <w:lang w:eastAsia="en-CA"/>
              </w:rPr>
            </w:pPr>
            <w:r>
              <w:rPr>
                <w:rFonts w:eastAsia="Times New Roman" w:cs="Times New Roman"/>
                <w:color w:val="000000"/>
                <w:sz w:val="20"/>
                <w:szCs w:val="20"/>
                <w:lang w:eastAsia="en-CA"/>
              </w:rPr>
              <w:t>460</w:t>
            </w:r>
          </w:p>
        </w:tc>
      </w:tr>
      <w:tr w:rsidR="00B27031" w:rsidRPr="0014526E" w14:paraId="6A0F5549" w14:textId="77777777" w:rsidTr="000C0BCA">
        <w:trPr>
          <w:trHeight w:val="290"/>
        </w:trPr>
        <w:tc>
          <w:tcPr>
            <w:tcW w:w="2127" w:type="dxa"/>
            <w:vMerge/>
            <w:tcBorders>
              <w:top w:val="nil"/>
              <w:left w:val="nil"/>
              <w:bottom w:val="single" w:sz="4" w:space="0" w:color="000000"/>
              <w:right w:val="nil"/>
            </w:tcBorders>
            <w:shd w:val="clear" w:color="auto" w:fill="auto"/>
            <w:vAlign w:val="center"/>
            <w:hideMark/>
          </w:tcPr>
          <w:p w14:paraId="3AD02E36" w14:textId="77777777" w:rsidR="00B27031" w:rsidRPr="0014526E" w:rsidRDefault="00B27031" w:rsidP="000C0BCA">
            <w:pPr>
              <w:spacing w:after="0" w:line="240" w:lineRule="auto"/>
              <w:rPr>
                <w:rFonts w:eastAsia="Times New Roman" w:cs="Times New Roman"/>
                <w:color w:val="000000"/>
                <w:sz w:val="20"/>
                <w:szCs w:val="20"/>
                <w:lang w:eastAsia="en-CA"/>
              </w:rPr>
            </w:pPr>
          </w:p>
        </w:tc>
        <w:tc>
          <w:tcPr>
            <w:tcW w:w="2551" w:type="dxa"/>
            <w:tcBorders>
              <w:top w:val="nil"/>
              <w:left w:val="nil"/>
              <w:bottom w:val="nil"/>
              <w:right w:val="nil"/>
            </w:tcBorders>
            <w:shd w:val="clear" w:color="auto" w:fill="auto"/>
            <w:noWrap/>
            <w:vAlign w:val="bottom"/>
            <w:hideMark/>
          </w:tcPr>
          <w:p w14:paraId="5F89A9B4"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Under-ice phytoplankton</w:t>
            </w:r>
          </w:p>
        </w:tc>
        <w:tc>
          <w:tcPr>
            <w:tcW w:w="1134" w:type="dxa"/>
            <w:tcBorders>
              <w:top w:val="nil"/>
              <w:left w:val="nil"/>
              <w:bottom w:val="nil"/>
              <w:right w:val="nil"/>
            </w:tcBorders>
            <w:shd w:val="clear" w:color="auto" w:fill="auto"/>
            <w:noWrap/>
            <w:vAlign w:val="bottom"/>
            <w:hideMark/>
          </w:tcPr>
          <w:p w14:paraId="3F40414C"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West</w:t>
            </w:r>
          </w:p>
        </w:tc>
        <w:tc>
          <w:tcPr>
            <w:tcW w:w="1900" w:type="dxa"/>
            <w:tcBorders>
              <w:top w:val="nil"/>
              <w:left w:val="nil"/>
              <w:bottom w:val="nil"/>
              <w:right w:val="nil"/>
            </w:tcBorders>
            <w:shd w:val="clear" w:color="auto" w:fill="auto"/>
            <w:noWrap/>
            <w:vAlign w:val="bottom"/>
            <w:hideMark/>
          </w:tcPr>
          <w:p w14:paraId="1F15D176"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20-Jun-2018</w:t>
            </w:r>
          </w:p>
        </w:tc>
        <w:tc>
          <w:tcPr>
            <w:tcW w:w="1504" w:type="dxa"/>
            <w:tcBorders>
              <w:top w:val="nil"/>
              <w:left w:val="nil"/>
              <w:bottom w:val="nil"/>
              <w:right w:val="nil"/>
            </w:tcBorders>
            <w:shd w:val="clear" w:color="auto" w:fill="auto"/>
            <w:noWrap/>
            <w:vAlign w:val="bottom"/>
            <w:hideMark/>
          </w:tcPr>
          <w:p w14:paraId="23114EF8" w14:textId="2A80F77D" w:rsidR="00B27031" w:rsidRPr="0014526E" w:rsidRDefault="00257855" w:rsidP="000C0BCA">
            <w:pPr>
              <w:spacing w:after="0" w:line="240" w:lineRule="auto"/>
              <w:jc w:val="center"/>
              <w:rPr>
                <w:rFonts w:eastAsia="Times New Roman" w:cs="Times New Roman"/>
                <w:color w:val="000000"/>
                <w:sz w:val="20"/>
                <w:szCs w:val="20"/>
                <w:lang w:eastAsia="en-CA"/>
              </w:rPr>
            </w:pPr>
            <w:r>
              <w:rPr>
                <w:rFonts w:eastAsia="Times New Roman" w:cs="Times New Roman"/>
                <w:color w:val="000000"/>
                <w:sz w:val="20"/>
                <w:szCs w:val="20"/>
                <w:lang w:eastAsia="en-CA"/>
              </w:rPr>
              <w:t>414</w:t>
            </w:r>
          </w:p>
        </w:tc>
      </w:tr>
      <w:tr w:rsidR="00B27031" w:rsidRPr="0014526E" w14:paraId="604702F6" w14:textId="77777777" w:rsidTr="000C0BCA">
        <w:trPr>
          <w:trHeight w:val="290"/>
        </w:trPr>
        <w:tc>
          <w:tcPr>
            <w:tcW w:w="2127" w:type="dxa"/>
            <w:vMerge/>
            <w:tcBorders>
              <w:top w:val="nil"/>
              <w:left w:val="nil"/>
              <w:bottom w:val="single" w:sz="4" w:space="0" w:color="000000"/>
              <w:right w:val="nil"/>
            </w:tcBorders>
            <w:shd w:val="clear" w:color="auto" w:fill="auto"/>
            <w:vAlign w:val="center"/>
            <w:hideMark/>
          </w:tcPr>
          <w:p w14:paraId="6947BF83" w14:textId="77777777" w:rsidR="00B27031" w:rsidRPr="0014526E" w:rsidRDefault="00B27031" w:rsidP="000C0BCA">
            <w:pPr>
              <w:spacing w:after="0" w:line="240" w:lineRule="auto"/>
              <w:rPr>
                <w:rFonts w:eastAsia="Times New Roman" w:cs="Times New Roman"/>
                <w:color w:val="000000"/>
                <w:sz w:val="20"/>
                <w:szCs w:val="20"/>
                <w:lang w:eastAsia="en-CA"/>
              </w:rPr>
            </w:pPr>
          </w:p>
        </w:tc>
        <w:tc>
          <w:tcPr>
            <w:tcW w:w="2551" w:type="dxa"/>
            <w:tcBorders>
              <w:top w:val="nil"/>
              <w:left w:val="nil"/>
              <w:bottom w:val="nil"/>
              <w:right w:val="nil"/>
            </w:tcBorders>
            <w:shd w:val="clear" w:color="auto" w:fill="auto"/>
            <w:noWrap/>
            <w:vAlign w:val="bottom"/>
            <w:hideMark/>
          </w:tcPr>
          <w:p w14:paraId="008AF74F"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Bottom-ice algae</w:t>
            </w:r>
          </w:p>
        </w:tc>
        <w:tc>
          <w:tcPr>
            <w:tcW w:w="1134" w:type="dxa"/>
            <w:tcBorders>
              <w:top w:val="nil"/>
              <w:left w:val="nil"/>
              <w:bottom w:val="nil"/>
              <w:right w:val="nil"/>
            </w:tcBorders>
            <w:shd w:val="clear" w:color="auto" w:fill="auto"/>
            <w:noWrap/>
            <w:vAlign w:val="bottom"/>
            <w:hideMark/>
          </w:tcPr>
          <w:p w14:paraId="6E3E48B2"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West</w:t>
            </w:r>
          </w:p>
        </w:tc>
        <w:tc>
          <w:tcPr>
            <w:tcW w:w="1900" w:type="dxa"/>
            <w:tcBorders>
              <w:top w:val="nil"/>
              <w:left w:val="nil"/>
              <w:bottom w:val="nil"/>
              <w:right w:val="nil"/>
            </w:tcBorders>
            <w:shd w:val="clear" w:color="auto" w:fill="auto"/>
            <w:noWrap/>
            <w:vAlign w:val="bottom"/>
            <w:hideMark/>
          </w:tcPr>
          <w:p w14:paraId="6677BAF1"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20-Jun-2018</w:t>
            </w:r>
          </w:p>
        </w:tc>
        <w:tc>
          <w:tcPr>
            <w:tcW w:w="1504" w:type="dxa"/>
            <w:tcBorders>
              <w:top w:val="nil"/>
              <w:left w:val="nil"/>
              <w:bottom w:val="nil"/>
              <w:right w:val="nil"/>
            </w:tcBorders>
            <w:shd w:val="clear" w:color="auto" w:fill="auto"/>
            <w:noWrap/>
            <w:vAlign w:val="bottom"/>
            <w:hideMark/>
          </w:tcPr>
          <w:p w14:paraId="1A4B92AF" w14:textId="30A338A6"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1.</w:t>
            </w:r>
            <w:r w:rsidR="00257855">
              <w:rPr>
                <w:rFonts w:eastAsia="Times New Roman" w:cs="Times New Roman"/>
                <w:color w:val="000000"/>
                <w:sz w:val="20"/>
                <w:szCs w:val="20"/>
                <w:lang w:eastAsia="en-CA"/>
              </w:rPr>
              <w:t>8</w:t>
            </w:r>
          </w:p>
        </w:tc>
      </w:tr>
      <w:tr w:rsidR="00B27031" w:rsidRPr="0014526E" w14:paraId="6325D0D0" w14:textId="77777777" w:rsidTr="000C0BCA">
        <w:trPr>
          <w:trHeight w:val="290"/>
        </w:trPr>
        <w:tc>
          <w:tcPr>
            <w:tcW w:w="2127" w:type="dxa"/>
            <w:vMerge/>
            <w:tcBorders>
              <w:top w:val="nil"/>
              <w:left w:val="nil"/>
              <w:bottom w:val="single" w:sz="4" w:space="0" w:color="000000"/>
              <w:right w:val="nil"/>
            </w:tcBorders>
            <w:shd w:val="clear" w:color="auto" w:fill="auto"/>
            <w:vAlign w:val="center"/>
            <w:hideMark/>
          </w:tcPr>
          <w:p w14:paraId="1F498AD6" w14:textId="77777777" w:rsidR="00B27031" w:rsidRPr="0014526E" w:rsidRDefault="00B27031" w:rsidP="000C0BCA">
            <w:pPr>
              <w:spacing w:after="0" w:line="240" w:lineRule="auto"/>
              <w:rPr>
                <w:rFonts w:eastAsia="Times New Roman" w:cs="Times New Roman"/>
                <w:color w:val="000000"/>
                <w:sz w:val="20"/>
                <w:szCs w:val="20"/>
                <w:lang w:eastAsia="en-CA"/>
              </w:rPr>
            </w:pPr>
          </w:p>
        </w:tc>
        <w:tc>
          <w:tcPr>
            <w:tcW w:w="2551" w:type="dxa"/>
            <w:tcBorders>
              <w:top w:val="nil"/>
              <w:left w:val="nil"/>
              <w:bottom w:val="single" w:sz="4" w:space="0" w:color="auto"/>
              <w:right w:val="nil"/>
            </w:tcBorders>
            <w:shd w:val="clear" w:color="auto" w:fill="auto"/>
            <w:noWrap/>
            <w:vAlign w:val="bottom"/>
            <w:hideMark/>
          </w:tcPr>
          <w:p w14:paraId="635FE3B2" w14:textId="77777777" w:rsidR="00B27031" w:rsidRPr="0014526E" w:rsidRDefault="00B27031" w:rsidP="000C0BCA">
            <w:pPr>
              <w:spacing w:after="0" w:line="240" w:lineRule="auto"/>
              <w:rPr>
                <w:rFonts w:eastAsia="Times New Roman" w:cs="Times New Roman"/>
                <w:i/>
                <w:iCs/>
                <w:color w:val="000000"/>
                <w:sz w:val="20"/>
                <w:szCs w:val="20"/>
                <w:lang w:eastAsia="en-CA"/>
              </w:rPr>
            </w:pPr>
            <w:r w:rsidRPr="0014526E">
              <w:rPr>
                <w:rFonts w:eastAsia="Times New Roman" w:cs="Times New Roman"/>
                <w:i/>
                <w:iCs/>
                <w:color w:val="000000"/>
                <w:sz w:val="20"/>
                <w:szCs w:val="20"/>
                <w:lang w:eastAsia="en-CA"/>
              </w:rPr>
              <w:t>Melosira arctica</w:t>
            </w:r>
          </w:p>
        </w:tc>
        <w:tc>
          <w:tcPr>
            <w:tcW w:w="1134" w:type="dxa"/>
            <w:tcBorders>
              <w:top w:val="nil"/>
              <w:left w:val="nil"/>
              <w:bottom w:val="single" w:sz="4" w:space="0" w:color="auto"/>
              <w:right w:val="nil"/>
            </w:tcBorders>
            <w:shd w:val="clear" w:color="auto" w:fill="auto"/>
            <w:noWrap/>
            <w:vAlign w:val="bottom"/>
            <w:hideMark/>
          </w:tcPr>
          <w:p w14:paraId="70AF0717"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West</w:t>
            </w:r>
          </w:p>
        </w:tc>
        <w:tc>
          <w:tcPr>
            <w:tcW w:w="1900" w:type="dxa"/>
            <w:tcBorders>
              <w:top w:val="nil"/>
              <w:left w:val="nil"/>
              <w:bottom w:val="single" w:sz="4" w:space="0" w:color="auto"/>
              <w:right w:val="nil"/>
            </w:tcBorders>
            <w:shd w:val="clear" w:color="auto" w:fill="auto"/>
            <w:noWrap/>
            <w:vAlign w:val="bottom"/>
            <w:hideMark/>
          </w:tcPr>
          <w:p w14:paraId="05AFFEFC"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18-Jun-2018</w:t>
            </w:r>
          </w:p>
        </w:tc>
        <w:tc>
          <w:tcPr>
            <w:tcW w:w="1504" w:type="dxa"/>
            <w:tcBorders>
              <w:top w:val="nil"/>
              <w:left w:val="nil"/>
              <w:bottom w:val="single" w:sz="4" w:space="0" w:color="auto"/>
              <w:right w:val="nil"/>
            </w:tcBorders>
            <w:shd w:val="clear" w:color="auto" w:fill="auto"/>
            <w:noWrap/>
            <w:vAlign w:val="bottom"/>
            <w:hideMark/>
          </w:tcPr>
          <w:p w14:paraId="4BD5C650" w14:textId="00C101AA" w:rsidR="00B27031" w:rsidRPr="0014526E" w:rsidRDefault="00257855" w:rsidP="000C0BCA">
            <w:pPr>
              <w:spacing w:after="0" w:line="240" w:lineRule="auto"/>
              <w:jc w:val="center"/>
              <w:rPr>
                <w:rFonts w:eastAsia="Times New Roman" w:cs="Times New Roman"/>
                <w:color w:val="000000"/>
                <w:sz w:val="20"/>
                <w:szCs w:val="20"/>
                <w:lang w:eastAsia="en-CA"/>
              </w:rPr>
            </w:pPr>
            <w:r>
              <w:rPr>
                <w:rFonts w:eastAsia="Times New Roman" w:cs="Times New Roman"/>
                <w:color w:val="000000"/>
                <w:sz w:val="20"/>
                <w:szCs w:val="20"/>
                <w:lang w:eastAsia="en-CA"/>
              </w:rPr>
              <w:t>378</w:t>
            </w:r>
          </w:p>
        </w:tc>
      </w:tr>
      <w:tr w:rsidR="00B27031" w:rsidRPr="0014526E" w14:paraId="4AAE9520" w14:textId="77777777" w:rsidTr="000C0BCA">
        <w:trPr>
          <w:trHeight w:val="290"/>
        </w:trPr>
        <w:tc>
          <w:tcPr>
            <w:tcW w:w="2127" w:type="dxa"/>
            <w:vMerge w:val="restart"/>
            <w:tcBorders>
              <w:top w:val="nil"/>
              <w:left w:val="nil"/>
              <w:right w:val="nil"/>
            </w:tcBorders>
            <w:shd w:val="clear" w:color="auto" w:fill="auto"/>
            <w:noWrap/>
          </w:tcPr>
          <w:p w14:paraId="3CC8AF07" w14:textId="77777777" w:rsidR="00B27031" w:rsidRPr="0014526E" w:rsidRDefault="00B27031" w:rsidP="000C0BCA">
            <w:pPr>
              <w:spacing w:after="0" w:line="240" w:lineRule="auto"/>
              <w:rPr>
                <w:rFonts w:eastAsia="Times New Roman" w:cs="Times New Roman"/>
                <w:color w:val="000000"/>
                <w:sz w:val="20"/>
                <w:szCs w:val="20"/>
                <w:lang w:eastAsia="en-CA"/>
              </w:rPr>
            </w:pPr>
            <w:r>
              <w:rPr>
                <w:rFonts w:eastAsia="Times New Roman" w:cs="Times New Roman"/>
                <w:color w:val="000000"/>
                <w:sz w:val="20"/>
                <w:szCs w:val="20"/>
                <w:lang w:eastAsia="en-CA"/>
              </w:rPr>
              <w:t>Bélanger et al. 2013</w:t>
            </w:r>
          </w:p>
        </w:tc>
        <w:tc>
          <w:tcPr>
            <w:tcW w:w="2551" w:type="dxa"/>
            <w:tcBorders>
              <w:top w:val="nil"/>
              <w:left w:val="nil"/>
              <w:bottom w:val="nil"/>
              <w:right w:val="nil"/>
            </w:tcBorders>
            <w:shd w:val="clear" w:color="auto" w:fill="auto"/>
            <w:noWrap/>
            <w:vAlign w:val="bottom"/>
          </w:tcPr>
          <w:p w14:paraId="79EF75DB"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Open-water phytoplankton</w:t>
            </w:r>
          </w:p>
        </w:tc>
        <w:tc>
          <w:tcPr>
            <w:tcW w:w="1134" w:type="dxa"/>
            <w:tcBorders>
              <w:top w:val="nil"/>
              <w:left w:val="nil"/>
              <w:bottom w:val="nil"/>
              <w:right w:val="nil"/>
            </w:tcBorders>
            <w:shd w:val="clear" w:color="auto" w:fill="auto"/>
            <w:noWrap/>
            <w:vAlign w:val="bottom"/>
          </w:tcPr>
          <w:p w14:paraId="72895C59" w14:textId="77777777" w:rsidR="00B27031" w:rsidRPr="0014526E" w:rsidRDefault="00B27031" w:rsidP="000C0BCA">
            <w:pPr>
              <w:spacing w:after="0" w:line="240" w:lineRule="auto"/>
              <w:rPr>
                <w:rFonts w:eastAsia="Times New Roman" w:cs="Times New Roman"/>
                <w:color w:val="000000"/>
                <w:sz w:val="20"/>
                <w:szCs w:val="20"/>
                <w:lang w:eastAsia="en-CA"/>
              </w:rPr>
            </w:pPr>
            <w:r>
              <w:rPr>
                <w:rFonts w:eastAsia="Times New Roman" w:cs="Times New Roman"/>
                <w:color w:val="000000"/>
                <w:sz w:val="20"/>
                <w:szCs w:val="20"/>
                <w:lang w:eastAsia="en-CA"/>
              </w:rPr>
              <w:t>Entire Bay</w:t>
            </w:r>
          </w:p>
        </w:tc>
        <w:tc>
          <w:tcPr>
            <w:tcW w:w="1900" w:type="dxa"/>
            <w:tcBorders>
              <w:top w:val="nil"/>
              <w:left w:val="nil"/>
              <w:bottom w:val="nil"/>
              <w:right w:val="nil"/>
            </w:tcBorders>
            <w:shd w:val="clear" w:color="auto" w:fill="auto"/>
            <w:noWrap/>
            <w:vAlign w:val="bottom"/>
          </w:tcPr>
          <w:p w14:paraId="1AA8C409"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Pr>
                <w:rFonts w:eastAsia="Times New Roman" w:cs="Times New Roman"/>
                <w:color w:val="000000"/>
                <w:sz w:val="20"/>
                <w:szCs w:val="20"/>
                <w:lang w:eastAsia="en-CA"/>
              </w:rPr>
              <w:t>May 1998 - 2010</w:t>
            </w:r>
          </w:p>
        </w:tc>
        <w:tc>
          <w:tcPr>
            <w:tcW w:w="1504" w:type="dxa"/>
            <w:tcBorders>
              <w:top w:val="nil"/>
              <w:left w:val="nil"/>
              <w:bottom w:val="nil"/>
              <w:right w:val="nil"/>
            </w:tcBorders>
            <w:shd w:val="clear" w:color="auto" w:fill="auto"/>
            <w:noWrap/>
            <w:vAlign w:val="bottom"/>
          </w:tcPr>
          <w:p w14:paraId="577550EE"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Pr>
                <w:rFonts w:eastAsia="Times New Roman" w:cs="Times New Roman"/>
                <w:color w:val="000000"/>
                <w:sz w:val="20"/>
                <w:szCs w:val="20"/>
                <w:lang w:eastAsia="en-CA"/>
              </w:rPr>
              <w:t>93</w:t>
            </w:r>
          </w:p>
        </w:tc>
      </w:tr>
      <w:tr w:rsidR="00B27031" w:rsidRPr="0014526E" w14:paraId="01435578" w14:textId="77777777" w:rsidTr="000C0BCA">
        <w:trPr>
          <w:trHeight w:val="290"/>
        </w:trPr>
        <w:tc>
          <w:tcPr>
            <w:tcW w:w="2127" w:type="dxa"/>
            <w:vMerge/>
            <w:tcBorders>
              <w:left w:val="nil"/>
              <w:right w:val="nil"/>
            </w:tcBorders>
            <w:shd w:val="clear" w:color="auto" w:fill="auto"/>
            <w:noWrap/>
          </w:tcPr>
          <w:p w14:paraId="269BBE39" w14:textId="77777777" w:rsidR="00B27031" w:rsidRPr="0014526E" w:rsidRDefault="00B27031" w:rsidP="000C0BCA">
            <w:pPr>
              <w:spacing w:after="0" w:line="240" w:lineRule="auto"/>
              <w:rPr>
                <w:rFonts w:eastAsia="Times New Roman" w:cs="Times New Roman"/>
                <w:color w:val="000000"/>
                <w:sz w:val="20"/>
                <w:szCs w:val="20"/>
                <w:lang w:eastAsia="en-CA"/>
              </w:rPr>
            </w:pPr>
          </w:p>
        </w:tc>
        <w:tc>
          <w:tcPr>
            <w:tcW w:w="2551" w:type="dxa"/>
            <w:tcBorders>
              <w:top w:val="nil"/>
              <w:left w:val="nil"/>
              <w:bottom w:val="nil"/>
              <w:right w:val="nil"/>
            </w:tcBorders>
            <w:shd w:val="clear" w:color="auto" w:fill="auto"/>
            <w:noWrap/>
            <w:vAlign w:val="bottom"/>
          </w:tcPr>
          <w:p w14:paraId="3FDD6321"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Open-water phytoplankton</w:t>
            </w:r>
          </w:p>
        </w:tc>
        <w:tc>
          <w:tcPr>
            <w:tcW w:w="1134" w:type="dxa"/>
            <w:tcBorders>
              <w:top w:val="nil"/>
              <w:left w:val="nil"/>
              <w:bottom w:val="nil"/>
              <w:right w:val="nil"/>
            </w:tcBorders>
            <w:shd w:val="clear" w:color="auto" w:fill="auto"/>
            <w:noWrap/>
            <w:vAlign w:val="bottom"/>
          </w:tcPr>
          <w:p w14:paraId="2B30BB56" w14:textId="77777777" w:rsidR="00B27031" w:rsidRPr="0014526E" w:rsidRDefault="00B27031" w:rsidP="000C0BCA">
            <w:pPr>
              <w:spacing w:after="0" w:line="240" w:lineRule="auto"/>
              <w:rPr>
                <w:rFonts w:eastAsia="Times New Roman" w:cs="Times New Roman"/>
                <w:color w:val="000000"/>
                <w:sz w:val="20"/>
                <w:szCs w:val="20"/>
                <w:lang w:eastAsia="en-CA"/>
              </w:rPr>
            </w:pPr>
            <w:r>
              <w:rPr>
                <w:rFonts w:eastAsia="Times New Roman" w:cs="Times New Roman"/>
                <w:color w:val="000000"/>
                <w:sz w:val="20"/>
                <w:szCs w:val="20"/>
                <w:lang w:eastAsia="en-CA"/>
              </w:rPr>
              <w:t>Entire Bay</w:t>
            </w:r>
          </w:p>
        </w:tc>
        <w:tc>
          <w:tcPr>
            <w:tcW w:w="1900" w:type="dxa"/>
            <w:tcBorders>
              <w:top w:val="nil"/>
              <w:left w:val="nil"/>
              <w:bottom w:val="nil"/>
              <w:right w:val="nil"/>
            </w:tcBorders>
            <w:shd w:val="clear" w:color="auto" w:fill="auto"/>
            <w:noWrap/>
            <w:vAlign w:val="bottom"/>
          </w:tcPr>
          <w:p w14:paraId="078F9DA0"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Pr>
                <w:rFonts w:eastAsia="Times New Roman" w:cs="Times New Roman"/>
                <w:color w:val="000000"/>
                <w:sz w:val="20"/>
                <w:szCs w:val="20"/>
                <w:lang w:eastAsia="en-CA"/>
              </w:rPr>
              <w:t>Jun 1998 - 2010</w:t>
            </w:r>
          </w:p>
        </w:tc>
        <w:tc>
          <w:tcPr>
            <w:tcW w:w="1504" w:type="dxa"/>
            <w:tcBorders>
              <w:top w:val="nil"/>
              <w:left w:val="nil"/>
              <w:bottom w:val="nil"/>
              <w:right w:val="nil"/>
            </w:tcBorders>
            <w:shd w:val="clear" w:color="auto" w:fill="auto"/>
            <w:noWrap/>
            <w:vAlign w:val="bottom"/>
          </w:tcPr>
          <w:p w14:paraId="2B9EAC43"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Pr>
                <w:rFonts w:eastAsia="Times New Roman" w:cs="Times New Roman"/>
                <w:color w:val="000000"/>
                <w:sz w:val="20"/>
                <w:szCs w:val="20"/>
                <w:lang w:eastAsia="en-CA"/>
              </w:rPr>
              <w:t>154</w:t>
            </w:r>
          </w:p>
        </w:tc>
      </w:tr>
      <w:tr w:rsidR="00B27031" w:rsidRPr="0014526E" w14:paraId="231D8DE4" w14:textId="77777777" w:rsidTr="000C0BCA">
        <w:trPr>
          <w:trHeight w:val="290"/>
        </w:trPr>
        <w:tc>
          <w:tcPr>
            <w:tcW w:w="2127" w:type="dxa"/>
            <w:vMerge/>
            <w:tcBorders>
              <w:left w:val="nil"/>
              <w:right w:val="nil"/>
            </w:tcBorders>
            <w:shd w:val="clear" w:color="auto" w:fill="auto"/>
            <w:noWrap/>
          </w:tcPr>
          <w:p w14:paraId="0F3288E1" w14:textId="77777777" w:rsidR="00B27031" w:rsidRPr="0014526E" w:rsidRDefault="00B27031" w:rsidP="000C0BCA">
            <w:pPr>
              <w:spacing w:after="0" w:line="240" w:lineRule="auto"/>
              <w:rPr>
                <w:rFonts w:eastAsia="Times New Roman" w:cs="Times New Roman"/>
                <w:color w:val="000000"/>
                <w:sz w:val="20"/>
                <w:szCs w:val="20"/>
                <w:lang w:eastAsia="en-CA"/>
              </w:rPr>
            </w:pPr>
          </w:p>
        </w:tc>
        <w:tc>
          <w:tcPr>
            <w:tcW w:w="2551" w:type="dxa"/>
            <w:tcBorders>
              <w:top w:val="nil"/>
              <w:left w:val="nil"/>
              <w:bottom w:val="nil"/>
              <w:right w:val="nil"/>
            </w:tcBorders>
            <w:shd w:val="clear" w:color="auto" w:fill="auto"/>
            <w:noWrap/>
            <w:vAlign w:val="bottom"/>
          </w:tcPr>
          <w:p w14:paraId="20B9E0A1"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Open-water phytoplankton</w:t>
            </w:r>
          </w:p>
        </w:tc>
        <w:tc>
          <w:tcPr>
            <w:tcW w:w="1134" w:type="dxa"/>
            <w:tcBorders>
              <w:top w:val="nil"/>
              <w:left w:val="nil"/>
              <w:bottom w:val="nil"/>
              <w:right w:val="nil"/>
            </w:tcBorders>
            <w:shd w:val="clear" w:color="auto" w:fill="auto"/>
            <w:noWrap/>
            <w:vAlign w:val="bottom"/>
          </w:tcPr>
          <w:p w14:paraId="15EB4B02" w14:textId="77777777" w:rsidR="00B27031" w:rsidRPr="0014526E" w:rsidRDefault="00B27031" w:rsidP="000C0BCA">
            <w:pPr>
              <w:spacing w:after="0" w:line="240" w:lineRule="auto"/>
              <w:rPr>
                <w:rFonts w:eastAsia="Times New Roman" w:cs="Times New Roman"/>
                <w:color w:val="000000"/>
                <w:sz w:val="20"/>
                <w:szCs w:val="20"/>
                <w:lang w:eastAsia="en-CA"/>
              </w:rPr>
            </w:pPr>
            <w:r>
              <w:rPr>
                <w:rFonts w:eastAsia="Times New Roman" w:cs="Times New Roman"/>
                <w:color w:val="000000"/>
                <w:sz w:val="20"/>
                <w:szCs w:val="20"/>
                <w:lang w:eastAsia="en-CA"/>
              </w:rPr>
              <w:t>Entire Bay</w:t>
            </w:r>
          </w:p>
        </w:tc>
        <w:tc>
          <w:tcPr>
            <w:tcW w:w="1900" w:type="dxa"/>
            <w:tcBorders>
              <w:top w:val="nil"/>
              <w:left w:val="nil"/>
              <w:bottom w:val="nil"/>
              <w:right w:val="nil"/>
            </w:tcBorders>
            <w:shd w:val="clear" w:color="auto" w:fill="auto"/>
            <w:noWrap/>
            <w:vAlign w:val="bottom"/>
          </w:tcPr>
          <w:p w14:paraId="7EA944A2"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Pr>
                <w:rFonts w:eastAsia="Times New Roman" w:cs="Times New Roman"/>
                <w:color w:val="000000"/>
                <w:sz w:val="20"/>
                <w:szCs w:val="20"/>
                <w:lang w:eastAsia="en-CA"/>
              </w:rPr>
              <w:t>Jul 1998 - 2010</w:t>
            </w:r>
          </w:p>
        </w:tc>
        <w:tc>
          <w:tcPr>
            <w:tcW w:w="1504" w:type="dxa"/>
            <w:tcBorders>
              <w:top w:val="nil"/>
              <w:left w:val="nil"/>
              <w:bottom w:val="nil"/>
              <w:right w:val="nil"/>
            </w:tcBorders>
            <w:shd w:val="clear" w:color="auto" w:fill="auto"/>
            <w:noWrap/>
            <w:vAlign w:val="bottom"/>
          </w:tcPr>
          <w:p w14:paraId="3EBAE630"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Pr>
                <w:rFonts w:eastAsia="Times New Roman" w:cs="Times New Roman"/>
                <w:color w:val="000000"/>
                <w:sz w:val="20"/>
                <w:szCs w:val="20"/>
                <w:lang w:eastAsia="en-CA"/>
              </w:rPr>
              <w:t>194</w:t>
            </w:r>
          </w:p>
        </w:tc>
      </w:tr>
      <w:tr w:rsidR="00B27031" w:rsidRPr="0014526E" w14:paraId="47D198B4" w14:textId="77777777" w:rsidTr="000C0BCA">
        <w:trPr>
          <w:trHeight w:val="290"/>
        </w:trPr>
        <w:tc>
          <w:tcPr>
            <w:tcW w:w="2127" w:type="dxa"/>
            <w:vMerge/>
            <w:tcBorders>
              <w:left w:val="nil"/>
              <w:right w:val="nil"/>
            </w:tcBorders>
            <w:shd w:val="clear" w:color="auto" w:fill="auto"/>
            <w:noWrap/>
          </w:tcPr>
          <w:p w14:paraId="3FD91E1F" w14:textId="77777777" w:rsidR="00B27031" w:rsidRPr="0014526E" w:rsidRDefault="00B27031" w:rsidP="000C0BCA">
            <w:pPr>
              <w:spacing w:after="0" w:line="240" w:lineRule="auto"/>
              <w:rPr>
                <w:rFonts w:eastAsia="Times New Roman" w:cs="Times New Roman"/>
                <w:color w:val="000000"/>
                <w:sz w:val="20"/>
                <w:szCs w:val="20"/>
                <w:lang w:eastAsia="en-CA"/>
              </w:rPr>
            </w:pPr>
          </w:p>
        </w:tc>
        <w:tc>
          <w:tcPr>
            <w:tcW w:w="2551" w:type="dxa"/>
            <w:tcBorders>
              <w:top w:val="nil"/>
              <w:left w:val="nil"/>
              <w:right w:val="nil"/>
            </w:tcBorders>
            <w:shd w:val="clear" w:color="auto" w:fill="auto"/>
            <w:noWrap/>
            <w:vAlign w:val="bottom"/>
          </w:tcPr>
          <w:p w14:paraId="0765713E"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Open-water phytoplankton</w:t>
            </w:r>
          </w:p>
        </w:tc>
        <w:tc>
          <w:tcPr>
            <w:tcW w:w="1134" w:type="dxa"/>
            <w:tcBorders>
              <w:top w:val="nil"/>
              <w:left w:val="nil"/>
              <w:right w:val="nil"/>
            </w:tcBorders>
            <w:shd w:val="clear" w:color="auto" w:fill="auto"/>
            <w:noWrap/>
            <w:vAlign w:val="bottom"/>
          </w:tcPr>
          <w:p w14:paraId="59B6132A" w14:textId="77777777" w:rsidR="00B27031" w:rsidRPr="0014526E" w:rsidRDefault="00B27031" w:rsidP="000C0BCA">
            <w:pPr>
              <w:spacing w:after="0" w:line="240" w:lineRule="auto"/>
              <w:rPr>
                <w:rFonts w:eastAsia="Times New Roman" w:cs="Times New Roman"/>
                <w:color w:val="000000"/>
                <w:sz w:val="20"/>
                <w:szCs w:val="20"/>
                <w:lang w:eastAsia="en-CA"/>
              </w:rPr>
            </w:pPr>
            <w:r>
              <w:rPr>
                <w:rFonts w:eastAsia="Times New Roman" w:cs="Times New Roman"/>
                <w:color w:val="000000"/>
                <w:sz w:val="20"/>
                <w:szCs w:val="20"/>
                <w:lang w:eastAsia="en-CA"/>
              </w:rPr>
              <w:t>Entire Bay</w:t>
            </w:r>
          </w:p>
        </w:tc>
        <w:tc>
          <w:tcPr>
            <w:tcW w:w="1900" w:type="dxa"/>
            <w:tcBorders>
              <w:top w:val="nil"/>
              <w:left w:val="nil"/>
              <w:right w:val="nil"/>
            </w:tcBorders>
            <w:shd w:val="clear" w:color="auto" w:fill="auto"/>
            <w:noWrap/>
            <w:vAlign w:val="bottom"/>
          </w:tcPr>
          <w:p w14:paraId="390A2293"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Pr>
                <w:rFonts w:eastAsia="Times New Roman" w:cs="Times New Roman"/>
                <w:color w:val="000000"/>
                <w:sz w:val="20"/>
                <w:szCs w:val="20"/>
                <w:lang w:eastAsia="en-CA"/>
              </w:rPr>
              <w:t>Aug 1998 - 2010</w:t>
            </w:r>
          </w:p>
        </w:tc>
        <w:tc>
          <w:tcPr>
            <w:tcW w:w="1504" w:type="dxa"/>
            <w:tcBorders>
              <w:top w:val="nil"/>
              <w:left w:val="nil"/>
              <w:right w:val="nil"/>
            </w:tcBorders>
            <w:shd w:val="clear" w:color="auto" w:fill="auto"/>
            <w:noWrap/>
            <w:vAlign w:val="bottom"/>
          </w:tcPr>
          <w:p w14:paraId="54DD45F5"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Pr>
                <w:rFonts w:eastAsia="Times New Roman" w:cs="Times New Roman"/>
                <w:color w:val="000000"/>
                <w:sz w:val="20"/>
                <w:szCs w:val="20"/>
                <w:lang w:eastAsia="en-CA"/>
              </w:rPr>
              <w:t>164</w:t>
            </w:r>
          </w:p>
        </w:tc>
      </w:tr>
      <w:tr w:rsidR="00B27031" w:rsidRPr="0014526E" w14:paraId="1022A35F" w14:textId="77777777" w:rsidTr="000C0BCA">
        <w:trPr>
          <w:trHeight w:val="290"/>
        </w:trPr>
        <w:tc>
          <w:tcPr>
            <w:tcW w:w="2127" w:type="dxa"/>
            <w:vMerge/>
            <w:tcBorders>
              <w:left w:val="nil"/>
              <w:bottom w:val="single" w:sz="4" w:space="0" w:color="000000"/>
              <w:right w:val="nil"/>
            </w:tcBorders>
            <w:shd w:val="clear" w:color="auto" w:fill="auto"/>
            <w:noWrap/>
          </w:tcPr>
          <w:p w14:paraId="4EDBFCEB" w14:textId="77777777" w:rsidR="00B27031" w:rsidRPr="0014526E" w:rsidRDefault="00B27031" w:rsidP="000C0BCA">
            <w:pPr>
              <w:spacing w:after="0" w:line="240" w:lineRule="auto"/>
              <w:rPr>
                <w:rFonts w:eastAsia="Times New Roman" w:cs="Times New Roman"/>
                <w:color w:val="000000"/>
                <w:sz w:val="20"/>
                <w:szCs w:val="20"/>
                <w:lang w:eastAsia="en-CA"/>
              </w:rPr>
            </w:pPr>
          </w:p>
        </w:tc>
        <w:tc>
          <w:tcPr>
            <w:tcW w:w="2551" w:type="dxa"/>
            <w:tcBorders>
              <w:top w:val="nil"/>
              <w:left w:val="nil"/>
              <w:bottom w:val="single" w:sz="4" w:space="0" w:color="auto"/>
              <w:right w:val="nil"/>
            </w:tcBorders>
            <w:shd w:val="clear" w:color="auto" w:fill="auto"/>
            <w:noWrap/>
            <w:vAlign w:val="bottom"/>
          </w:tcPr>
          <w:p w14:paraId="6882A0CE"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Open-water phytoplankton</w:t>
            </w:r>
          </w:p>
        </w:tc>
        <w:tc>
          <w:tcPr>
            <w:tcW w:w="1134" w:type="dxa"/>
            <w:tcBorders>
              <w:top w:val="nil"/>
              <w:left w:val="nil"/>
              <w:bottom w:val="single" w:sz="4" w:space="0" w:color="auto"/>
              <w:right w:val="nil"/>
            </w:tcBorders>
            <w:shd w:val="clear" w:color="auto" w:fill="auto"/>
            <w:noWrap/>
            <w:vAlign w:val="bottom"/>
          </w:tcPr>
          <w:p w14:paraId="765FEC14" w14:textId="77777777" w:rsidR="00B27031" w:rsidRPr="0014526E" w:rsidRDefault="00B27031" w:rsidP="000C0BCA">
            <w:pPr>
              <w:spacing w:after="0" w:line="240" w:lineRule="auto"/>
              <w:rPr>
                <w:rFonts w:eastAsia="Times New Roman" w:cs="Times New Roman"/>
                <w:color w:val="000000"/>
                <w:sz w:val="20"/>
                <w:szCs w:val="20"/>
                <w:lang w:eastAsia="en-CA"/>
              </w:rPr>
            </w:pPr>
            <w:r>
              <w:rPr>
                <w:rFonts w:eastAsia="Times New Roman" w:cs="Times New Roman"/>
                <w:color w:val="000000"/>
                <w:sz w:val="20"/>
                <w:szCs w:val="20"/>
                <w:lang w:eastAsia="en-CA"/>
              </w:rPr>
              <w:t>Entire Bay</w:t>
            </w:r>
          </w:p>
        </w:tc>
        <w:tc>
          <w:tcPr>
            <w:tcW w:w="1900" w:type="dxa"/>
            <w:tcBorders>
              <w:top w:val="nil"/>
              <w:left w:val="nil"/>
              <w:bottom w:val="single" w:sz="4" w:space="0" w:color="auto"/>
              <w:right w:val="nil"/>
            </w:tcBorders>
            <w:shd w:val="clear" w:color="auto" w:fill="auto"/>
            <w:noWrap/>
            <w:vAlign w:val="bottom"/>
          </w:tcPr>
          <w:p w14:paraId="58F0B506"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Pr>
                <w:rFonts w:eastAsia="Times New Roman" w:cs="Times New Roman"/>
                <w:color w:val="000000"/>
                <w:sz w:val="20"/>
                <w:szCs w:val="20"/>
                <w:lang w:eastAsia="en-CA"/>
              </w:rPr>
              <w:t>Sep 1998 - 2010</w:t>
            </w:r>
          </w:p>
        </w:tc>
        <w:tc>
          <w:tcPr>
            <w:tcW w:w="1504" w:type="dxa"/>
            <w:tcBorders>
              <w:top w:val="nil"/>
              <w:left w:val="nil"/>
              <w:bottom w:val="single" w:sz="4" w:space="0" w:color="auto"/>
              <w:right w:val="nil"/>
            </w:tcBorders>
            <w:shd w:val="clear" w:color="auto" w:fill="auto"/>
            <w:noWrap/>
            <w:vAlign w:val="bottom"/>
          </w:tcPr>
          <w:p w14:paraId="255D8777"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Pr>
                <w:rFonts w:eastAsia="Times New Roman" w:cs="Times New Roman"/>
                <w:color w:val="000000"/>
                <w:sz w:val="20"/>
                <w:szCs w:val="20"/>
                <w:lang w:eastAsia="en-CA"/>
              </w:rPr>
              <w:t>128</w:t>
            </w:r>
          </w:p>
        </w:tc>
      </w:tr>
      <w:tr w:rsidR="00B27031" w:rsidRPr="0014526E" w14:paraId="4C306534" w14:textId="77777777" w:rsidTr="000C0BCA">
        <w:trPr>
          <w:trHeight w:val="290"/>
        </w:trPr>
        <w:tc>
          <w:tcPr>
            <w:tcW w:w="2127" w:type="dxa"/>
            <w:vMerge w:val="restart"/>
            <w:tcBorders>
              <w:top w:val="nil"/>
              <w:left w:val="nil"/>
              <w:bottom w:val="single" w:sz="4" w:space="0" w:color="000000"/>
              <w:right w:val="nil"/>
            </w:tcBorders>
            <w:shd w:val="clear" w:color="auto" w:fill="auto"/>
            <w:noWrap/>
            <w:hideMark/>
          </w:tcPr>
          <w:p w14:paraId="1BE21D66"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Ferland et al</w:t>
            </w:r>
            <w:r>
              <w:rPr>
                <w:rFonts w:eastAsia="Times New Roman" w:cs="Times New Roman"/>
                <w:color w:val="000000"/>
                <w:sz w:val="20"/>
                <w:szCs w:val="20"/>
                <w:lang w:eastAsia="en-CA"/>
              </w:rPr>
              <w:t>.</w:t>
            </w:r>
            <w:r w:rsidRPr="0014526E">
              <w:rPr>
                <w:rFonts w:eastAsia="Times New Roman" w:cs="Times New Roman"/>
                <w:color w:val="000000"/>
                <w:sz w:val="20"/>
                <w:szCs w:val="20"/>
                <w:lang w:eastAsia="en-CA"/>
              </w:rPr>
              <w:t xml:space="preserve"> 2011</w:t>
            </w:r>
          </w:p>
        </w:tc>
        <w:tc>
          <w:tcPr>
            <w:tcW w:w="2551" w:type="dxa"/>
            <w:tcBorders>
              <w:top w:val="single" w:sz="4" w:space="0" w:color="auto"/>
              <w:left w:val="nil"/>
              <w:bottom w:val="nil"/>
              <w:right w:val="nil"/>
            </w:tcBorders>
            <w:shd w:val="clear" w:color="auto" w:fill="auto"/>
            <w:noWrap/>
            <w:vAlign w:val="bottom"/>
            <w:hideMark/>
          </w:tcPr>
          <w:p w14:paraId="4C8E9A23"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Open-water phytoplankton</w:t>
            </w:r>
          </w:p>
        </w:tc>
        <w:tc>
          <w:tcPr>
            <w:tcW w:w="1134" w:type="dxa"/>
            <w:tcBorders>
              <w:top w:val="single" w:sz="4" w:space="0" w:color="auto"/>
              <w:left w:val="nil"/>
              <w:bottom w:val="nil"/>
              <w:right w:val="nil"/>
            </w:tcBorders>
            <w:shd w:val="clear" w:color="auto" w:fill="auto"/>
            <w:noWrap/>
            <w:vAlign w:val="bottom"/>
            <w:hideMark/>
          </w:tcPr>
          <w:p w14:paraId="15BC0084"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West</w:t>
            </w:r>
          </w:p>
        </w:tc>
        <w:tc>
          <w:tcPr>
            <w:tcW w:w="1900" w:type="dxa"/>
            <w:tcBorders>
              <w:top w:val="single" w:sz="4" w:space="0" w:color="auto"/>
              <w:left w:val="nil"/>
              <w:bottom w:val="nil"/>
              <w:right w:val="nil"/>
            </w:tcBorders>
            <w:shd w:val="clear" w:color="auto" w:fill="auto"/>
            <w:noWrap/>
            <w:vAlign w:val="bottom"/>
            <w:hideMark/>
          </w:tcPr>
          <w:p w14:paraId="686C8C96"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04-Aug-2004</w:t>
            </w:r>
          </w:p>
        </w:tc>
        <w:tc>
          <w:tcPr>
            <w:tcW w:w="1504" w:type="dxa"/>
            <w:tcBorders>
              <w:top w:val="single" w:sz="4" w:space="0" w:color="auto"/>
              <w:left w:val="nil"/>
              <w:bottom w:val="nil"/>
              <w:right w:val="nil"/>
            </w:tcBorders>
            <w:shd w:val="clear" w:color="auto" w:fill="auto"/>
            <w:noWrap/>
            <w:vAlign w:val="bottom"/>
            <w:hideMark/>
          </w:tcPr>
          <w:p w14:paraId="275A3F05"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244</w:t>
            </w:r>
          </w:p>
        </w:tc>
      </w:tr>
      <w:tr w:rsidR="00B27031" w:rsidRPr="0014526E" w14:paraId="28C0C44F" w14:textId="77777777" w:rsidTr="000C0BCA">
        <w:trPr>
          <w:trHeight w:val="290"/>
        </w:trPr>
        <w:tc>
          <w:tcPr>
            <w:tcW w:w="2127" w:type="dxa"/>
            <w:vMerge/>
            <w:tcBorders>
              <w:top w:val="nil"/>
              <w:left w:val="nil"/>
              <w:bottom w:val="single" w:sz="4" w:space="0" w:color="000000"/>
              <w:right w:val="nil"/>
            </w:tcBorders>
            <w:shd w:val="clear" w:color="auto" w:fill="auto"/>
            <w:vAlign w:val="center"/>
            <w:hideMark/>
          </w:tcPr>
          <w:p w14:paraId="77A7532E" w14:textId="77777777" w:rsidR="00B27031" w:rsidRPr="0014526E" w:rsidRDefault="00B27031" w:rsidP="000C0BCA">
            <w:pPr>
              <w:spacing w:after="0" w:line="240" w:lineRule="auto"/>
              <w:rPr>
                <w:rFonts w:eastAsia="Times New Roman" w:cs="Times New Roman"/>
                <w:color w:val="000000"/>
                <w:sz w:val="20"/>
                <w:szCs w:val="20"/>
                <w:lang w:eastAsia="en-CA"/>
              </w:rPr>
            </w:pPr>
          </w:p>
        </w:tc>
        <w:tc>
          <w:tcPr>
            <w:tcW w:w="2551" w:type="dxa"/>
            <w:tcBorders>
              <w:top w:val="nil"/>
              <w:left w:val="nil"/>
              <w:bottom w:val="nil"/>
              <w:right w:val="nil"/>
            </w:tcBorders>
            <w:shd w:val="clear" w:color="auto" w:fill="auto"/>
            <w:noWrap/>
            <w:vAlign w:val="bottom"/>
            <w:hideMark/>
          </w:tcPr>
          <w:p w14:paraId="692EFD00"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Open-water phytoplankton</w:t>
            </w:r>
          </w:p>
        </w:tc>
        <w:tc>
          <w:tcPr>
            <w:tcW w:w="1134" w:type="dxa"/>
            <w:tcBorders>
              <w:top w:val="nil"/>
              <w:left w:val="nil"/>
              <w:bottom w:val="nil"/>
              <w:right w:val="nil"/>
            </w:tcBorders>
            <w:shd w:val="clear" w:color="auto" w:fill="auto"/>
            <w:noWrap/>
            <w:vAlign w:val="bottom"/>
            <w:hideMark/>
          </w:tcPr>
          <w:p w14:paraId="4AACDB6A"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West</w:t>
            </w:r>
          </w:p>
        </w:tc>
        <w:tc>
          <w:tcPr>
            <w:tcW w:w="1900" w:type="dxa"/>
            <w:tcBorders>
              <w:top w:val="nil"/>
              <w:left w:val="nil"/>
              <w:bottom w:val="nil"/>
              <w:right w:val="nil"/>
            </w:tcBorders>
            <w:shd w:val="clear" w:color="auto" w:fill="auto"/>
            <w:noWrap/>
            <w:vAlign w:val="bottom"/>
            <w:hideMark/>
          </w:tcPr>
          <w:p w14:paraId="646A595B"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04-Sep-2005</w:t>
            </w:r>
          </w:p>
        </w:tc>
        <w:tc>
          <w:tcPr>
            <w:tcW w:w="1504" w:type="dxa"/>
            <w:tcBorders>
              <w:top w:val="nil"/>
              <w:left w:val="nil"/>
              <w:bottom w:val="nil"/>
              <w:right w:val="nil"/>
            </w:tcBorders>
            <w:shd w:val="clear" w:color="auto" w:fill="auto"/>
            <w:noWrap/>
            <w:vAlign w:val="bottom"/>
            <w:hideMark/>
          </w:tcPr>
          <w:p w14:paraId="5EF2EED2"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236</w:t>
            </w:r>
          </w:p>
        </w:tc>
      </w:tr>
      <w:tr w:rsidR="00B27031" w:rsidRPr="0014526E" w14:paraId="09441B98" w14:textId="77777777" w:rsidTr="000C0BCA">
        <w:trPr>
          <w:trHeight w:val="290"/>
        </w:trPr>
        <w:tc>
          <w:tcPr>
            <w:tcW w:w="2127" w:type="dxa"/>
            <w:vMerge/>
            <w:tcBorders>
              <w:top w:val="nil"/>
              <w:left w:val="nil"/>
              <w:bottom w:val="single" w:sz="4" w:space="0" w:color="000000"/>
              <w:right w:val="nil"/>
            </w:tcBorders>
            <w:shd w:val="clear" w:color="auto" w:fill="auto"/>
            <w:vAlign w:val="center"/>
            <w:hideMark/>
          </w:tcPr>
          <w:p w14:paraId="0637D242" w14:textId="77777777" w:rsidR="00B27031" w:rsidRPr="0014526E" w:rsidRDefault="00B27031" w:rsidP="000C0BCA">
            <w:pPr>
              <w:spacing w:after="0" w:line="240" w:lineRule="auto"/>
              <w:rPr>
                <w:rFonts w:eastAsia="Times New Roman" w:cs="Times New Roman"/>
                <w:color w:val="000000"/>
                <w:sz w:val="20"/>
                <w:szCs w:val="20"/>
                <w:lang w:eastAsia="en-CA"/>
              </w:rPr>
            </w:pPr>
          </w:p>
        </w:tc>
        <w:tc>
          <w:tcPr>
            <w:tcW w:w="2551" w:type="dxa"/>
            <w:tcBorders>
              <w:top w:val="nil"/>
              <w:left w:val="nil"/>
              <w:bottom w:val="single" w:sz="4" w:space="0" w:color="auto"/>
              <w:right w:val="nil"/>
            </w:tcBorders>
            <w:shd w:val="clear" w:color="auto" w:fill="auto"/>
            <w:noWrap/>
            <w:vAlign w:val="bottom"/>
            <w:hideMark/>
          </w:tcPr>
          <w:p w14:paraId="2689F35D"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Open-water phytoplankton</w:t>
            </w:r>
          </w:p>
        </w:tc>
        <w:tc>
          <w:tcPr>
            <w:tcW w:w="1134" w:type="dxa"/>
            <w:tcBorders>
              <w:top w:val="nil"/>
              <w:left w:val="nil"/>
              <w:bottom w:val="single" w:sz="4" w:space="0" w:color="auto"/>
              <w:right w:val="nil"/>
            </w:tcBorders>
            <w:shd w:val="clear" w:color="auto" w:fill="auto"/>
            <w:noWrap/>
            <w:vAlign w:val="bottom"/>
            <w:hideMark/>
          </w:tcPr>
          <w:p w14:paraId="1549F1E8"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West</w:t>
            </w:r>
          </w:p>
        </w:tc>
        <w:tc>
          <w:tcPr>
            <w:tcW w:w="1900" w:type="dxa"/>
            <w:tcBorders>
              <w:top w:val="nil"/>
              <w:left w:val="nil"/>
              <w:bottom w:val="single" w:sz="4" w:space="0" w:color="auto"/>
              <w:right w:val="nil"/>
            </w:tcBorders>
            <w:shd w:val="clear" w:color="auto" w:fill="auto"/>
            <w:noWrap/>
            <w:vAlign w:val="bottom"/>
            <w:hideMark/>
          </w:tcPr>
          <w:p w14:paraId="50D210D2"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09-Sep-2006</w:t>
            </w:r>
          </w:p>
        </w:tc>
        <w:tc>
          <w:tcPr>
            <w:tcW w:w="1504" w:type="dxa"/>
            <w:tcBorders>
              <w:top w:val="nil"/>
              <w:left w:val="nil"/>
              <w:bottom w:val="single" w:sz="4" w:space="0" w:color="auto"/>
              <w:right w:val="nil"/>
            </w:tcBorders>
            <w:shd w:val="clear" w:color="auto" w:fill="auto"/>
            <w:noWrap/>
            <w:vAlign w:val="bottom"/>
            <w:hideMark/>
          </w:tcPr>
          <w:p w14:paraId="25DC2354"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485</w:t>
            </w:r>
          </w:p>
        </w:tc>
      </w:tr>
      <w:tr w:rsidR="00B27031" w:rsidRPr="0014526E" w14:paraId="5C4B41A4" w14:textId="77777777" w:rsidTr="000C0BCA">
        <w:trPr>
          <w:trHeight w:val="290"/>
        </w:trPr>
        <w:tc>
          <w:tcPr>
            <w:tcW w:w="2127" w:type="dxa"/>
            <w:vMerge w:val="restart"/>
            <w:tcBorders>
              <w:top w:val="nil"/>
              <w:left w:val="nil"/>
              <w:bottom w:val="single" w:sz="8" w:space="0" w:color="000000"/>
              <w:right w:val="nil"/>
            </w:tcBorders>
            <w:shd w:val="clear" w:color="auto" w:fill="auto"/>
            <w:noWrap/>
            <w:hideMark/>
          </w:tcPr>
          <w:p w14:paraId="14E3540A" w14:textId="77777777" w:rsidR="00B27031" w:rsidRPr="0014526E" w:rsidRDefault="00B27031" w:rsidP="000C0BCA">
            <w:pPr>
              <w:spacing w:after="0" w:line="240" w:lineRule="auto"/>
              <w:rPr>
                <w:rFonts w:eastAsia="Times New Roman" w:cs="Times New Roman"/>
                <w:color w:val="000000"/>
                <w:sz w:val="20"/>
                <w:szCs w:val="20"/>
                <w:lang w:eastAsia="en-CA"/>
              </w:rPr>
            </w:pPr>
            <w:proofErr w:type="spellStart"/>
            <w:r w:rsidRPr="0014526E">
              <w:rPr>
                <w:rFonts w:eastAsia="Times New Roman" w:cs="Times New Roman"/>
                <w:color w:val="000000"/>
                <w:sz w:val="20"/>
                <w:szCs w:val="20"/>
                <w:lang w:eastAsia="en-CA"/>
              </w:rPr>
              <w:t>Lapoussiere</w:t>
            </w:r>
            <w:proofErr w:type="spellEnd"/>
            <w:r w:rsidRPr="0014526E">
              <w:rPr>
                <w:rFonts w:eastAsia="Times New Roman" w:cs="Times New Roman"/>
                <w:color w:val="000000"/>
                <w:sz w:val="20"/>
                <w:szCs w:val="20"/>
                <w:lang w:eastAsia="en-CA"/>
              </w:rPr>
              <w:t xml:space="preserve"> et al. 2013</w:t>
            </w:r>
          </w:p>
        </w:tc>
        <w:tc>
          <w:tcPr>
            <w:tcW w:w="2551" w:type="dxa"/>
            <w:tcBorders>
              <w:top w:val="nil"/>
              <w:left w:val="nil"/>
              <w:bottom w:val="nil"/>
              <w:right w:val="nil"/>
            </w:tcBorders>
            <w:shd w:val="clear" w:color="auto" w:fill="auto"/>
            <w:noWrap/>
            <w:vAlign w:val="bottom"/>
            <w:hideMark/>
          </w:tcPr>
          <w:p w14:paraId="701BB17C"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Open-water phytoplankton</w:t>
            </w:r>
          </w:p>
        </w:tc>
        <w:tc>
          <w:tcPr>
            <w:tcW w:w="1134" w:type="dxa"/>
            <w:tcBorders>
              <w:top w:val="nil"/>
              <w:left w:val="nil"/>
              <w:bottom w:val="nil"/>
              <w:right w:val="nil"/>
            </w:tcBorders>
            <w:shd w:val="clear" w:color="auto" w:fill="auto"/>
            <w:noWrap/>
            <w:vAlign w:val="bottom"/>
            <w:hideMark/>
          </w:tcPr>
          <w:p w14:paraId="7174E88A"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West</w:t>
            </w:r>
          </w:p>
        </w:tc>
        <w:tc>
          <w:tcPr>
            <w:tcW w:w="1900" w:type="dxa"/>
            <w:tcBorders>
              <w:top w:val="nil"/>
              <w:left w:val="nil"/>
              <w:bottom w:val="nil"/>
              <w:right w:val="nil"/>
            </w:tcBorders>
            <w:shd w:val="clear" w:color="auto" w:fill="auto"/>
            <w:noWrap/>
            <w:vAlign w:val="bottom"/>
            <w:hideMark/>
          </w:tcPr>
          <w:p w14:paraId="2D09F823"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29-Sep-2005</w:t>
            </w:r>
          </w:p>
        </w:tc>
        <w:tc>
          <w:tcPr>
            <w:tcW w:w="1504" w:type="dxa"/>
            <w:tcBorders>
              <w:top w:val="nil"/>
              <w:left w:val="nil"/>
              <w:bottom w:val="nil"/>
              <w:right w:val="nil"/>
            </w:tcBorders>
            <w:shd w:val="clear" w:color="auto" w:fill="auto"/>
            <w:noWrap/>
            <w:vAlign w:val="bottom"/>
            <w:hideMark/>
          </w:tcPr>
          <w:p w14:paraId="72810FE2"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100</w:t>
            </w:r>
          </w:p>
        </w:tc>
      </w:tr>
      <w:tr w:rsidR="00B27031" w:rsidRPr="0014526E" w14:paraId="5B9EFE65" w14:textId="77777777" w:rsidTr="000C0BCA">
        <w:trPr>
          <w:trHeight w:val="300"/>
        </w:trPr>
        <w:tc>
          <w:tcPr>
            <w:tcW w:w="2127" w:type="dxa"/>
            <w:vMerge/>
            <w:tcBorders>
              <w:top w:val="nil"/>
              <w:left w:val="nil"/>
              <w:bottom w:val="single" w:sz="12" w:space="0" w:color="auto"/>
              <w:right w:val="nil"/>
            </w:tcBorders>
            <w:shd w:val="clear" w:color="auto" w:fill="auto"/>
            <w:vAlign w:val="center"/>
            <w:hideMark/>
          </w:tcPr>
          <w:p w14:paraId="4E222A30" w14:textId="77777777" w:rsidR="00B27031" w:rsidRPr="0014526E" w:rsidRDefault="00B27031" w:rsidP="000C0BCA">
            <w:pPr>
              <w:spacing w:after="0" w:line="240" w:lineRule="auto"/>
              <w:rPr>
                <w:rFonts w:eastAsia="Times New Roman" w:cs="Times New Roman"/>
                <w:color w:val="000000"/>
                <w:sz w:val="20"/>
                <w:szCs w:val="20"/>
                <w:lang w:eastAsia="en-CA"/>
              </w:rPr>
            </w:pPr>
          </w:p>
        </w:tc>
        <w:tc>
          <w:tcPr>
            <w:tcW w:w="2551" w:type="dxa"/>
            <w:tcBorders>
              <w:top w:val="nil"/>
              <w:left w:val="nil"/>
              <w:bottom w:val="single" w:sz="12" w:space="0" w:color="auto"/>
              <w:right w:val="nil"/>
            </w:tcBorders>
            <w:shd w:val="clear" w:color="auto" w:fill="auto"/>
            <w:noWrap/>
            <w:vAlign w:val="bottom"/>
            <w:hideMark/>
          </w:tcPr>
          <w:p w14:paraId="0FB945B6"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Open-water phytoplankton</w:t>
            </w:r>
          </w:p>
        </w:tc>
        <w:tc>
          <w:tcPr>
            <w:tcW w:w="1134" w:type="dxa"/>
            <w:tcBorders>
              <w:top w:val="nil"/>
              <w:left w:val="nil"/>
              <w:bottom w:val="single" w:sz="12" w:space="0" w:color="auto"/>
              <w:right w:val="nil"/>
            </w:tcBorders>
            <w:shd w:val="clear" w:color="auto" w:fill="auto"/>
            <w:noWrap/>
            <w:vAlign w:val="bottom"/>
            <w:hideMark/>
          </w:tcPr>
          <w:p w14:paraId="51B41B87" w14:textId="77777777" w:rsidR="00B27031" w:rsidRPr="0014526E" w:rsidRDefault="00B27031" w:rsidP="000C0BCA">
            <w:pPr>
              <w:spacing w:after="0" w:line="240" w:lineRule="auto"/>
              <w:rPr>
                <w:rFonts w:eastAsia="Times New Roman" w:cs="Times New Roman"/>
                <w:color w:val="000000"/>
                <w:sz w:val="20"/>
                <w:szCs w:val="20"/>
                <w:lang w:eastAsia="en-CA"/>
              </w:rPr>
            </w:pPr>
            <w:r w:rsidRPr="0014526E">
              <w:rPr>
                <w:rFonts w:eastAsia="Times New Roman" w:cs="Times New Roman"/>
                <w:color w:val="000000"/>
                <w:sz w:val="20"/>
                <w:szCs w:val="20"/>
                <w:lang w:eastAsia="en-CA"/>
              </w:rPr>
              <w:t>East</w:t>
            </w:r>
          </w:p>
        </w:tc>
        <w:tc>
          <w:tcPr>
            <w:tcW w:w="1900" w:type="dxa"/>
            <w:tcBorders>
              <w:top w:val="nil"/>
              <w:left w:val="nil"/>
              <w:bottom w:val="single" w:sz="12" w:space="0" w:color="auto"/>
              <w:right w:val="nil"/>
            </w:tcBorders>
            <w:shd w:val="clear" w:color="auto" w:fill="auto"/>
            <w:noWrap/>
            <w:vAlign w:val="bottom"/>
            <w:hideMark/>
          </w:tcPr>
          <w:p w14:paraId="0590DDAB"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01-Oct-2005</w:t>
            </w:r>
          </w:p>
        </w:tc>
        <w:tc>
          <w:tcPr>
            <w:tcW w:w="1504" w:type="dxa"/>
            <w:tcBorders>
              <w:top w:val="nil"/>
              <w:left w:val="nil"/>
              <w:bottom w:val="single" w:sz="12" w:space="0" w:color="auto"/>
              <w:right w:val="nil"/>
            </w:tcBorders>
            <w:shd w:val="clear" w:color="auto" w:fill="auto"/>
            <w:noWrap/>
            <w:vAlign w:val="bottom"/>
            <w:hideMark/>
          </w:tcPr>
          <w:p w14:paraId="21949182" w14:textId="77777777" w:rsidR="00B27031" w:rsidRPr="0014526E" w:rsidRDefault="00B27031" w:rsidP="000C0BCA">
            <w:pPr>
              <w:spacing w:after="0" w:line="240" w:lineRule="auto"/>
              <w:jc w:val="center"/>
              <w:rPr>
                <w:rFonts w:eastAsia="Times New Roman" w:cs="Times New Roman"/>
                <w:color w:val="000000"/>
                <w:sz w:val="20"/>
                <w:szCs w:val="20"/>
                <w:lang w:eastAsia="en-CA"/>
              </w:rPr>
            </w:pPr>
            <w:r w:rsidRPr="0014526E">
              <w:rPr>
                <w:rFonts w:eastAsia="Times New Roman" w:cs="Times New Roman"/>
                <w:color w:val="000000"/>
                <w:sz w:val="20"/>
                <w:szCs w:val="20"/>
                <w:lang w:eastAsia="en-CA"/>
              </w:rPr>
              <w:t>337</w:t>
            </w:r>
          </w:p>
        </w:tc>
      </w:tr>
    </w:tbl>
    <w:p w14:paraId="6E687494" w14:textId="496DAD72" w:rsidR="00B27031" w:rsidRPr="00CE1E10" w:rsidRDefault="00CE1E10" w:rsidP="00B27031">
      <w:pPr>
        <w:pStyle w:val="Caption"/>
        <w:keepNext/>
        <w:spacing w:after="120"/>
        <w:rPr>
          <w:i w:val="0"/>
          <w:iCs w:val="0"/>
          <w:color w:val="auto"/>
          <w:sz w:val="20"/>
          <w:szCs w:val="20"/>
        </w:rPr>
        <w:sectPr w:rsidR="00B27031" w:rsidRPr="00CE1E10" w:rsidSect="000C0BCA">
          <w:pgSz w:w="12240" w:h="15840"/>
          <w:pgMar w:top="1440" w:right="1440" w:bottom="1440" w:left="1440" w:header="708" w:footer="708" w:gutter="0"/>
          <w:lnNumType w:countBy="1" w:restart="continuous"/>
          <w:cols w:space="708"/>
          <w:docGrid w:linePitch="360"/>
        </w:sectPr>
      </w:pPr>
      <w:proofErr w:type="spellStart"/>
      <w:r w:rsidRPr="00CE1E10">
        <w:rPr>
          <w:i w:val="0"/>
          <w:iCs w:val="0"/>
          <w:color w:val="auto"/>
          <w:sz w:val="20"/>
          <w:szCs w:val="20"/>
          <w:vertAlign w:val="superscript"/>
        </w:rPr>
        <w:t>a</w:t>
      </w:r>
      <w:r>
        <w:rPr>
          <w:i w:val="0"/>
          <w:iCs w:val="0"/>
          <w:color w:val="auto"/>
          <w:sz w:val="20"/>
          <w:szCs w:val="20"/>
        </w:rPr>
        <w:t>Daily</w:t>
      </w:r>
      <w:proofErr w:type="spellEnd"/>
      <w:r>
        <w:rPr>
          <w:i w:val="0"/>
          <w:iCs w:val="0"/>
          <w:color w:val="auto"/>
          <w:sz w:val="20"/>
          <w:szCs w:val="20"/>
        </w:rPr>
        <w:t xml:space="preserve"> production rates were extracted from stated references or were calculated as net accumulation from provided Chl </w:t>
      </w:r>
      <w:r w:rsidRPr="00CF4273">
        <w:rPr>
          <w:color w:val="auto"/>
          <w:sz w:val="20"/>
          <w:szCs w:val="20"/>
        </w:rPr>
        <w:t>a</w:t>
      </w:r>
      <w:r>
        <w:rPr>
          <w:i w:val="0"/>
          <w:iCs w:val="0"/>
          <w:color w:val="auto"/>
          <w:sz w:val="20"/>
          <w:szCs w:val="20"/>
        </w:rPr>
        <w:t xml:space="preserve"> in the references (</w:t>
      </w:r>
      <w:r w:rsidRPr="00CE1E10">
        <w:rPr>
          <w:i w:val="0"/>
          <w:iCs w:val="0"/>
          <w:color w:val="auto"/>
          <w:sz w:val="20"/>
          <w:szCs w:val="20"/>
          <w:vertAlign w:val="superscript"/>
        </w:rPr>
        <w:t>b</w:t>
      </w:r>
      <w:r>
        <w:rPr>
          <w:i w:val="0"/>
          <w:iCs w:val="0"/>
          <w:color w:val="auto"/>
          <w:sz w:val="20"/>
          <w:szCs w:val="20"/>
        </w:rPr>
        <w:t>)</w:t>
      </w:r>
    </w:p>
    <w:p w14:paraId="384D33FF" w14:textId="346FE6D0" w:rsidR="00B27031" w:rsidRPr="00F337BB" w:rsidRDefault="00B27031" w:rsidP="00B27031">
      <w:pPr>
        <w:pStyle w:val="Caption"/>
        <w:keepNext/>
        <w:spacing w:after="120"/>
        <w:rPr>
          <w:i w:val="0"/>
          <w:iCs w:val="0"/>
          <w:color w:val="auto"/>
          <w:sz w:val="20"/>
          <w:szCs w:val="20"/>
        </w:rPr>
      </w:pPr>
      <w:r w:rsidRPr="00F337BB">
        <w:rPr>
          <w:b/>
          <w:bCs/>
          <w:i w:val="0"/>
          <w:iCs w:val="0"/>
          <w:color w:val="auto"/>
          <w:sz w:val="20"/>
          <w:szCs w:val="20"/>
        </w:rPr>
        <w:t xml:space="preserve">Table </w:t>
      </w:r>
      <w:r>
        <w:rPr>
          <w:b/>
          <w:bCs/>
          <w:i w:val="0"/>
          <w:iCs w:val="0"/>
          <w:color w:val="auto"/>
          <w:sz w:val="20"/>
          <w:szCs w:val="20"/>
        </w:rPr>
        <w:t>S6</w:t>
      </w:r>
      <w:r w:rsidR="00CE1E10">
        <w:rPr>
          <w:b/>
          <w:bCs/>
          <w:i w:val="0"/>
          <w:iCs w:val="0"/>
          <w:color w:val="auto"/>
          <w:sz w:val="20"/>
          <w:szCs w:val="20"/>
        </w:rPr>
        <w:t xml:space="preserve">. </w:t>
      </w:r>
      <w:r w:rsidRPr="00C06599">
        <w:rPr>
          <w:i w:val="0"/>
          <w:iCs w:val="0"/>
          <w:color w:val="auto"/>
          <w:sz w:val="20"/>
          <w:szCs w:val="20"/>
        </w:rPr>
        <w:t xml:space="preserve">Seasonal and annual primary production in Hudson Bay. </w:t>
      </w:r>
    </w:p>
    <w:tbl>
      <w:tblPr>
        <w:tblW w:w="8620" w:type="dxa"/>
        <w:tblLook w:val="04A0" w:firstRow="1" w:lastRow="0" w:firstColumn="1" w:lastColumn="0" w:noHBand="0" w:noVBand="1"/>
      </w:tblPr>
      <w:tblGrid>
        <w:gridCol w:w="2694"/>
        <w:gridCol w:w="2780"/>
        <w:gridCol w:w="6"/>
        <w:gridCol w:w="3134"/>
        <w:gridCol w:w="6"/>
      </w:tblGrid>
      <w:tr w:rsidR="00B27031" w:rsidRPr="00F337BB" w14:paraId="566ACEC5" w14:textId="77777777" w:rsidTr="000C0BCA">
        <w:trPr>
          <w:gridAfter w:val="1"/>
          <w:wAfter w:w="6" w:type="dxa"/>
          <w:trHeight w:val="630"/>
        </w:trPr>
        <w:tc>
          <w:tcPr>
            <w:tcW w:w="2694" w:type="dxa"/>
            <w:tcBorders>
              <w:top w:val="single" w:sz="6" w:space="0" w:color="auto"/>
              <w:left w:val="nil"/>
              <w:bottom w:val="single" w:sz="12" w:space="0" w:color="auto"/>
              <w:right w:val="nil"/>
            </w:tcBorders>
            <w:shd w:val="clear" w:color="auto" w:fill="auto"/>
            <w:vAlign w:val="center"/>
            <w:hideMark/>
          </w:tcPr>
          <w:p w14:paraId="04D09C93" w14:textId="77777777" w:rsidR="00B27031" w:rsidRPr="00F337BB" w:rsidRDefault="00B27031" w:rsidP="000C0BCA">
            <w:pPr>
              <w:spacing w:after="0" w:line="240" w:lineRule="auto"/>
              <w:jc w:val="center"/>
              <w:rPr>
                <w:rFonts w:eastAsia="Times New Roman" w:cs="Times New Roman"/>
                <w:b/>
                <w:bCs/>
                <w:color w:val="000000"/>
                <w:sz w:val="22"/>
                <w:lang w:eastAsia="en-CA"/>
              </w:rPr>
            </w:pPr>
            <w:r w:rsidRPr="00F337BB">
              <w:rPr>
                <w:rFonts w:eastAsia="Times New Roman" w:cs="Times New Roman"/>
                <w:b/>
                <w:bCs/>
                <w:color w:val="000000"/>
                <w:sz w:val="22"/>
                <w:lang w:eastAsia="en-CA"/>
              </w:rPr>
              <w:t>Season</w:t>
            </w:r>
          </w:p>
        </w:tc>
        <w:tc>
          <w:tcPr>
            <w:tcW w:w="2780" w:type="dxa"/>
            <w:tcBorders>
              <w:top w:val="single" w:sz="6" w:space="0" w:color="auto"/>
              <w:left w:val="nil"/>
              <w:bottom w:val="single" w:sz="12" w:space="0" w:color="auto"/>
              <w:right w:val="nil"/>
            </w:tcBorders>
            <w:shd w:val="clear" w:color="auto" w:fill="auto"/>
            <w:vAlign w:val="center"/>
            <w:hideMark/>
          </w:tcPr>
          <w:p w14:paraId="52136C32" w14:textId="7DB5702D" w:rsidR="00B27031" w:rsidRPr="00F337BB" w:rsidRDefault="00B27031" w:rsidP="000C0BCA">
            <w:pPr>
              <w:spacing w:after="0" w:line="240" w:lineRule="auto"/>
              <w:jc w:val="center"/>
              <w:rPr>
                <w:rFonts w:eastAsia="Times New Roman" w:cs="Times New Roman"/>
                <w:b/>
                <w:bCs/>
                <w:color w:val="000000"/>
                <w:sz w:val="22"/>
                <w:lang w:eastAsia="en-CA"/>
              </w:rPr>
            </w:pPr>
            <w:r>
              <w:rPr>
                <w:rFonts w:eastAsia="Times New Roman" w:cs="Times New Roman"/>
                <w:b/>
                <w:bCs/>
                <w:color w:val="000000"/>
                <w:sz w:val="22"/>
                <w:lang w:eastAsia="en-CA"/>
              </w:rPr>
              <w:t>Mean d</w:t>
            </w:r>
            <w:r w:rsidRPr="00F337BB">
              <w:rPr>
                <w:rFonts w:eastAsia="Times New Roman" w:cs="Times New Roman"/>
                <w:b/>
                <w:bCs/>
                <w:color w:val="000000"/>
                <w:sz w:val="22"/>
                <w:lang w:eastAsia="en-CA"/>
              </w:rPr>
              <w:t>aily primary production (mg C m</w:t>
            </w:r>
            <w:r w:rsidR="00254444">
              <w:rPr>
                <w:rFonts w:eastAsia="Times New Roman" w:cs="Times New Roman"/>
                <w:b/>
                <w:bCs/>
                <w:color w:val="000000"/>
                <w:sz w:val="22"/>
                <w:vertAlign w:val="superscript"/>
                <w:lang w:eastAsia="en-CA"/>
              </w:rPr>
              <w:sym w:font="Symbol" w:char="F02D"/>
            </w:r>
            <w:r w:rsidRPr="00F337BB">
              <w:rPr>
                <w:rFonts w:eastAsia="Times New Roman" w:cs="Times New Roman"/>
                <w:b/>
                <w:bCs/>
                <w:color w:val="000000"/>
                <w:sz w:val="22"/>
                <w:vertAlign w:val="superscript"/>
                <w:lang w:eastAsia="en-CA"/>
              </w:rPr>
              <w:t>2</w:t>
            </w:r>
            <w:r>
              <w:rPr>
                <w:rFonts w:eastAsia="Times New Roman" w:cs="Times New Roman"/>
                <w:color w:val="000000"/>
                <w:sz w:val="22"/>
                <w:lang w:eastAsia="en-CA"/>
              </w:rPr>
              <w:t xml:space="preserve"> </w:t>
            </w:r>
            <w:r>
              <w:rPr>
                <w:rFonts w:eastAsia="Times New Roman" w:cs="Times New Roman"/>
                <w:b/>
                <w:bCs/>
                <w:color w:val="000000"/>
                <w:sz w:val="22"/>
                <w:lang w:eastAsia="en-CA"/>
              </w:rPr>
              <w:t>d</w:t>
            </w:r>
            <w:r w:rsidR="00254444">
              <w:rPr>
                <w:rFonts w:eastAsia="Times New Roman" w:cs="Times New Roman"/>
                <w:b/>
                <w:bCs/>
                <w:color w:val="000000"/>
                <w:sz w:val="22"/>
                <w:vertAlign w:val="superscript"/>
                <w:lang w:eastAsia="en-CA"/>
              </w:rPr>
              <w:sym w:font="Symbol" w:char="F02D"/>
            </w:r>
            <w:r w:rsidRPr="00BE57EC">
              <w:rPr>
                <w:rFonts w:eastAsia="Times New Roman" w:cs="Times New Roman"/>
                <w:b/>
                <w:bCs/>
                <w:color w:val="000000"/>
                <w:sz w:val="22"/>
                <w:vertAlign w:val="superscript"/>
                <w:lang w:eastAsia="en-CA"/>
              </w:rPr>
              <w:t>1</w:t>
            </w:r>
            <w:r w:rsidRPr="00F337BB">
              <w:rPr>
                <w:rFonts w:eastAsia="Times New Roman" w:cs="Times New Roman"/>
                <w:b/>
                <w:bCs/>
                <w:color w:val="000000"/>
                <w:sz w:val="22"/>
                <w:lang w:eastAsia="en-CA"/>
              </w:rPr>
              <w:t>)</w:t>
            </w:r>
          </w:p>
        </w:tc>
        <w:tc>
          <w:tcPr>
            <w:tcW w:w="3140" w:type="dxa"/>
            <w:gridSpan w:val="2"/>
            <w:tcBorders>
              <w:top w:val="single" w:sz="6" w:space="0" w:color="auto"/>
              <w:left w:val="nil"/>
              <w:bottom w:val="single" w:sz="12" w:space="0" w:color="auto"/>
              <w:right w:val="nil"/>
            </w:tcBorders>
            <w:shd w:val="clear" w:color="auto" w:fill="auto"/>
            <w:vAlign w:val="center"/>
            <w:hideMark/>
          </w:tcPr>
          <w:p w14:paraId="4E2AAE3A" w14:textId="66FAB556" w:rsidR="00B27031" w:rsidRPr="00F337BB" w:rsidRDefault="00B27031" w:rsidP="000C0BCA">
            <w:pPr>
              <w:spacing w:after="0" w:line="240" w:lineRule="auto"/>
              <w:jc w:val="center"/>
              <w:rPr>
                <w:rFonts w:eastAsia="Times New Roman" w:cs="Times New Roman"/>
                <w:b/>
                <w:bCs/>
                <w:color w:val="000000"/>
                <w:sz w:val="22"/>
                <w:lang w:eastAsia="en-CA"/>
              </w:rPr>
            </w:pPr>
            <w:r w:rsidRPr="00F337BB">
              <w:rPr>
                <w:rFonts w:eastAsia="Times New Roman" w:cs="Times New Roman"/>
                <w:b/>
                <w:bCs/>
                <w:color w:val="000000"/>
                <w:sz w:val="22"/>
                <w:lang w:eastAsia="en-CA"/>
              </w:rPr>
              <w:t xml:space="preserve">Seasonal primary </w:t>
            </w:r>
            <w:proofErr w:type="spellStart"/>
            <w:r w:rsidRPr="00F337BB">
              <w:rPr>
                <w:rFonts w:eastAsia="Times New Roman" w:cs="Times New Roman"/>
                <w:b/>
                <w:bCs/>
                <w:color w:val="000000"/>
                <w:sz w:val="22"/>
                <w:lang w:eastAsia="en-CA"/>
              </w:rPr>
              <w:t>production</w:t>
            </w:r>
            <w:r w:rsidR="004140B1" w:rsidRPr="004140B1">
              <w:rPr>
                <w:rFonts w:eastAsia="Times New Roman" w:cs="Times New Roman"/>
                <w:b/>
                <w:bCs/>
                <w:color w:val="000000"/>
                <w:sz w:val="22"/>
                <w:vertAlign w:val="superscript"/>
                <w:lang w:eastAsia="en-CA"/>
              </w:rPr>
              <w:t>a</w:t>
            </w:r>
            <w:proofErr w:type="spellEnd"/>
            <w:r w:rsidRPr="00F337BB">
              <w:rPr>
                <w:rFonts w:eastAsia="Times New Roman" w:cs="Times New Roman"/>
                <w:b/>
                <w:bCs/>
                <w:color w:val="000000"/>
                <w:sz w:val="22"/>
                <w:lang w:eastAsia="en-CA"/>
              </w:rPr>
              <w:t xml:space="preserve">  </w:t>
            </w:r>
            <w:proofErr w:type="gramStart"/>
            <w:r w:rsidRPr="00F337BB">
              <w:rPr>
                <w:rFonts w:eastAsia="Times New Roman" w:cs="Times New Roman"/>
                <w:b/>
                <w:bCs/>
                <w:color w:val="000000"/>
                <w:sz w:val="22"/>
                <w:lang w:eastAsia="en-CA"/>
              </w:rPr>
              <w:t xml:space="preserve">   (</w:t>
            </w:r>
            <w:proofErr w:type="gramEnd"/>
            <w:r w:rsidRPr="00F337BB">
              <w:rPr>
                <w:rFonts w:eastAsia="Times New Roman" w:cs="Times New Roman"/>
                <w:b/>
                <w:bCs/>
                <w:color w:val="000000"/>
                <w:sz w:val="22"/>
                <w:lang w:eastAsia="en-CA"/>
              </w:rPr>
              <w:t>g C m</w:t>
            </w:r>
            <w:r w:rsidR="00254444">
              <w:rPr>
                <w:rFonts w:eastAsia="Times New Roman" w:cs="Times New Roman"/>
                <w:b/>
                <w:bCs/>
                <w:color w:val="000000"/>
                <w:sz w:val="22"/>
                <w:vertAlign w:val="superscript"/>
                <w:lang w:eastAsia="en-CA"/>
              </w:rPr>
              <w:sym w:font="Symbol" w:char="F02D"/>
            </w:r>
            <w:r w:rsidRPr="00F337BB">
              <w:rPr>
                <w:rFonts w:eastAsia="Times New Roman" w:cs="Times New Roman"/>
                <w:b/>
                <w:bCs/>
                <w:color w:val="000000"/>
                <w:sz w:val="22"/>
                <w:vertAlign w:val="superscript"/>
                <w:lang w:eastAsia="en-CA"/>
              </w:rPr>
              <w:t>2</w:t>
            </w:r>
            <w:r w:rsidRPr="00F337BB">
              <w:rPr>
                <w:rFonts w:eastAsia="Times New Roman" w:cs="Times New Roman"/>
                <w:b/>
                <w:bCs/>
                <w:color w:val="000000"/>
                <w:sz w:val="22"/>
                <w:lang w:eastAsia="en-CA"/>
              </w:rPr>
              <w:t>)</w:t>
            </w:r>
          </w:p>
        </w:tc>
      </w:tr>
      <w:tr w:rsidR="00B27031" w:rsidRPr="00F337BB" w14:paraId="54F52F2F" w14:textId="77777777" w:rsidTr="000C0BCA">
        <w:trPr>
          <w:gridAfter w:val="1"/>
          <w:wAfter w:w="6" w:type="dxa"/>
          <w:trHeight w:val="290"/>
        </w:trPr>
        <w:tc>
          <w:tcPr>
            <w:tcW w:w="2694" w:type="dxa"/>
            <w:tcBorders>
              <w:top w:val="single" w:sz="12" w:space="0" w:color="auto"/>
              <w:left w:val="nil"/>
              <w:bottom w:val="nil"/>
              <w:right w:val="nil"/>
            </w:tcBorders>
            <w:shd w:val="clear" w:color="auto" w:fill="auto"/>
            <w:noWrap/>
            <w:vAlign w:val="bottom"/>
            <w:hideMark/>
          </w:tcPr>
          <w:p w14:paraId="5A8B4464" w14:textId="55535AA4" w:rsidR="00B27031" w:rsidRPr="00F337BB" w:rsidRDefault="00B27031" w:rsidP="000C0BCA">
            <w:pPr>
              <w:spacing w:after="0" w:line="240" w:lineRule="auto"/>
              <w:jc w:val="center"/>
              <w:rPr>
                <w:rFonts w:eastAsia="Times New Roman" w:cs="Times New Roman"/>
                <w:color w:val="000000"/>
                <w:sz w:val="22"/>
                <w:lang w:eastAsia="en-CA"/>
              </w:rPr>
            </w:pPr>
            <w:r w:rsidRPr="00F337BB">
              <w:rPr>
                <w:rFonts w:eastAsia="Times New Roman" w:cs="Times New Roman"/>
                <w:color w:val="000000"/>
                <w:sz w:val="22"/>
                <w:lang w:eastAsia="en-CA"/>
              </w:rPr>
              <w:t>Winter (Dec</w:t>
            </w:r>
            <w:r w:rsidR="00254444">
              <w:rPr>
                <w:rFonts w:eastAsia="Times New Roman" w:cs="Times New Roman"/>
                <w:color w:val="000000"/>
                <w:sz w:val="22"/>
                <w:lang w:eastAsia="en-CA"/>
              </w:rPr>
              <w:sym w:font="Symbol" w:char="F02D"/>
            </w:r>
            <w:r w:rsidRPr="00F337BB">
              <w:rPr>
                <w:rFonts w:eastAsia="Times New Roman" w:cs="Times New Roman"/>
                <w:color w:val="000000"/>
                <w:sz w:val="22"/>
                <w:lang w:eastAsia="en-CA"/>
              </w:rPr>
              <w:t>Feb)</w:t>
            </w:r>
          </w:p>
        </w:tc>
        <w:tc>
          <w:tcPr>
            <w:tcW w:w="2780" w:type="dxa"/>
            <w:tcBorders>
              <w:top w:val="single" w:sz="12" w:space="0" w:color="auto"/>
              <w:left w:val="nil"/>
              <w:bottom w:val="nil"/>
              <w:right w:val="nil"/>
            </w:tcBorders>
            <w:shd w:val="clear" w:color="auto" w:fill="auto"/>
            <w:noWrap/>
            <w:vAlign w:val="bottom"/>
            <w:hideMark/>
          </w:tcPr>
          <w:p w14:paraId="2BCB8E97" w14:textId="77777777" w:rsidR="00B27031" w:rsidRPr="00F337BB" w:rsidRDefault="00B27031" w:rsidP="000C0BCA">
            <w:pPr>
              <w:spacing w:after="0" w:line="240" w:lineRule="auto"/>
              <w:jc w:val="center"/>
              <w:rPr>
                <w:rFonts w:eastAsia="Times New Roman" w:cs="Times New Roman"/>
                <w:color w:val="000000"/>
                <w:sz w:val="22"/>
                <w:lang w:eastAsia="en-CA"/>
              </w:rPr>
            </w:pPr>
            <w:r w:rsidRPr="00F337BB">
              <w:rPr>
                <w:rFonts w:eastAsia="Times New Roman" w:cs="Times New Roman"/>
                <w:color w:val="000000"/>
                <w:sz w:val="22"/>
                <w:lang w:eastAsia="en-CA"/>
              </w:rPr>
              <w:t>0.0</w:t>
            </w:r>
          </w:p>
        </w:tc>
        <w:tc>
          <w:tcPr>
            <w:tcW w:w="3140" w:type="dxa"/>
            <w:gridSpan w:val="2"/>
            <w:tcBorders>
              <w:top w:val="single" w:sz="12" w:space="0" w:color="auto"/>
              <w:left w:val="nil"/>
              <w:bottom w:val="nil"/>
              <w:right w:val="nil"/>
            </w:tcBorders>
            <w:shd w:val="clear" w:color="auto" w:fill="auto"/>
            <w:noWrap/>
            <w:vAlign w:val="bottom"/>
            <w:hideMark/>
          </w:tcPr>
          <w:p w14:paraId="3B29FDAA" w14:textId="77777777" w:rsidR="00B27031" w:rsidRPr="00F337BB" w:rsidRDefault="00B27031" w:rsidP="000C0BCA">
            <w:pPr>
              <w:spacing w:after="0" w:line="240" w:lineRule="auto"/>
              <w:jc w:val="center"/>
              <w:rPr>
                <w:rFonts w:eastAsia="Times New Roman" w:cs="Times New Roman"/>
                <w:color w:val="000000"/>
                <w:sz w:val="22"/>
                <w:lang w:eastAsia="en-CA"/>
              </w:rPr>
            </w:pPr>
            <w:r w:rsidRPr="00F337BB">
              <w:rPr>
                <w:rFonts w:eastAsia="Times New Roman" w:cs="Times New Roman"/>
                <w:color w:val="000000"/>
                <w:sz w:val="22"/>
                <w:lang w:eastAsia="en-CA"/>
              </w:rPr>
              <w:t>0.0</w:t>
            </w:r>
          </w:p>
        </w:tc>
      </w:tr>
      <w:tr w:rsidR="00B27031" w:rsidRPr="00F337BB" w14:paraId="3D15BF8F" w14:textId="77777777" w:rsidTr="000C0BCA">
        <w:trPr>
          <w:gridAfter w:val="1"/>
          <w:wAfter w:w="6" w:type="dxa"/>
          <w:trHeight w:val="290"/>
        </w:trPr>
        <w:tc>
          <w:tcPr>
            <w:tcW w:w="2694" w:type="dxa"/>
            <w:tcBorders>
              <w:top w:val="nil"/>
              <w:left w:val="nil"/>
              <w:bottom w:val="nil"/>
              <w:right w:val="nil"/>
            </w:tcBorders>
            <w:shd w:val="clear" w:color="auto" w:fill="auto"/>
            <w:noWrap/>
            <w:vAlign w:val="bottom"/>
            <w:hideMark/>
          </w:tcPr>
          <w:p w14:paraId="5D200267" w14:textId="32AA8A59" w:rsidR="00B27031" w:rsidRPr="00F337BB" w:rsidRDefault="00B27031" w:rsidP="000C0BCA">
            <w:pPr>
              <w:spacing w:after="0" w:line="240" w:lineRule="auto"/>
              <w:jc w:val="center"/>
              <w:rPr>
                <w:rFonts w:eastAsia="Times New Roman" w:cs="Times New Roman"/>
                <w:color w:val="000000"/>
                <w:sz w:val="22"/>
                <w:lang w:eastAsia="en-CA"/>
              </w:rPr>
            </w:pPr>
            <w:r w:rsidRPr="00F337BB">
              <w:rPr>
                <w:rFonts w:eastAsia="Times New Roman" w:cs="Times New Roman"/>
                <w:color w:val="000000"/>
                <w:sz w:val="22"/>
                <w:lang w:eastAsia="en-CA"/>
              </w:rPr>
              <w:t>Earl</w:t>
            </w:r>
            <w:r>
              <w:rPr>
                <w:rFonts w:eastAsia="Times New Roman" w:cs="Times New Roman"/>
                <w:color w:val="000000"/>
                <w:sz w:val="22"/>
                <w:lang w:eastAsia="en-CA"/>
              </w:rPr>
              <w:t>y</w:t>
            </w:r>
            <w:r w:rsidRPr="00F337BB">
              <w:rPr>
                <w:rFonts w:eastAsia="Times New Roman" w:cs="Times New Roman"/>
                <w:color w:val="000000"/>
                <w:sz w:val="22"/>
                <w:lang w:eastAsia="en-CA"/>
              </w:rPr>
              <w:t xml:space="preserve"> spring (Mar</w:t>
            </w:r>
            <w:r w:rsidR="00254444">
              <w:rPr>
                <w:rFonts w:eastAsia="Times New Roman" w:cs="Times New Roman"/>
                <w:color w:val="000000"/>
                <w:sz w:val="22"/>
                <w:lang w:eastAsia="en-CA"/>
              </w:rPr>
              <w:sym w:font="Symbol" w:char="F02D"/>
            </w:r>
            <w:r w:rsidRPr="00F337BB">
              <w:rPr>
                <w:rFonts w:eastAsia="Times New Roman" w:cs="Times New Roman"/>
                <w:color w:val="000000"/>
                <w:sz w:val="22"/>
                <w:lang w:eastAsia="en-CA"/>
              </w:rPr>
              <w:t>May)</w:t>
            </w:r>
          </w:p>
        </w:tc>
        <w:tc>
          <w:tcPr>
            <w:tcW w:w="2780" w:type="dxa"/>
            <w:tcBorders>
              <w:top w:val="nil"/>
              <w:left w:val="nil"/>
              <w:bottom w:val="nil"/>
              <w:right w:val="nil"/>
            </w:tcBorders>
            <w:shd w:val="clear" w:color="auto" w:fill="auto"/>
            <w:noWrap/>
            <w:vAlign w:val="bottom"/>
            <w:hideMark/>
          </w:tcPr>
          <w:p w14:paraId="30090B93" w14:textId="57549C41" w:rsidR="00B27031" w:rsidRPr="00F337BB" w:rsidRDefault="006E0D9D" w:rsidP="000C0BCA">
            <w:pPr>
              <w:spacing w:after="0" w:line="240" w:lineRule="auto"/>
              <w:jc w:val="center"/>
              <w:rPr>
                <w:rFonts w:eastAsia="Times New Roman" w:cs="Times New Roman"/>
                <w:color w:val="000000"/>
                <w:sz w:val="22"/>
                <w:lang w:eastAsia="en-CA"/>
              </w:rPr>
            </w:pPr>
            <w:r>
              <w:rPr>
                <w:rFonts w:eastAsia="Times New Roman" w:cs="Times New Roman"/>
                <w:color w:val="000000"/>
                <w:sz w:val="22"/>
                <w:lang w:eastAsia="en-CA"/>
              </w:rPr>
              <w:t>85.5</w:t>
            </w:r>
          </w:p>
        </w:tc>
        <w:tc>
          <w:tcPr>
            <w:tcW w:w="3140" w:type="dxa"/>
            <w:gridSpan w:val="2"/>
            <w:tcBorders>
              <w:top w:val="nil"/>
              <w:left w:val="nil"/>
              <w:bottom w:val="nil"/>
              <w:right w:val="nil"/>
            </w:tcBorders>
            <w:shd w:val="clear" w:color="auto" w:fill="auto"/>
            <w:noWrap/>
            <w:vAlign w:val="bottom"/>
            <w:hideMark/>
          </w:tcPr>
          <w:p w14:paraId="660DDE4B" w14:textId="64EB672C" w:rsidR="00B27031" w:rsidRPr="00F337BB" w:rsidRDefault="00B27031" w:rsidP="000C0BCA">
            <w:pPr>
              <w:spacing w:after="0" w:line="240" w:lineRule="auto"/>
              <w:jc w:val="center"/>
              <w:rPr>
                <w:rFonts w:eastAsia="Times New Roman" w:cs="Times New Roman"/>
                <w:color w:val="000000"/>
                <w:sz w:val="22"/>
                <w:lang w:eastAsia="en-CA"/>
              </w:rPr>
            </w:pPr>
            <w:r>
              <w:rPr>
                <w:rFonts w:eastAsia="Times New Roman" w:cs="Times New Roman"/>
                <w:color w:val="000000"/>
                <w:sz w:val="22"/>
                <w:lang w:eastAsia="en-CA"/>
              </w:rPr>
              <w:t>7.9</w:t>
            </w:r>
          </w:p>
        </w:tc>
      </w:tr>
      <w:tr w:rsidR="00B27031" w:rsidRPr="00F337BB" w14:paraId="56A34AD6" w14:textId="77777777" w:rsidTr="000C0BCA">
        <w:trPr>
          <w:gridAfter w:val="1"/>
          <w:wAfter w:w="6" w:type="dxa"/>
          <w:trHeight w:val="290"/>
        </w:trPr>
        <w:tc>
          <w:tcPr>
            <w:tcW w:w="2694" w:type="dxa"/>
            <w:tcBorders>
              <w:top w:val="nil"/>
              <w:left w:val="nil"/>
              <w:bottom w:val="nil"/>
              <w:right w:val="nil"/>
            </w:tcBorders>
            <w:shd w:val="clear" w:color="auto" w:fill="auto"/>
            <w:noWrap/>
            <w:vAlign w:val="bottom"/>
            <w:hideMark/>
          </w:tcPr>
          <w:p w14:paraId="0662A266" w14:textId="77777777" w:rsidR="00B27031" w:rsidRPr="00F337BB" w:rsidRDefault="00B27031" w:rsidP="000C0BCA">
            <w:pPr>
              <w:spacing w:after="0" w:line="240" w:lineRule="auto"/>
              <w:jc w:val="center"/>
              <w:rPr>
                <w:rFonts w:eastAsia="Times New Roman" w:cs="Times New Roman"/>
                <w:color w:val="000000"/>
                <w:sz w:val="22"/>
                <w:lang w:eastAsia="en-CA"/>
              </w:rPr>
            </w:pPr>
            <w:r w:rsidRPr="00F337BB">
              <w:rPr>
                <w:rFonts w:eastAsia="Times New Roman" w:cs="Times New Roman"/>
                <w:color w:val="000000"/>
                <w:sz w:val="22"/>
                <w:lang w:eastAsia="en-CA"/>
              </w:rPr>
              <w:t>Spring melt (</w:t>
            </w:r>
            <w:r>
              <w:rPr>
                <w:rFonts w:eastAsia="Times New Roman" w:cs="Times New Roman"/>
                <w:color w:val="000000"/>
                <w:sz w:val="22"/>
                <w:lang w:eastAsia="en-CA"/>
              </w:rPr>
              <w:t>Jun</w:t>
            </w:r>
            <w:r w:rsidRPr="00F337BB">
              <w:rPr>
                <w:rFonts w:eastAsia="Times New Roman" w:cs="Times New Roman"/>
                <w:color w:val="000000"/>
                <w:sz w:val="22"/>
                <w:lang w:eastAsia="en-CA"/>
              </w:rPr>
              <w:t>)</w:t>
            </w:r>
          </w:p>
        </w:tc>
        <w:tc>
          <w:tcPr>
            <w:tcW w:w="2780" w:type="dxa"/>
            <w:tcBorders>
              <w:top w:val="nil"/>
              <w:left w:val="nil"/>
              <w:bottom w:val="nil"/>
              <w:right w:val="nil"/>
            </w:tcBorders>
            <w:shd w:val="clear" w:color="auto" w:fill="auto"/>
            <w:noWrap/>
            <w:vAlign w:val="bottom"/>
            <w:hideMark/>
          </w:tcPr>
          <w:p w14:paraId="10FCE78B" w14:textId="5A581E3A" w:rsidR="00B27031" w:rsidRPr="00F337BB" w:rsidRDefault="006E0D9D" w:rsidP="000C0BCA">
            <w:pPr>
              <w:spacing w:after="0" w:line="240" w:lineRule="auto"/>
              <w:jc w:val="center"/>
              <w:rPr>
                <w:rFonts w:eastAsia="Times New Roman" w:cs="Times New Roman"/>
                <w:color w:val="000000"/>
                <w:sz w:val="22"/>
                <w:lang w:eastAsia="en-CA"/>
              </w:rPr>
            </w:pPr>
            <w:r>
              <w:rPr>
                <w:rFonts w:eastAsia="Times New Roman" w:cs="Times New Roman"/>
                <w:color w:val="000000"/>
                <w:sz w:val="22"/>
                <w:lang w:eastAsia="en-CA"/>
              </w:rPr>
              <w:t>680</w:t>
            </w:r>
          </w:p>
        </w:tc>
        <w:tc>
          <w:tcPr>
            <w:tcW w:w="3140" w:type="dxa"/>
            <w:gridSpan w:val="2"/>
            <w:tcBorders>
              <w:top w:val="nil"/>
              <w:left w:val="nil"/>
              <w:bottom w:val="nil"/>
              <w:right w:val="nil"/>
            </w:tcBorders>
            <w:shd w:val="clear" w:color="auto" w:fill="auto"/>
            <w:noWrap/>
            <w:vAlign w:val="bottom"/>
            <w:hideMark/>
          </w:tcPr>
          <w:p w14:paraId="514B73B8" w14:textId="3835D380" w:rsidR="00B27031" w:rsidRPr="00F337BB" w:rsidRDefault="009469FF" w:rsidP="000C0BCA">
            <w:pPr>
              <w:spacing w:after="0" w:line="240" w:lineRule="auto"/>
              <w:jc w:val="center"/>
              <w:rPr>
                <w:rFonts w:eastAsia="Times New Roman" w:cs="Times New Roman"/>
                <w:color w:val="000000"/>
                <w:sz w:val="22"/>
                <w:lang w:eastAsia="en-CA"/>
              </w:rPr>
            </w:pPr>
            <w:r>
              <w:rPr>
                <w:rFonts w:eastAsia="Times New Roman" w:cs="Times New Roman"/>
                <w:color w:val="000000"/>
                <w:sz w:val="22"/>
                <w:lang w:eastAsia="en-CA"/>
              </w:rPr>
              <w:t>23.1</w:t>
            </w:r>
          </w:p>
        </w:tc>
      </w:tr>
      <w:tr w:rsidR="00B27031" w:rsidRPr="00F337BB" w14:paraId="3AE0DEAA" w14:textId="77777777" w:rsidTr="000C0BCA">
        <w:trPr>
          <w:gridAfter w:val="1"/>
          <w:wAfter w:w="6" w:type="dxa"/>
          <w:trHeight w:val="290"/>
        </w:trPr>
        <w:tc>
          <w:tcPr>
            <w:tcW w:w="2694" w:type="dxa"/>
            <w:tcBorders>
              <w:top w:val="nil"/>
              <w:left w:val="nil"/>
              <w:bottom w:val="single" w:sz="4" w:space="0" w:color="auto"/>
              <w:right w:val="nil"/>
            </w:tcBorders>
            <w:shd w:val="clear" w:color="auto" w:fill="auto"/>
            <w:noWrap/>
            <w:vAlign w:val="bottom"/>
            <w:hideMark/>
          </w:tcPr>
          <w:p w14:paraId="517ACA49" w14:textId="7A574C7C" w:rsidR="00B27031" w:rsidRPr="00F337BB" w:rsidRDefault="00B27031" w:rsidP="000C0BCA">
            <w:pPr>
              <w:spacing w:after="0" w:line="240" w:lineRule="auto"/>
              <w:jc w:val="center"/>
              <w:rPr>
                <w:rFonts w:eastAsia="Times New Roman" w:cs="Times New Roman"/>
                <w:color w:val="000000"/>
                <w:sz w:val="22"/>
                <w:lang w:eastAsia="en-CA"/>
              </w:rPr>
            </w:pPr>
            <w:r w:rsidRPr="00F337BB">
              <w:rPr>
                <w:rFonts w:eastAsia="Times New Roman" w:cs="Times New Roman"/>
                <w:color w:val="000000"/>
                <w:sz w:val="22"/>
                <w:lang w:eastAsia="en-CA"/>
              </w:rPr>
              <w:t>Ice-free (</w:t>
            </w:r>
            <w:r>
              <w:rPr>
                <w:rFonts w:eastAsia="Times New Roman" w:cs="Times New Roman"/>
                <w:color w:val="000000"/>
                <w:sz w:val="22"/>
                <w:lang w:eastAsia="en-CA"/>
              </w:rPr>
              <w:t>Jul</w:t>
            </w:r>
            <w:r w:rsidR="00254444">
              <w:rPr>
                <w:rFonts w:eastAsia="Times New Roman" w:cs="Times New Roman"/>
                <w:color w:val="000000"/>
                <w:sz w:val="22"/>
                <w:lang w:eastAsia="en-CA"/>
              </w:rPr>
              <w:sym w:font="Symbol" w:char="F02D"/>
            </w:r>
            <w:r w:rsidRPr="00F337BB">
              <w:rPr>
                <w:rFonts w:eastAsia="Times New Roman" w:cs="Times New Roman"/>
                <w:color w:val="000000"/>
                <w:sz w:val="22"/>
                <w:lang w:eastAsia="en-CA"/>
              </w:rPr>
              <w:t>Nov)</w:t>
            </w:r>
          </w:p>
        </w:tc>
        <w:tc>
          <w:tcPr>
            <w:tcW w:w="2780" w:type="dxa"/>
            <w:tcBorders>
              <w:top w:val="nil"/>
              <w:left w:val="nil"/>
              <w:bottom w:val="single" w:sz="4" w:space="0" w:color="auto"/>
              <w:right w:val="nil"/>
            </w:tcBorders>
            <w:shd w:val="clear" w:color="auto" w:fill="auto"/>
            <w:noWrap/>
            <w:vAlign w:val="bottom"/>
            <w:hideMark/>
          </w:tcPr>
          <w:p w14:paraId="6EAF247D" w14:textId="77777777" w:rsidR="00B27031" w:rsidRPr="00F337BB" w:rsidRDefault="00B27031" w:rsidP="000C0BCA">
            <w:pPr>
              <w:spacing w:after="0" w:line="240" w:lineRule="auto"/>
              <w:jc w:val="center"/>
              <w:rPr>
                <w:rFonts w:eastAsia="Times New Roman" w:cs="Times New Roman"/>
                <w:color w:val="000000"/>
                <w:sz w:val="22"/>
                <w:lang w:eastAsia="en-CA"/>
              </w:rPr>
            </w:pPr>
            <w:r w:rsidRPr="00F337BB">
              <w:rPr>
                <w:rFonts w:eastAsia="Times New Roman" w:cs="Times New Roman"/>
                <w:color w:val="000000"/>
                <w:sz w:val="22"/>
                <w:lang w:eastAsia="en-CA"/>
              </w:rPr>
              <w:t>280</w:t>
            </w:r>
          </w:p>
        </w:tc>
        <w:tc>
          <w:tcPr>
            <w:tcW w:w="3140" w:type="dxa"/>
            <w:gridSpan w:val="2"/>
            <w:tcBorders>
              <w:top w:val="nil"/>
              <w:left w:val="nil"/>
              <w:bottom w:val="single" w:sz="4" w:space="0" w:color="auto"/>
              <w:right w:val="nil"/>
            </w:tcBorders>
            <w:shd w:val="clear" w:color="auto" w:fill="auto"/>
            <w:noWrap/>
            <w:vAlign w:val="bottom"/>
            <w:hideMark/>
          </w:tcPr>
          <w:p w14:paraId="5017C4AC" w14:textId="77777777" w:rsidR="00B27031" w:rsidRPr="00F337BB" w:rsidRDefault="00B27031" w:rsidP="000C0BCA">
            <w:pPr>
              <w:spacing w:after="0" w:line="240" w:lineRule="auto"/>
              <w:jc w:val="center"/>
              <w:rPr>
                <w:rFonts w:eastAsia="Times New Roman" w:cs="Times New Roman"/>
                <w:color w:val="000000"/>
                <w:sz w:val="22"/>
                <w:lang w:eastAsia="en-CA"/>
              </w:rPr>
            </w:pPr>
            <w:r w:rsidRPr="00F337BB">
              <w:rPr>
                <w:rFonts w:eastAsia="Times New Roman" w:cs="Times New Roman"/>
                <w:color w:val="000000"/>
                <w:sz w:val="22"/>
                <w:lang w:eastAsia="en-CA"/>
              </w:rPr>
              <w:t>40.9</w:t>
            </w:r>
          </w:p>
        </w:tc>
      </w:tr>
      <w:tr w:rsidR="00B27031" w:rsidRPr="00F337BB" w14:paraId="4DFE7534" w14:textId="77777777" w:rsidTr="000C0BCA">
        <w:trPr>
          <w:trHeight w:val="340"/>
        </w:trPr>
        <w:tc>
          <w:tcPr>
            <w:tcW w:w="5480" w:type="dxa"/>
            <w:gridSpan w:val="3"/>
            <w:tcBorders>
              <w:top w:val="single" w:sz="4" w:space="0" w:color="auto"/>
              <w:left w:val="nil"/>
              <w:bottom w:val="single" w:sz="12" w:space="0" w:color="auto"/>
              <w:right w:val="nil"/>
            </w:tcBorders>
            <w:shd w:val="clear" w:color="auto" w:fill="auto"/>
            <w:noWrap/>
            <w:vAlign w:val="center"/>
            <w:hideMark/>
          </w:tcPr>
          <w:p w14:paraId="5FCAF3FA" w14:textId="5BD8FB28" w:rsidR="00B27031" w:rsidRPr="00F337BB" w:rsidRDefault="00B27031" w:rsidP="000C0BCA">
            <w:pPr>
              <w:spacing w:after="0" w:line="240" w:lineRule="auto"/>
              <w:jc w:val="right"/>
              <w:rPr>
                <w:rFonts w:eastAsia="Times New Roman" w:cs="Times New Roman"/>
                <w:b/>
                <w:bCs/>
                <w:color w:val="000000"/>
                <w:sz w:val="22"/>
                <w:lang w:eastAsia="en-CA"/>
              </w:rPr>
            </w:pPr>
            <w:r>
              <w:rPr>
                <w:rFonts w:eastAsia="Times New Roman" w:cs="Times New Roman"/>
                <w:b/>
                <w:bCs/>
                <w:color w:val="000000"/>
                <w:sz w:val="22"/>
                <w:lang w:eastAsia="en-CA"/>
              </w:rPr>
              <w:t>Total annual</w:t>
            </w:r>
            <w:r w:rsidRPr="00F337BB">
              <w:rPr>
                <w:rFonts w:eastAsia="Times New Roman" w:cs="Times New Roman"/>
                <w:b/>
                <w:bCs/>
                <w:color w:val="000000"/>
                <w:sz w:val="22"/>
                <w:lang w:eastAsia="en-CA"/>
              </w:rPr>
              <w:t xml:space="preserve"> </w:t>
            </w:r>
            <w:proofErr w:type="spellStart"/>
            <w:r w:rsidRPr="00F337BB">
              <w:rPr>
                <w:rFonts w:eastAsia="Times New Roman" w:cs="Times New Roman"/>
                <w:b/>
                <w:bCs/>
                <w:color w:val="000000"/>
                <w:sz w:val="22"/>
                <w:lang w:eastAsia="en-CA"/>
              </w:rPr>
              <w:t>production</w:t>
            </w:r>
            <w:r w:rsidR="004140B1" w:rsidRPr="004140B1">
              <w:rPr>
                <w:rFonts w:eastAsia="Times New Roman" w:cs="Times New Roman"/>
                <w:b/>
                <w:bCs/>
                <w:color w:val="000000"/>
                <w:sz w:val="22"/>
                <w:vertAlign w:val="superscript"/>
                <w:lang w:eastAsia="en-CA"/>
              </w:rPr>
              <w:t>b</w:t>
            </w:r>
            <w:proofErr w:type="spellEnd"/>
            <w:r w:rsidRPr="00F337BB">
              <w:rPr>
                <w:rFonts w:eastAsia="Times New Roman" w:cs="Times New Roman"/>
                <w:b/>
                <w:bCs/>
                <w:color w:val="000000"/>
                <w:sz w:val="22"/>
                <w:lang w:eastAsia="en-CA"/>
              </w:rPr>
              <w:t xml:space="preserve"> (g C m</w:t>
            </w:r>
            <w:r w:rsidR="00254444">
              <w:rPr>
                <w:rFonts w:eastAsia="Times New Roman" w:cs="Times New Roman"/>
                <w:b/>
                <w:bCs/>
                <w:color w:val="000000"/>
                <w:sz w:val="22"/>
                <w:vertAlign w:val="superscript"/>
                <w:lang w:eastAsia="en-CA"/>
              </w:rPr>
              <w:sym w:font="Symbol" w:char="F02D"/>
            </w:r>
            <w:r w:rsidRPr="00F337BB">
              <w:rPr>
                <w:rFonts w:eastAsia="Times New Roman" w:cs="Times New Roman"/>
                <w:b/>
                <w:bCs/>
                <w:color w:val="000000"/>
                <w:sz w:val="22"/>
                <w:vertAlign w:val="superscript"/>
                <w:lang w:eastAsia="en-CA"/>
              </w:rPr>
              <w:t>2</w:t>
            </w:r>
            <w:r>
              <w:rPr>
                <w:rFonts w:eastAsia="Times New Roman" w:cs="Times New Roman"/>
                <w:b/>
                <w:bCs/>
                <w:color w:val="000000"/>
                <w:sz w:val="22"/>
                <w:lang w:eastAsia="en-CA"/>
              </w:rPr>
              <w:t xml:space="preserve"> </w:t>
            </w:r>
            <w:proofErr w:type="spellStart"/>
            <w:r>
              <w:rPr>
                <w:rFonts w:eastAsia="Times New Roman" w:cs="Times New Roman"/>
                <w:b/>
                <w:bCs/>
                <w:color w:val="000000"/>
                <w:sz w:val="22"/>
                <w:lang w:eastAsia="en-CA"/>
              </w:rPr>
              <w:t>yr</w:t>
            </w:r>
            <w:proofErr w:type="spellEnd"/>
            <w:r w:rsidR="00254444">
              <w:rPr>
                <w:rFonts w:eastAsia="Times New Roman" w:cs="Times New Roman"/>
                <w:b/>
                <w:bCs/>
                <w:color w:val="000000"/>
                <w:sz w:val="22"/>
                <w:vertAlign w:val="superscript"/>
                <w:lang w:eastAsia="en-CA"/>
              </w:rPr>
              <w:sym w:font="Symbol" w:char="F02D"/>
            </w:r>
            <w:r w:rsidRPr="00BE57EC">
              <w:rPr>
                <w:rFonts w:eastAsia="Times New Roman" w:cs="Times New Roman"/>
                <w:b/>
                <w:bCs/>
                <w:color w:val="000000"/>
                <w:sz w:val="22"/>
                <w:vertAlign w:val="superscript"/>
                <w:lang w:eastAsia="en-CA"/>
              </w:rPr>
              <w:t>1</w:t>
            </w:r>
            <w:r w:rsidRPr="00F337BB">
              <w:rPr>
                <w:rFonts w:eastAsia="Times New Roman" w:cs="Times New Roman"/>
                <w:b/>
                <w:bCs/>
                <w:color w:val="000000"/>
                <w:sz w:val="22"/>
                <w:lang w:eastAsia="en-CA"/>
              </w:rPr>
              <w:t>)</w:t>
            </w:r>
          </w:p>
        </w:tc>
        <w:tc>
          <w:tcPr>
            <w:tcW w:w="3140" w:type="dxa"/>
            <w:gridSpan w:val="2"/>
            <w:tcBorders>
              <w:top w:val="nil"/>
              <w:left w:val="nil"/>
              <w:bottom w:val="single" w:sz="12" w:space="0" w:color="auto"/>
              <w:right w:val="nil"/>
            </w:tcBorders>
            <w:shd w:val="clear" w:color="auto" w:fill="auto"/>
            <w:noWrap/>
            <w:vAlign w:val="center"/>
            <w:hideMark/>
          </w:tcPr>
          <w:p w14:paraId="07FE9DF5" w14:textId="6A10B26E" w:rsidR="00B27031" w:rsidRPr="00F337BB" w:rsidRDefault="009469FF" w:rsidP="000C0BCA">
            <w:pPr>
              <w:spacing w:after="0" w:line="240" w:lineRule="auto"/>
              <w:jc w:val="center"/>
              <w:rPr>
                <w:rFonts w:eastAsia="Times New Roman" w:cs="Times New Roman"/>
                <w:b/>
                <w:bCs/>
                <w:color w:val="000000"/>
                <w:sz w:val="22"/>
                <w:lang w:eastAsia="en-CA"/>
              </w:rPr>
            </w:pPr>
            <w:r>
              <w:rPr>
                <w:rFonts w:eastAsia="Times New Roman" w:cs="Times New Roman"/>
                <w:b/>
                <w:bCs/>
                <w:color w:val="000000"/>
                <w:sz w:val="22"/>
                <w:lang w:eastAsia="en-CA"/>
              </w:rPr>
              <w:t>71.9</w:t>
            </w:r>
          </w:p>
        </w:tc>
      </w:tr>
    </w:tbl>
    <w:p w14:paraId="658A47B3" w14:textId="003A839C" w:rsidR="004140B1" w:rsidRPr="004140B1" w:rsidRDefault="004140B1" w:rsidP="004140B1">
      <w:pPr>
        <w:pStyle w:val="NoSpacing"/>
        <w:rPr>
          <w:sz w:val="20"/>
          <w:szCs w:val="20"/>
        </w:rPr>
      </w:pPr>
      <w:proofErr w:type="spellStart"/>
      <w:r w:rsidRPr="004140B1">
        <w:rPr>
          <w:sz w:val="20"/>
          <w:szCs w:val="20"/>
          <w:vertAlign w:val="superscript"/>
        </w:rPr>
        <w:t>a</w:t>
      </w:r>
      <w:r w:rsidRPr="004140B1">
        <w:rPr>
          <w:sz w:val="20"/>
          <w:szCs w:val="20"/>
        </w:rPr>
        <w:t>Seasonal</w:t>
      </w:r>
      <w:proofErr w:type="spellEnd"/>
      <w:r w:rsidRPr="004140B1">
        <w:rPr>
          <w:sz w:val="20"/>
          <w:szCs w:val="20"/>
        </w:rPr>
        <w:t xml:space="preserve"> production was calculated for early spring by multiplying 92 days with the mean daily rate of this season, for the spring melt by multiplying 34 melt days with the mean daily rate, and for the ice-free period by multiplying 146 open water days with the mean daily rate</w:t>
      </w:r>
    </w:p>
    <w:p w14:paraId="406C5DC5" w14:textId="5FD7A214" w:rsidR="004140B1" w:rsidRPr="004140B1" w:rsidRDefault="004140B1" w:rsidP="004140B1">
      <w:pPr>
        <w:pStyle w:val="NoSpacing"/>
        <w:rPr>
          <w:sz w:val="20"/>
          <w:szCs w:val="20"/>
        </w:rPr>
      </w:pPr>
      <w:proofErr w:type="spellStart"/>
      <w:r w:rsidRPr="004140B1">
        <w:rPr>
          <w:sz w:val="20"/>
          <w:szCs w:val="20"/>
          <w:vertAlign w:val="superscript"/>
        </w:rPr>
        <w:t>b</w:t>
      </w:r>
      <w:r w:rsidRPr="004140B1">
        <w:rPr>
          <w:sz w:val="20"/>
          <w:szCs w:val="20"/>
        </w:rPr>
        <w:t>Total</w:t>
      </w:r>
      <w:proofErr w:type="spellEnd"/>
      <w:r w:rsidRPr="004140B1">
        <w:rPr>
          <w:sz w:val="20"/>
          <w:szCs w:val="20"/>
        </w:rPr>
        <w:t xml:space="preserve"> annual production is calculated as the sum of seasonal production</w:t>
      </w:r>
    </w:p>
    <w:sectPr w:rsidR="004140B1" w:rsidRPr="004140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ment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1C58"/>
    <w:multiLevelType w:val="hybridMultilevel"/>
    <w:tmpl w:val="950C947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3210EC5"/>
    <w:multiLevelType w:val="hybridMultilevel"/>
    <w:tmpl w:val="8F2040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3A3126C"/>
    <w:multiLevelType w:val="hybridMultilevel"/>
    <w:tmpl w:val="357C64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5A63E16"/>
    <w:multiLevelType w:val="hybridMultilevel"/>
    <w:tmpl w:val="1D3E3A26"/>
    <w:lvl w:ilvl="0" w:tplc="45E4BE60">
      <w:start w:val="1"/>
      <w:numFmt w:val="decimal"/>
      <w:lvlText w:val="(%1)"/>
      <w:lvlJc w:val="left"/>
      <w:pPr>
        <w:tabs>
          <w:tab w:val="num" w:pos="720"/>
        </w:tabs>
        <w:ind w:left="720" w:hanging="360"/>
      </w:pPr>
    </w:lvl>
    <w:lvl w:ilvl="1" w:tplc="24484DC8">
      <w:start w:val="310"/>
      <w:numFmt w:val="bullet"/>
      <w:lvlText w:val=""/>
      <w:lvlJc w:val="left"/>
      <w:pPr>
        <w:tabs>
          <w:tab w:val="num" w:pos="1440"/>
        </w:tabs>
        <w:ind w:left="1440" w:hanging="360"/>
      </w:pPr>
      <w:rPr>
        <w:rFonts w:ascii="Wingdings" w:hAnsi="Wingdings" w:hint="default"/>
      </w:rPr>
    </w:lvl>
    <w:lvl w:ilvl="2" w:tplc="8A648590" w:tentative="1">
      <w:start w:val="1"/>
      <w:numFmt w:val="decimal"/>
      <w:lvlText w:val="(%3)"/>
      <w:lvlJc w:val="left"/>
      <w:pPr>
        <w:tabs>
          <w:tab w:val="num" w:pos="2160"/>
        </w:tabs>
        <w:ind w:left="2160" w:hanging="360"/>
      </w:pPr>
    </w:lvl>
    <w:lvl w:ilvl="3" w:tplc="76D43AB0" w:tentative="1">
      <w:start w:val="1"/>
      <w:numFmt w:val="decimal"/>
      <w:lvlText w:val="(%4)"/>
      <w:lvlJc w:val="left"/>
      <w:pPr>
        <w:tabs>
          <w:tab w:val="num" w:pos="2880"/>
        </w:tabs>
        <w:ind w:left="2880" w:hanging="360"/>
      </w:pPr>
    </w:lvl>
    <w:lvl w:ilvl="4" w:tplc="DB90DF86" w:tentative="1">
      <w:start w:val="1"/>
      <w:numFmt w:val="decimal"/>
      <w:lvlText w:val="(%5)"/>
      <w:lvlJc w:val="left"/>
      <w:pPr>
        <w:tabs>
          <w:tab w:val="num" w:pos="3600"/>
        </w:tabs>
        <w:ind w:left="3600" w:hanging="360"/>
      </w:pPr>
    </w:lvl>
    <w:lvl w:ilvl="5" w:tplc="C34A99AC" w:tentative="1">
      <w:start w:val="1"/>
      <w:numFmt w:val="decimal"/>
      <w:lvlText w:val="(%6)"/>
      <w:lvlJc w:val="left"/>
      <w:pPr>
        <w:tabs>
          <w:tab w:val="num" w:pos="4320"/>
        </w:tabs>
        <w:ind w:left="4320" w:hanging="360"/>
      </w:pPr>
    </w:lvl>
    <w:lvl w:ilvl="6" w:tplc="CCAA102A" w:tentative="1">
      <w:start w:val="1"/>
      <w:numFmt w:val="decimal"/>
      <w:lvlText w:val="(%7)"/>
      <w:lvlJc w:val="left"/>
      <w:pPr>
        <w:tabs>
          <w:tab w:val="num" w:pos="5040"/>
        </w:tabs>
        <w:ind w:left="5040" w:hanging="360"/>
      </w:pPr>
    </w:lvl>
    <w:lvl w:ilvl="7" w:tplc="88F46724" w:tentative="1">
      <w:start w:val="1"/>
      <w:numFmt w:val="decimal"/>
      <w:lvlText w:val="(%8)"/>
      <w:lvlJc w:val="left"/>
      <w:pPr>
        <w:tabs>
          <w:tab w:val="num" w:pos="5760"/>
        </w:tabs>
        <w:ind w:left="5760" w:hanging="360"/>
      </w:pPr>
    </w:lvl>
    <w:lvl w:ilvl="8" w:tplc="2F563DBE" w:tentative="1">
      <w:start w:val="1"/>
      <w:numFmt w:val="decimal"/>
      <w:lvlText w:val="(%9)"/>
      <w:lvlJc w:val="left"/>
      <w:pPr>
        <w:tabs>
          <w:tab w:val="num" w:pos="6480"/>
        </w:tabs>
        <w:ind w:left="6480" w:hanging="360"/>
      </w:pPr>
    </w:lvl>
  </w:abstractNum>
  <w:abstractNum w:abstractNumId="4">
    <w:nsid w:val="164A4FA0"/>
    <w:multiLevelType w:val="hybridMultilevel"/>
    <w:tmpl w:val="CC08F9A2"/>
    <w:lvl w:ilvl="0" w:tplc="3A66A4A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EA90248"/>
    <w:multiLevelType w:val="hybridMultilevel"/>
    <w:tmpl w:val="4514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C42AA"/>
    <w:multiLevelType w:val="hybridMultilevel"/>
    <w:tmpl w:val="578CFAEE"/>
    <w:lvl w:ilvl="0" w:tplc="10090015">
      <w:start w:val="1"/>
      <w:numFmt w:val="upp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89064B0"/>
    <w:multiLevelType w:val="multilevel"/>
    <w:tmpl w:val="1EC81E1E"/>
    <w:lvl w:ilvl="0">
      <w:start w:val="1"/>
      <w:numFmt w:val="decimal"/>
      <w:lvlText w:val="%1."/>
      <w:lvlJc w:val="left"/>
      <w:pPr>
        <w:ind w:left="720" w:hanging="360"/>
      </w:pPr>
      <w:rPr>
        <w:rFonts w:hint="default"/>
        <w:sz w:val="28"/>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92B01AD"/>
    <w:multiLevelType w:val="hybridMultilevel"/>
    <w:tmpl w:val="105E40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CE74BC2"/>
    <w:multiLevelType w:val="hybridMultilevel"/>
    <w:tmpl w:val="14DC93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1563046"/>
    <w:multiLevelType w:val="hybridMultilevel"/>
    <w:tmpl w:val="705ACD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10D28F6"/>
    <w:multiLevelType w:val="hybridMultilevel"/>
    <w:tmpl w:val="7A4065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09755DC"/>
    <w:multiLevelType w:val="hybridMultilevel"/>
    <w:tmpl w:val="59429164"/>
    <w:lvl w:ilvl="0" w:tplc="5692A216">
      <w:start w:val="1"/>
      <w:numFmt w:val="bullet"/>
      <w:lvlText w:val=""/>
      <w:lvlJc w:val="left"/>
      <w:pPr>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2F76965"/>
    <w:multiLevelType w:val="hybridMultilevel"/>
    <w:tmpl w:val="213AFA36"/>
    <w:lvl w:ilvl="0" w:tplc="2D3CDDBA">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65B63641"/>
    <w:multiLevelType w:val="hybridMultilevel"/>
    <w:tmpl w:val="2F18FF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6ED50EF"/>
    <w:multiLevelType w:val="hybridMultilevel"/>
    <w:tmpl w:val="635A07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B5F5E46"/>
    <w:multiLevelType w:val="hybridMultilevel"/>
    <w:tmpl w:val="83F257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101038A"/>
    <w:multiLevelType w:val="hybridMultilevel"/>
    <w:tmpl w:val="0194DC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1AD3BC7"/>
    <w:multiLevelType w:val="hybridMultilevel"/>
    <w:tmpl w:val="E10AEF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4581429"/>
    <w:multiLevelType w:val="hybridMultilevel"/>
    <w:tmpl w:val="34249A5A"/>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20">
    <w:nsid w:val="76586269"/>
    <w:multiLevelType w:val="hybridMultilevel"/>
    <w:tmpl w:val="599894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3"/>
  </w:num>
  <w:num w:numId="4">
    <w:abstractNumId w:val="8"/>
  </w:num>
  <w:num w:numId="5">
    <w:abstractNumId w:val="6"/>
  </w:num>
  <w:num w:numId="6">
    <w:abstractNumId w:val="5"/>
  </w:num>
  <w:num w:numId="7">
    <w:abstractNumId w:val="18"/>
  </w:num>
  <w:num w:numId="8">
    <w:abstractNumId w:val="17"/>
  </w:num>
  <w:num w:numId="9">
    <w:abstractNumId w:val="1"/>
  </w:num>
  <w:num w:numId="10">
    <w:abstractNumId w:val="0"/>
  </w:num>
  <w:num w:numId="11">
    <w:abstractNumId w:val="7"/>
  </w:num>
  <w:num w:numId="12">
    <w:abstractNumId w:val="10"/>
  </w:num>
  <w:num w:numId="13">
    <w:abstractNumId w:val="16"/>
  </w:num>
  <w:num w:numId="14">
    <w:abstractNumId w:val="20"/>
  </w:num>
  <w:num w:numId="15">
    <w:abstractNumId w:val="15"/>
  </w:num>
  <w:num w:numId="16">
    <w:abstractNumId w:val="14"/>
  </w:num>
  <w:num w:numId="17">
    <w:abstractNumId w:val="2"/>
  </w:num>
  <w:num w:numId="18">
    <w:abstractNumId w:val="11"/>
  </w:num>
  <w:num w:numId="19">
    <w:abstractNumId w:val="19"/>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31"/>
    <w:rsid w:val="00073B24"/>
    <w:rsid w:val="000C0BCA"/>
    <w:rsid w:val="001166A5"/>
    <w:rsid w:val="001346B0"/>
    <w:rsid w:val="00151EB0"/>
    <w:rsid w:val="001C5811"/>
    <w:rsid w:val="00230FED"/>
    <w:rsid w:val="00254444"/>
    <w:rsid w:val="00257855"/>
    <w:rsid w:val="002A599F"/>
    <w:rsid w:val="0034020F"/>
    <w:rsid w:val="0034702A"/>
    <w:rsid w:val="0035163D"/>
    <w:rsid w:val="003577A7"/>
    <w:rsid w:val="00385DBF"/>
    <w:rsid w:val="00404850"/>
    <w:rsid w:val="004140B1"/>
    <w:rsid w:val="00572810"/>
    <w:rsid w:val="005F29AE"/>
    <w:rsid w:val="006455A7"/>
    <w:rsid w:val="00671701"/>
    <w:rsid w:val="006E0D9D"/>
    <w:rsid w:val="007350EF"/>
    <w:rsid w:val="007F2818"/>
    <w:rsid w:val="00832377"/>
    <w:rsid w:val="009469FF"/>
    <w:rsid w:val="00951286"/>
    <w:rsid w:val="0095242A"/>
    <w:rsid w:val="009822BE"/>
    <w:rsid w:val="009A0441"/>
    <w:rsid w:val="009C17CB"/>
    <w:rsid w:val="00AA7B37"/>
    <w:rsid w:val="00AE304C"/>
    <w:rsid w:val="00B27031"/>
    <w:rsid w:val="00CE1E10"/>
    <w:rsid w:val="00E32FE5"/>
    <w:rsid w:val="00E71071"/>
    <w:rsid w:val="00F55F7C"/>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B28B4"/>
  <w15:chartTrackingRefBased/>
  <w15:docId w15:val="{EB37FFBA-FEC5-4CDD-8158-275C1400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7031"/>
    <w:rPr>
      <w:rFonts w:ascii="Times New Roman" w:hAnsi="Times New Roman"/>
      <w:sz w:val="24"/>
    </w:rPr>
  </w:style>
  <w:style w:type="paragraph" w:styleId="Heading1">
    <w:name w:val="heading 1"/>
    <w:basedOn w:val="Normal"/>
    <w:next w:val="Normal"/>
    <w:link w:val="Heading1Char"/>
    <w:uiPriority w:val="9"/>
    <w:qFormat/>
    <w:rsid w:val="00B270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7031"/>
    <w:pPr>
      <w:keepNext/>
      <w:keepLines/>
      <w:spacing w:before="4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27031"/>
    <w:pPr>
      <w:keepNext/>
      <w:keepLines/>
      <w:spacing w:before="40" w:after="12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B27031"/>
    <w:pPr>
      <w:keepNext/>
      <w:keepLines/>
      <w:spacing w:before="40" w:after="120"/>
      <w:outlineLvl w:val="3"/>
    </w:pPr>
    <w:rPr>
      <w:rFonts w:asciiTheme="majorHAnsi" w:eastAsiaTheme="majorEastAsia" w:hAnsiTheme="majorHAnsi" w:cstheme="majorBidi"/>
      <w:i/>
      <w:iCs/>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03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2703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2703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27031"/>
    <w:rPr>
      <w:rFonts w:asciiTheme="majorHAnsi" w:eastAsiaTheme="majorEastAsia" w:hAnsiTheme="majorHAnsi" w:cstheme="majorBidi"/>
      <w:i/>
      <w:iCs/>
      <w:color w:val="2F5496" w:themeColor="accent1" w:themeShade="BF"/>
      <w:sz w:val="24"/>
      <w:szCs w:val="24"/>
    </w:rPr>
  </w:style>
  <w:style w:type="paragraph" w:styleId="BalloonText">
    <w:name w:val="Balloon Text"/>
    <w:basedOn w:val="Normal"/>
    <w:link w:val="BalloonTextChar"/>
    <w:uiPriority w:val="99"/>
    <w:semiHidden/>
    <w:unhideWhenUsed/>
    <w:rsid w:val="00B27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031"/>
    <w:rPr>
      <w:rFonts w:ascii="Segoe UI" w:hAnsi="Segoe UI" w:cs="Segoe UI"/>
      <w:sz w:val="18"/>
      <w:szCs w:val="18"/>
    </w:rPr>
  </w:style>
  <w:style w:type="paragraph" w:customStyle="1" w:styleId="Author">
    <w:name w:val="Author"/>
    <w:basedOn w:val="Normal"/>
    <w:link w:val="AuthorChar"/>
    <w:qFormat/>
    <w:rsid w:val="00B27031"/>
    <w:pPr>
      <w:spacing w:after="0" w:line="360" w:lineRule="auto"/>
      <w:jc w:val="both"/>
    </w:pPr>
    <w:rPr>
      <w:rFonts w:cs="Times New Roman"/>
      <w:lang w:val="en-US"/>
    </w:rPr>
  </w:style>
  <w:style w:type="character" w:customStyle="1" w:styleId="AuthorChar">
    <w:name w:val="Author Char"/>
    <w:basedOn w:val="DefaultParagraphFont"/>
    <w:link w:val="Author"/>
    <w:rsid w:val="00B27031"/>
    <w:rPr>
      <w:rFonts w:ascii="Times New Roman" w:hAnsi="Times New Roman" w:cs="Times New Roman"/>
      <w:sz w:val="24"/>
      <w:lang w:val="en-US"/>
    </w:rPr>
  </w:style>
  <w:style w:type="character" w:styleId="Hyperlink">
    <w:name w:val="Hyperlink"/>
    <w:basedOn w:val="DefaultParagraphFont"/>
    <w:uiPriority w:val="99"/>
    <w:unhideWhenUsed/>
    <w:rsid w:val="00B27031"/>
    <w:rPr>
      <w:color w:val="0563C1" w:themeColor="hyperlink"/>
      <w:u w:val="single"/>
    </w:rPr>
  </w:style>
  <w:style w:type="character" w:customStyle="1" w:styleId="UnresolvedMention">
    <w:name w:val="Unresolved Mention"/>
    <w:basedOn w:val="DefaultParagraphFont"/>
    <w:uiPriority w:val="99"/>
    <w:semiHidden/>
    <w:unhideWhenUsed/>
    <w:rsid w:val="00B27031"/>
    <w:rPr>
      <w:color w:val="605E5C"/>
      <w:shd w:val="clear" w:color="auto" w:fill="E1DFDD"/>
    </w:rPr>
  </w:style>
  <w:style w:type="paragraph" w:styleId="NoSpacing">
    <w:name w:val="No Spacing"/>
    <w:uiPriority w:val="1"/>
    <w:qFormat/>
    <w:rsid w:val="00B27031"/>
    <w:pPr>
      <w:spacing w:after="0" w:line="240" w:lineRule="auto"/>
    </w:pPr>
    <w:rPr>
      <w:rFonts w:ascii="Times New Roman" w:hAnsi="Times New Roman"/>
      <w:sz w:val="24"/>
    </w:rPr>
  </w:style>
  <w:style w:type="character" w:styleId="CommentReference">
    <w:name w:val="annotation reference"/>
    <w:uiPriority w:val="99"/>
    <w:semiHidden/>
    <w:unhideWhenUsed/>
    <w:rsid w:val="00B27031"/>
    <w:rPr>
      <w:sz w:val="18"/>
      <w:szCs w:val="18"/>
    </w:rPr>
  </w:style>
  <w:style w:type="paragraph" w:styleId="CommentText">
    <w:name w:val="annotation text"/>
    <w:basedOn w:val="Normal"/>
    <w:link w:val="CommentTextChar"/>
    <w:uiPriority w:val="99"/>
    <w:unhideWhenUsed/>
    <w:rsid w:val="00B27031"/>
    <w:pPr>
      <w:spacing w:after="0" w:line="240" w:lineRule="auto"/>
    </w:pPr>
    <w:rPr>
      <w:rFonts w:ascii="Cambria" w:eastAsia="MS Mincho" w:hAnsi="Cambria" w:cs="Times New Roman"/>
      <w:szCs w:val="24"/>
      <w:lang w:val="en-US"/>
    </w:rPr>
  </w:style>
  <w:style w:type="character" w:customStyle="1" w:styleId="CommentTextChar">
    <w:name w:val="Comment Text Char"/>
    <w:basedOn w:val="DefaultParagraphFont"/>
    <w:link w:val="CommentText"/>
    <w:uiPriority w:val="99"/>
    <w:rsid w:val="00B27031"/>
    <w:rPr>
      <w:rFonts w:ascii="Cambria" w:eastAsia="MS Mincho" w:hAnsi="Cambria" w:cs="Times New Roman"/>
      <w:sz w:val="24"/>
      <w:szCs w:val="24"/>
      <w:lang w:val="en-US"/>
    </w:rPr>
  </w:style>
  <w:style w:type="paragraph" w:styleId="ListParagraph">
    <w:name w:val="List Paragraph"/>
    <w:basedOn w:val="Normal"/>
    <w:uiPriority w:val="34"/>
    <w:unhideWhenUsed/>
    <w:qFormat/>
    <w:rsid w:val="00B27031"/>
    <w:pPr>
      <w:spacing w:after="0" w:line="240" w:lineRule="auto"/>
      <w:ind w:left="720"/>
      <w:contextualSpacing/>
    </w:pPr>
    <w:rPr>
      <w:rFonts w:ascii="Cambria" w:eastAsia="MS Mincho" w:hAnsi="Cambria" w:cs="Times New Roman"/>
      <w:szCs w:val="24"/>
      <w:lang w:val="en-US"/>
    </w:rPr>
  </w:style>
  <w:style w:type="paragraph" w:customStyle="1" w:styleId="Default">
    <w:name w:val="Default"/>
    <w:rsid w:val="00B27031"/>
    <w:pPr>
      <w:autoSpaceDE w:val="0"/>
      <w:autoSpaceDN w:val="0"/>
      <w:adjustRightInd w:val="0"/>
      <w:spacing w:after="0" w:line="240" w:lineRule="auto"/>
    </w:pPr>
    <w:rPr>
      <w:rFonts w:ascii="Century" w:hAnsi="Century" w:cs="Century"/>
      <w:color w:val="000000"/>
      <w:sz w:val="24"/>
      <w:szCs w:val="24"/>
    </w:rPr>
  </w:style>
  <w:style w:type="paragraph" w:styleId="Caption">
    <w:name w:val="caption"/>
    <w:basedOn w:val="Normal"/>
    <w:next w:val="Normal"/>
    <w:uiPriority w:val="35"/>
    <w:unhideWhenUsed/>
    <w:qFormat/>
    <w:rsid w:val="00B27031"/>
    <w:pPr>
      <w:spacing w:after="200" w:line="240" w:lineRule="auto"/>
    </w:pPr>
    <w:rPr>
      <w:i/>
      <w:iCs/>
      <w:color w:val="44546A" w:themeColor="text2"/>
      <w:sz w:val="18"/>
      <w:szCs w:val="18"/>
    </w:rPr>
  </w:style>
  <w:style w:type="paragraph" w:styleId="NormalWeb">
    <w:name w:val="Normal (Web)"/>
    <w:basedOn w:val="Normal"/>
    <w:uiPriority w:val="99"/>
    <w:semiHidden/>
    <w:unhideWhenUsed/>
    <w:rsid w:val="00B27031"/>
    <w:pPr>
      <w:spacing w:before="100" w:beforeAutospacing="1" w:after="100" w:afterAutospacing="1" w:line="240" w:lineRule="auto"/>
    </w:pPr>
    <w:rPr>
      <w:rFonts w:eastAsia="Times New Roman" w:cs="Times New Roman"/>
      <w:szCs w:val="24"/>
      <w:lang w:eastAsia="en-CA"/>
    </w:rPr>
  </w:style>
  <w:style w:type="paragraph" w:customStyle="1" w:styleId="Pa2">
    <w:name w:val="Pa2"/>
    <w:basedOn w:val="Default"/>
    <w:next w:val="Default"/>
    <w:uiPriority w:val="99"/>
    <w:rsid w:val="00B27031"/>
    <w:pPr>
      <w:spacing w:line="201" w:lineRule="atLeast"/>
    </w:pPr>
    <w:rPr>
      <w:rFonts w:ascii="Memento" w:hAnsi="Memento" w:cstheme="minorBidi"/>
      <w:color w:val="auto"/>
    </w:rPr>
  </w:style>
  <w:style w:type="character" w:customStyle="1" w:styleId="A2">
    <w:name w:val="A2"/>
    <w:uiPriority w:val="99"/>
    <w:rsid w:val="00B27031"/>
    <w:rPr>
      <w:rFonts w:cs="Memento"/>
      <w:i/>
      <w:iCs/>
      <w:color w:val="000000"/>
      <w:sz w:val="11"/>
      <w:szCs w:val="11"/>
    </w:rPr>
  </w:style>
  <w:style w:type="paragraph" w:customStyle="1" w:styleId="Pa9">
    <w:name w:val="Pa9"/>
    <w:basedOn w:val="Default"/>
    <w:next w:val="Default"/>
    <w:uiPriority w:val="99"/>
    <w:rsid w:val="00B27031"/>
    <w:pPr>
      <w:spacing w:line="201" w:lineRule="atLeast"/>
    </w:pPr>
    <w:rPr>
      <w:rFonts w:ascii="Memento" w:hAnsi="Memento" w:cstheme="minorBidi"/>
      <w:color w:val="auto"/>
    </w:rPr>
  </w:style>
  <w:style w:type="table" w:styleId="TableGrid">
    <w:name w:val="Table Grid"/>
    <w:basedOn w:val="TableNormal"/>
    <w:uiPriority w:val="39"/>
    <w:rsid w:val="00B27031"/>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B27031"/>
    <w:pPr>
      <w:spacing w:after="240" w:line="240" w:lineRule="auto"/>
      <w:ind w:left="720" w:hanging="720"/>
    </w:pPr>
  </w:style>
  <w:style w:type="paragraph" w:customStyle="1" w:styleId="ArticleTitle">
    <w:name w:val="ArticleTitle"/>
    <w:basedOn w:val="Normal"/>
    <w:qFormat/>
    <w:rsid w:val="00B27031"/>
    <w:pPr>
      <w:spacing w:line="240" w:lineRule="auto"/>
    </w:pPr>
    <w:rPr>
      <w:rFonts w:eastAsia="Calibri" w:cs="Times New Roman"/>
      <w:color w:val="000000"/>
      <w:kern w:val="2"/>
      <w:sz w:val="32"/>
      <w:szCs w:val="24"/>
      <w:lang w:eastAsia="zh-CN" w:bidi="hi-IN"/>
    </w:rPr>
  </w:style>
  <w:style w:type="paragraph" w:styleId="CommentSubject">
    <w:name w:val="annotation subject"/>
    <w:basedOn w:val="CommentText"/>
    <w:next w:val="CommentText"/>
    <w:link w:val="CommentSubjectChar"/>
    <w:uiPriority w:val="99"/>
    <w:semiHidden/>
    <w:unhideWhenUsed/>
    <w:rsid w:val="00B27031"/>
    <w:pPr>
      <w:spacing w:after="160"/>
    </w:pPr>
    <w:rPr>
      <w:rFonts w:ascii="Times New Roman" w:eastAsiaTheme="minorHAnsi" w:hAnsi="Times New Roman" w:cstheme="minorBidi"/>
      <w:b/>
      <w:bCs/>
      <w:sz w:val="20"/>
      <w:szCs w:val="20"/>
      <w:lang w:val="en-CA"/>
    </w:rPr>
  </w:style>
  <w:style w:type="character" w:customStyle="1" w:styleId="CommentSubjectChar">
    <w:name w:val="Comment Subject Char"/>
    <w:basedOn w:val="CommentTextChar"/>
    <w:link w:val="CommentSubject"/>
    <w:uiPriority w:val="99"/>
    <w:semiHidden/>
    <w:rsid w:val="00B27031"/>
    <w:rPr>
      <w:rFonts w:ascii="Times New Roman" w:eastAsia="MS Mincho" w:hAnsi="Times New Roman" w:cs="Times New Roman"/>
      <w:b/>
      <w:bCs/>
      <w:sz w:val="20"/>
      <w:szCs w:val="20"/>
      <w:lang w:val="en-US"/>
    </w:rPr>
  </w:style>
  <w:style w:type="character" w:styleId="LineNumber">
    <w:name w:val="line number"/>
    <w:basedOn w:val="DefaultParagraphFont"/>
    <w:uiPriority w:val="99"/>
    <w:semiHidden/>
    <w:unhideWhenUsed/>
    <w:rsid w:val="00B27031"/>
  </w:style>
  <w:style w:type="paragraph" w:styleId="Revision">
    <w:name w:val="Revision"/>
    <w:hidden/>
    <w:uiPriority w:val="99"/>
    <w:semiHidden/>
    <w:rsid w:val="00B27031"/>
    <w:pPr>
      <w:spacing w:after="0" w:line="240" w:lineRule="auto"/>
    </w:pPr>
    <w:rPr>
      <w:rFonts w:ascii="Times New Roman" w:hAnsi="Times New Roman"/>
      <w:sz w:val="24"/>
    </w:rPr>
  </w:style>
  <w:style w:type="paragraph" w:styleId="Header">
    <w:name w:val="header"/>
    <w:basedOn w:val="Normal"/>
    <w:link w:val="HeaderChar"/>
    <w:uiPriority w:val="99"/>
    <w:unhideWhenUsed/>
    <w:rsid w:val="00B27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031"/>
    <w:rPr>
      <w:rFonts w:ascii="Times New Roman" w:hAnsi="Times New Roman"/>
      <w:sz w:val="24"/>
    </w:rPr>
  </w:style>
  <w:style w:type="paragraph" w:styleId="Footer">
    <w:name w:val="footer"/>
    <w:basedOn w:val="Normal"/>
    <w:link w:val="FooterChar"/>
    <w:uiPriority w:val="99"/>
    <w:unhideWhenUsed/>
    <w:rsid w:val="00B27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031"/>
    <w:rPr>
      <w:rFonts w:ascii="Times New Roman" w:hAnsi="Times New Roman"/>
      <w:sz w:val="24"/>
    </w:rPr>
  </w:style>
  <w:style w:type="character" w:customStyle="1" w:styleId="EndNoteBibliographyZchn">
    <w:name w:val="EndNote Bibliography Zchn"/>
    <w:basedOn w:val="DefaultParagraphFont"/>
    <w:link w:val="EndNoteBibliography"/>
    <w:locked/>
    <w:rsid w:val="00B27031"/>
    <w:rPr>
      <w:rFonts w:ascii="Calibri" w:hAnsi="Calibri" w:cs="Calibri"/>
      <w:noProof/>
      <w:lang w:val="en-US"/>
    </w:rPr>
  </w:style>
  <w:style w:type="paragraph" w:customStyle="1" w:styleId="EndNoteBibliography">
    <w:name w:val="EndNote Bibliography"/>
    <w:basedOn w:val="Normal"/>
    <w:link w:val="EndNoteBibliographyZchn"/>
    <w:rsid w:val="00B27031"/>
    <w:pPr>
      <w:spacing w:line="240" w:lineRule="auto"/>
    </w:pPr>
    <w:rPr>
      <w:rFonts w:ascii="Calibri" w:hAnsi="Calibri" w:cs="Calibri"/>
      <w:noProof/>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49CD6-EFDD-AF40-8E6A-8F9DAB21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8</Pages>
  <Words>2852</Words>
  <Characters>16262</Characters>
  <Application>Microsoft Macintosh Word</Application>
  <DocSecurity>0</DocSecurity>
  <Lines>135</Lines>
  <Paragraphs>38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Supplemental Material</vt:lpstr>
      <vt:lpstr>Environmental drivers of spring primary production in Hudson Bay</vt:lpstr>
    </vt:vector>
  </TitlesOfParts>
  <Company/>
  <LinksUpToDate>false</LinksUpToDate>
  <CharactersWithSpaces>19076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Matthes</dc:creator>
  <cp:keywords/>
  <dc:description/>
  <cp:lastModifiedBy>Liba F. Hladik</cp:lastModifiedBy>
  <cp:revision>10</cp:revision>
  <dcterms:created xsi:type="dcterms:W3CDTF">2021-04-22T21:44:00Z</dcterms:created>
  <dcterms:modified xsi:type="dcterms:W3CDTF">2021-04-26T23:35:00Z</dcterms:modified>
</cp:coreProperties>
</file>