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5743" w14:textId="77777777" w:rsidR="00553A43" w:rsidRPr="00C65E07" w:rsidRDefault="00553A43">
      <w:bookmarkStart w:id="0" w:name="_GoBack"/>
      <w:bookmarkEnd w:id="0"/>
    </w:p>
    <w:p w14:paraId="7CF07AE8" w14:textId="19AA48F9" w:rsidR="00EC4E31" w:rsidRPr="008B655F" w:rsidRDefault="00EC4E31">
      <w:pPr>
        <w:pStyle w:val="Caption"/>
      </w:pPr>
      <w:bookmarkStart w:id="1" w:name="_Ref318988991"/>
      <w:bookmarkStart w:id="2" w:name="_Toc453844582"/>
      <w:bookmarkStart w:id="3" w:name="_Toc453846697"/>
      <w:bookmarkStart w:id="4" w:name="_Toc453860551"/>
      <w:bookmarkStart w:id="5" w:name="_Toc320133038"/>
      <w:bookmarkStart w:id="6" w:name="_Toc321772018"/>
      <w:bookmarkStart w:id="7" w:name="_Toc321936167"/>
      <w:r w:rsidRPr="008B655F">
        <w:t xml:space="preserve">Table </w:t>
      </w:r>
      <w:bookmarkEnd w:id="1"/>
      <w:r w:rsidR="00982104">
        <w:t>S1</w:t>
      </w:r>
      <w:r w:rsidRPr="008B655F">
        <w:t>: Form</w:t>
      </w:r>
      <w:r w:rsidR="00A27749" w:rsidRPr="008B655F">
        <w:t>al and motivic analysis</w:t>
      </w:r>
      <w:r w:rsidRPr="008B655F">
        <w:t xml:space="preserve"> of </w:t>
      </w:r>
      <w:proofErr w:type="spellStart"/>
      <w:r w:rsidRPr="008B655F">
        <w:rPr>
          <w:i/>
        </w:rPr>
        <w:t>Anthèmes</w:t>
      </w:r>
      <w:proofErr w:type="spellEnd"/>
      <w:r w:rsidRPr="008B655F">
        <w:rPr>
          <w:i/>
        </w:rPr>
        <w:t xml:space="preserve"> 1</w:t>
      </w:r>
      <w:bookmarkEnd w:id="2"/>
      <w:bookmarkEnd w:id="3"/>
      <w:bookmarkEnd w:id="4"/>
      <w:bookmarkEnd w:id="5"/>
      <w:bookmarkEnd w:id="6"/>
      <w:bookmarkEnd w:id="7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916"/>
        <w:gridCol w:w="1075"/>
        <w:gridCol w:w="1166"/>
        <w:gridCol w:w="1341"/>
      </w:tblGrid>
      <w:tr w:rsidR="00EC4E31" w:rsidRPr="00C65E07" w14:paraId="57D29078" w14:textId="77777777" w:rsidTr="0051141C">
        <w:tc>
          <w:tcPr>
            <w:tcW w:w="1790" w:type="dxa"/>
          </w:tcPr>
          <w:p w14:paraId="30A800C1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Large-scale form</w:t>
            </w:r>
          </w:p>
          <w:p w14:paraId="3831CA4D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(duration in s)</w:t>
            </w:r>
          </w:p>
        </w:tc>
        <w:tc>
          <w:tcPr>
            <w:tcW w:w="3916" w:type="dxa"/>
          </w:tcPr>
          <w:p w14:paraId="692AABCF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Formal Procedures</w:t>
            </w:r>
          </w:p>
        </w:tc>
        <w:tc>
          <w:tcPr>
            <w:tcW w:w="1075" w:type="dxa"/>
          </w:tcPr>
          <w:p w14:paraId="250E1B1D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Middle-scale form</w:t>
            </w:r>
          </w:p>
        </w:tc>
        <w:tc>
          <w:tcPr>
            <w:tcW w:w="1166" w:type="dxa"/>
          </w:tcPr>
          <w:p w14:paraId="2932E521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Motivic structure*</w:t>
            </w:r>
          </w:p>
        </w:tc>
        <w:tc>
          <w:tcPr>
            <w:tcW w:w="1341" w:type="dxa"/>
          </w:tcPr>
          <w:p w14:paraId="208CE24E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 xml:space="preserve">Timings for motives (in </w:t>
            </w:r>
            <w:proofErr w:type="gramStart"/>
            <w:r w:rsidRPr="00C65E07">
              <w:rPr>
                <w:b/>
                <w:szCs w:val="16"/>
              </w:rPr>
              <w:t>s)*</w:t>
            </w:r>
            <w:proofErr w:type="gramEnd"/>
            <w:r w:rsidRPr="00C65E07">
              <w:rPr>
                <w:b/>
                <w:szCs w:val="16"/>
              </w:rPr>
              <w:t>*</w:t>
            </w:r>
          </w:p>
        </w:tc>
      </w:tr>
      <w:tr w:rsidR="00EC4E31" w:rsidRPr="00C65E07" w14:paraId="00018D06" w14:textId="77777777" w:rsidTr="0051141C">
        <w:trPr>
          <w:trHeight w:val="701"/>
        </w:trPr>
        <w:tc>
          <w:tcPr>
            <w:tcW w:w="1790" w:type="dxa"/>
          </w:tcPr>
          <w:p w14:paraId="43FD260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Introduction</w:t>
            </w:r>
          </w:p>
          <w:p w14:paraId="61A8E3F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mm. 1-2</w:t>
            </w:r>
          </w:p>
          <w:p w14:paraId="6DC30A06" w14:textId="77777777" w:rsidR="00EC4E31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(18 s)</w:t>
            </w:r>
          </w:p>
          <w:p w14:paraId="273E3327" w14:textId="6E64872E" w:rsidR="0051141C" w:rsidRPr="00C65E07" w:rsidRDefault="0051141C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[Section I in article]</w:t>
            </w:r>
          </w:p>
        </w:tc>
        <w:tc>
          <w:tcPr>
            <w:tcW w:w="3916" w:type="dxa"/>
          </w:tcPr>
          <w:p w14:paraId="183D306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Presentation of one motivic instance of some of the most important motivic families, separated by musical silence.</w:t>
            </w:r>
          </w:p>
        </w:tc>
        <w:tc>
          <w:tcPr>
            <w:tcW w:w="1075" w:type="dxa"/>
          </w:tcPr>
          <w:p w14:paraId="7E76424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N/A</w:t>
            </w:r>
          </w:p>
        </w:tc>
        <w:tc>
          <w:tcPr>
            <w:tcW w:w="1166" w:type="dxa"/>
          </w:tcPr>
          <w:p w14:paraId="19D9380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M1</w:t>
            </w:r>
          </w:p>
          <w:p w14:paraId="3D46E17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T1</w:t>
            </w:r>
          </w:p>
          <w:p w14:paraId="6344A7A3" w14:textId="3AB10A74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Batt</w:t>
            </w:r>
            <w:r w:rsidR="00553A43" w:rsidRPr="00C65E07">
              <w:rPr>
                <w:rFonts w:eastAsia="Times New Roman" w:cs="Times New Roman"/>
                <w:color w:val="000000"/>
                <w:szCs w:val="16"/>
              </w:rPr>
              <w:t>1</w:t>
            </w:r>
          </w:p>
          <w:p w14:paraId="5BDFF96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S1</w:t>
            </w:r>
          </w:p>
          <w:p w14:paraId="3A6F8816" w14:textId="34EAD98F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Batt</w:t>
            </w:r>
            <w:r w:rsidR="00553A43" w:rsidRPr="00C65E07">
              <w:rPr>
                <w:rFonts w:eastAsia="Times New Roman" w:cs="Times New Roman"/>
                <w:color w:val="000000"/>
                <w:szCs w:val="16"/>
              </w:rPr>
              <w:t>1</w:t>
            </w:r>
          </w:p>
          <w:p w14:paraId="63C47926" w14:textId="6329BE6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L</w:t>
            </w:r>
            <w:r w:rsidR="00553A43" w:rsidRPr="00C65E07">
              <w:rPr>
                <w:rFonts w:eastAsia="Times New Roman" w:cs="Times New Roman"/>
                <w:color w:val="000000"/>
                <w:szCs w:val="16"/>
              </w:rPr>
              <w:t>2</w:t>
            </w:r>
          </w:p>
        </w:tc>
        <w:tc>
          <w:tcPr>
            <w:tcW w:w="1341" w:type="dxa"/>
          </w:tcPr>
          <w:p w14:paraId="036899C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0.51</w:t>
            </w:r>
          </w:p>
          <w:p w14:paraId="5EDF004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1.12</w:t>
            </w:r>
          </w:p>
          <w:p w14:paraId="41D85EE5" w14:textId="77777777" w:rsidR="00791131" w:rsidRPr="00C65E07" w:rsidRDefault="007911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2C1AF0C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13.30</w:t>
            </w:r>
          </w:p>
          <w:p w14:paraId="24BD5CA5" w14:textId="77777777" w:rsidR="00791131" w:rsidRPr="00C65E07" w:rsidRDefault="007911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20949AC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18.92</w:t>
            </w:r>
          </w:p>
        </w:tc>
      </w:tr>
      <w:tr w:rsidR="00EC4E31" w:rsidRPr="00C65E07" w14:paraId="40A2C0B5" w14:textId="77777777" w:rsidTr="0051141C">
        <w:tc>
          <w:tcPr>
            <w:tcW w:w="1790" w:type="dxa"/>
            <w:vMerge w:val="restart"/>
          </w:tcPr>
          <w:p w14:paraId="568BC76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Section I</w:t>
            </w:r>
          </w:p>
          <w:p w14:paraId="4B6E1C1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mm. 3-14</w:t>
            </w:r>
          </w:p>
          <w:p w14:paraId="022E3D85" w14:textId="77777777" w:rsidR="00EC4E31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(55 s)</w:t>
            </w:r>
          </w:p>
          <w:p w14:paraId="5A38FD0B" w14:textId="7CBB3FCD" w:rsidR="0051141C" w:rsidRPr="00C65E07" w:rsidRDefault="0051141C" w:rsidP="0051141C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[Section II in article]</w:t>
            </w:r>
          </w:p>
        </w:tc>
        <w:tc>
          <w:tcPr>
            <w:tcW w:w="3916" w:type="dxa"/>
            <w:vMerge w:val="restart"/>
          </w:tcPr>
          <w:p w14:paraId="5750628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Repetition of exactly the same motivic succession: S (</w:t>
            </w:r>
            <w:proofErr w:type="spellStart"/>
            <w:r w:rsidRPr="00C65E07">
              <w:rPr>
                <w:rFonts w:cs="Times New Roman"/>
                <w:i/>
                <w:szCs w:val="16"/>
              </w:rPr>
              <w:t>jeté</w:t>
            </w:r>
            <w:proofErr w:type="spellEnd"/>
            <w:r w:rsidRPr="00C65E07">
              <w:rPr>
                <w:rFonts w:cs="Times New Roman"/>
                <w:szCs w:val="16"/>
              </w:rPr>
              <w:t xml:space="preserve">), T (single trill and two-line-texture trill), </w:t>
            </w:r>
            <w:proofErr w:type="spellStart"/>
            <w:r w:rsidRPr="00C65E07">
              <w:rPr>
                <w:rFonts w:cs="Times New Roman"/>
                <w:szCs w:val="16"/>
              </w:rPr>
              <w:t>GrNotes</w:t>
            </w:r>
            <w:proofErr w:type="spellEnd"/>
          </w:p>
          <w:p w14:paraId="41E1364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 xml:space="preserve">(The repeated pattern is considered to start with S—rather than with </w:t>
            </w:r>
            <w:proofErr w:type="spellStart"/>
            <w:r w:rsidRPr="00C65E07">
              <w:rPr>
                <w:rFonts w:cs="Times New Roman"/>
                <w:szCs w:val="16"/>
              </w:rPr>
              <w:t>GrNotes</w:t>
            </w:r>
            <w:proofErr w:type="spellEnd"/>
            <w:r w:rsidRPr="00C65E07">
              <w:rPr>
                <w:rFonts w:cs="Times New Roman"/>
                <w:szCs w:val="16"/>
              </w:rPr>
              <w:t xml:space="preserve">—because of the continuity in terms of contour, articulation, and character between T and </w:t>
            </w:r>
            <w:proofErr w:type="spellStart"/>
            <w:r w:rsidRPr="00C65E07">
              <w:rPr>
                <w:rFonts w:cs="Times New Roman"/>
                <w:szCs w:val="16"/>
              </w:rPr>
              <w:t>GrNotes</w:t>
            </w:r>
            <w:proofErr w:type="spellEnd"/>
            <w:r w:rsidRPr="00C65E07">
              <w:rPr>
                <w:rFonts w:cs="Times New Roman"/>
                <w:szCs w:val="16"/>
              </w:rPr>
              <w:t xml:space="preserve">—and the relative contrast in those respects between </w:t>
            </w:r>
            <w:proofErr w:type="spellStart"/>
            <w:r w:rsidRPr="00C65E07">
              <w:rPr>
                <w:rFonts w:cs="Times New Roman"/>
                <w:szCs w:val="16"/>
              </w:rPr>
              <w:t>GrNotes</w:t>
            </w:r>
            <w:proofErr w:type="spellEnd"/>
            <w:r w:rsidRPr="00C65E07">
              <w:rPr>
                <w:rFonts w:cs="Times New Roman"/>
                <w:szCs w:val="16"/>
              </w:rPr>
              <w:t xml:space="preserve"> and S—and because in the final statement, </w:t>
            </w:r>
            <w:proofErr w:type="spellStart"/>
            <w:r w:rsidRPr="00C65E07">
              <w:rPr>
                <w:rFonts w:cs="Times New Roman"/>
                <w:szCs w:val="16"/>
              </w:rPr>
              <w:t>GrNotes</w:t>
            </w:r>
            <w:proofErr w:type="spellEnd"/>
            <w:r w:rsidRPr="00C65E07">
              <w:rPr>
                <w:rFonts w:cs="Times New Roman"/>
                <w:szCs w:val="16"/>
              </w:rPr>
              <w:t xml:space="preserve"> is clearly the end of the pattern.)</w:t>
            </w:r>
          </w:p>
        </w:tc>
        <w:tc>
          <w:tcPr>
            <w:tcW w:w="1075" w:type="dxa"/>
          </w:tcPr>
          <w:p w14:paraId="77EC1C1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I.1</w:t>
            </w:r>
          </w:p>
        </w:tc>
        <w:tc>
          <w:tcPr>
            <w:tcW w:w="1166" w:type="dxa"/>
          </w:tcPr>
          <w:p w14:paraId="37FE26C0" w14:textId="60E1A6B7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GrNotes</w:t>
            </w:r>
            <w:r w:rsidR="005743B3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3</w:t>
            </w:r>
          </w:p>
          <w:p w14:paraId="2C21546A" w14:textId="7AABE7D9" w:rsidR="00EC4E31" w:rsidRPr="0051141C" w:rsidRDefault="005743B3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S3</w:t>
            </w:r>
          </w:p>
          <w:p w14:paraId="15B036FC" w14:textId="76E49679" w:rsidR="00EC4E31" w:rsidRPr="0051141C" w:rsidRDefault="00030E20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T4</w:t>
            </w:r>
          </w:p>
          <w:p w14:paraId="243A182C" w14:textId="20CA0E12" w:rsidR="00EC4E31" w:rsidRPr="0051141C" w:rsidRDefault="008A554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T5</w:t>
            </w:r>
          </w:p>
          <w:p w14:paraId="63BE136B" w14:textId="1AABD663" w:rsidR="00EC4E31" w:rsidRPr="0051141C" w:rsidRDefault="00030E20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T6</w:t>
            </w:r>
          </w:p>
          <w:p w14:paraId="0DFBDBFF" w14:textId="28D714A3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GrNotes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7</w:t>
            </w:r>
          </w:p>
        </w:tc>
        <w:tc>
          <w:tcPr>
            <w:tcW w:w="1341" w:type="dxa"/>
          </w:tcPr>
          <w:p w14:paraId="12337D3D" w14:textId="77777777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  <w:lang w:val="fr-FR"/>
              </w:rPr>
            </w:pPr>
          </w:p>
          <w:p w14:paraId="5C58381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30.16</w:t>
            </w:r>
          </w:p>
          <w:p w14:paraId="3F6CCDA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30.72</w:t>
            </w:r>
          </w:p>
          <w:p w14:paraId="4C197C5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35.94</w:t>
            </w:r>
          </w:p>
          <w:p w14:paraId="08C31FA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41.46</w:t>
            </w:r>
          </w:p>
        </w:tc>
      </w:tr>
      <w:tr w:rsidR="00EC4E31" w:rsidRPr="00C65E07" w14:paraId="7BCC584D" w14:textId="77777777" w:rsidTr="0051141C">
        <w:tc>
          <w:tcPr>
            <w:tcW w:w="1790" w:type="dxa"/>
            <w:vMerge/>
          </w:tcPr>
          <w:p w14:paraId="3EC7B49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3916" w:type="dxa"/>
            <w:vMerge/>
          </w:tcPr>
          <w:p w14:paraId="0E67368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1075" w:type="dxa"/>
          </w:tcPr>
          <w:p w14:paraId="28A4C68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I.2</w:t>
            </w:r>
          </w:p>
        </w:tc>
        <w:tc>
          <w:tcPr>
            <w:tcW w:w="1166" w:type="dxa"/>
          </w:tcPr>
          <w:p w14:paraId="54619DFC" w14:textId="46B80A68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7</w:t>
            </w:r>
          </w:p>
          <w:p w14:paraId="3FF69E12" w14:textId="061A51DD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8</w:t>
            </w:r>
          </w:p>
          <w:p w14:paraId="731AE3FD" w14:textId="3AC34248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GrNotes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8</w:t>
            </w:r>
          </w:p>
        </w:tc>
        <w:tc>
          <w:tcPr>
            <w:tcW w:w="1341" w:type="dxa"/>
          </w:tcPr>
          <w:p w14:paraId="69A95DBD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49.67</w:t>
            </w:r>
          </w:p>
          <w:p w14:paraId="217E0D2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50.28</w:t>
            </w:r>
          </w:p>
        </w:tc>
      </w:tr>
      <w:tr w:rsidR="00EC4E31" w:rsidRPr="00C65E07" w14:paraId="1BC70747" w14:textId="77777777" w:rsidTr="0051141C">
        <w:trPr>
          <w:trHeight w:val="507"/>
        </w:trPr>
        <w:tc>
          <w:tcPr>
            <w:tcW w:w="1790" w:type="dxa"/>
            <w:vMerge/>
          </w:tcPr>
          <w:p w14:paraId="696483D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3916" w:type="dxa"/>
            <w:vMerge/>
          </w:tcPr>
          <w:p w14:paraId="5022074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1075" w:type="dxa"/>
          </w:tcPr>
          <w:p w14:paraId="447CF4A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I.3</w:t>
            </w:r>
          </w:p>
        </w:tc>
        <w:tc>
          <w:tcPr>
            <w:tcW w:w="1166" w:type="dxa"/>
          </w:tcPr>
          <w:p w14:paraId="08C33CD6" w14:textId="7FE13BD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9</w:t>
            </w:r>
          </w:p>
          <w:p w14:paraId="450182C2" w14:textId="124A2A50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10</w:t>
            </w:r>
          </w:p>
          <w:p w14:paraId="66021BF9" w14:textId="4245F9E2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GrNotes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10</w:t>
            </w:r>
          </w:p>
        </w:tc>
        <w:tc>
          <w:tcPr>
            <w:tcW w:w="1341" w:type="dxa"/>
          </w:tcPr>
          <w:p w14:paraId="79F814F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58.39</w:t>
            </w:r>
          </w:p>
          <w:p w14:paraId="3D485A8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59.04</w:t>
            </w:r>
          </w:p>
        </w:tc>
      </w:tr>
      <w:tr w:rsidR="00EC4E31" w:rsidRPr="00C65E07" w14:paraId="2CF0D941" w14:textId="77777777" w:rsidTr="0051141C">
        <w:tc>
          <w:tcPr>
            <w:tcW w:w="1790" w:type="dxa"/>
            <w:vMerge/>
          </w:tcPr>
          <w:p w14:paraId="3D6EF4C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3916" w:type="dxa"/>
            <w:vMerge/>
          </w:tcPr>
          <w:p w14:paraId="64B142C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1075" w:type="dxa"/>
          </w:tcPr>
          <w:p w14:paraId="7F5C510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I.4</w:t>
            </w:r>
          </w:p>
        </w:tc>
        <w:tc>
          <w:tcPr>
            <w:tcW w:w="1166" w:type="dxa"/>
          </w:tcPr>
          <w:p w14:paraId="139DF109" w14:textId="6FD74985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10</w:t>
            </w:r>
          </w:p>
          <w:p w14:paraId="2D349840" w14:textId="115B66DD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11</w:t>
            </w:r>
          </w:p>
          <w:p w14:paraId="55C188A5" w14:textId="7A85DB30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GrNotes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11</w:t>
            </w:r>
          </w:p>
        </w:tc>
        <w:tc>
          <w:tcPr>
            <w:tcW w:w="1341" w:type="dxa"/>
          </w:tcPr>
          <w:p w14:paraId="7CA4010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63.80</w:t>
            </w:r>
          </w:p>
          <w:p w14:paraId="3AC8304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64.34</w:t>
            </w:r>
          </w:p>
        </w:tc>
      </w:tr>
      <w:tr w:rsidR="00EC4E31" w:rsidRPr="00C65E07" w14:paraId="3D9B6ADA" w14:textId="77777777" w:rsidTr="0051141C">
        <w:tc>
          <w:tcPr>
            <w:tcW w:w="1790" w:type="dxa"/>
            <w:vMerge/>
          </w:tcPr>
          <w:p w14:paraId="2ECB54B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3916" w:type="dxa"/>
            <w:vMerge/>
          </w:tcPr>
          <w:p w14:paraId="497D38C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</w:tc>
        <w:tc>
          <w:tcPr>
            <w:tcW w:w="1075" w:type="dxa"/>
          </w:tcPr>
          <w:p w14:paraId="63F9389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I.5</w:t>
            </w:r>
          </w:p>
        </w:tc>
        <w:tc>
          <w:tcPr>
            <w:tcW w:w="1166" w:type="dxa"/>
          </w:tcPr>
          <w:p w14:paraId="6AFDA996" w14:textId="59D9F8B9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12</w:t>
            </w:r>
          </w:p>
          <w:p w14:paraId="205FD56E" w14:textId="007D6A27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13</w:t>
            </w:r>
          </w:p>
          <w:p w14:paraId="178BB335" w14:textId="665E1955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GrNotes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13</w:t>
            </w:r>
          </w:p>
          <w:p w14:paraId="6566AE5A" w14:textId="3FC3A6D5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L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14</w:t>
            </w:r>
          </w:p>
        </w:tc>
        <w:tc>
          <w:tcPr>
            <w:tcW w:w="1341" w:type="dxa"/>
          </w:tcPr>
          <w:p w14:paraId="2F3B921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69.95</w:t>
            </w:r>
          </w:p>
          <w:p w14:paraId="1B5FEBE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70.47</w:t>
            </w:r>
          </w:p>
          <w:p w14:paraId="49E8A55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7D1C314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77.93</w:t>
            </w:r>
          </w:p>
        </w:tc>
      </w:tr>
      <w:tr w:rsidR="00EC4E31" w:rsidRPr="00C65E07" w14:paraId="50D681B4" w14:textId="77777777" w:rsidTr="0051141C">
        <w:tc>
          <w:tcPr>
            <w:tcW w:w="1790" w:type="dxa"/>
          </w:tcPr>
          <w:p w14:paraId="0E5F02F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Section II</w:t>
            </w:r>
          </w:p>
          <w:p w14:paraId="6E027CE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mm. 15-45</w:t>
            </w:r>
          </w:p>
          <w:p w14:paraId="368B89EB" w14:textId="77777777" w:rsidR="00EC4E31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(57 s)</w:t>
            </w:r>
          </w:p>
          <w:p w14:paraId="707F61D8" w14:textId="2B49385D" w:rsidR="0051141C" w:rsidRPr="00C65E07" w:rsidRDefault="0051141C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>
              <w:rPr>
                <w:rFonts w:cs="Times New Roman"/>
                <w:szCs w:val="16"/>
              </w:rPr>
              <w:t>[Section III in article]</w:t>
            </w:r>
          </w:p>
        </w:tc>
        <w:tc>
          <w:tcPr>
            <w:tcW w:w="3916" w:type="dxa"/>
          </w:tcPr>
          <w:p w14:paraId="61D97BE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Successive statements of motives from the Pizzicato family.</w:t>
            </w:r>
          </w:p>
        </w:tc>
        <w:tc>
          <w:tcPr>
            <w:tcW w:w="1075" w:type="dxa"/>
          </w:tcPr>
          <w:p w14:paraId="6F731E1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N/A</w:t>
            </w:r>
          </w:p>
        </w:tc>
        <w:tc>
          <w:tcPr>
            <w:tcW w:w="1166" w:type="dxa"/>
          </w:tcPr>
          <w:p w14:paraId="2E554127" w14:textId="4FE413AB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P1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5</w:t>
            </w:r>
          </w:p>
          <w:p w14:paraId="17B13A08" w14:textId="7686772F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19</w:t>
            </w:r>
          </w:p>
          <w:p w14:paraId="050BF59D" w14:textId="080B7394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P25</w:t>
            </w:r>
          </w:p>
          <w:p w14:paraId="36DA3E0F" w14:textId="38DDA3BC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P30</w:t>
            </w:r>
          </w:p>
          <w:p w14:paraId="6D8B9DDD" w14:textId="745E97B4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P32</w:t>
            </w:r>
          </w:p>
          <w:p w14:paraId="20340E04" w14:textId="4205D812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34</w:t>
            </w:r>
          </w:p>
          <w:p w14:paraId="080A6422" w14:textId="0C785BD9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37</w:t>
            </w:r>
          </w:p>
          <w:p w14:paraId="11B01411" w14:textId="39FD84F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L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45</w:t>
            </w:r>
          </w:p>
        </w:tc>
        <w:tc>
          <w:tcPr>
            <w:tcW w:w="1341" w:type="dxa"/>
          </w:tcPr>
          <w:p w14:paraId="2AFE8DF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85.29</w:t>
            </w:r>
          </w:p>
          <w:p w14:paraId="029A1D7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88.40</w:t>
            </w:r>
          </w:p>
          <w:p w14:paraId="6D6A4AE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93.20</w:t>
            </w:r>
          </w:p>
          <w:p w14:paraId="21C881D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96.95</w:t>
            </w:r>
          </w:p>
          <w:p w14:paraId="242A2B0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99.79</w:t>
            </w:r>
          </w:p>
          <w:p w14:paraId="00C1E3D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101.50</w:t>
            </w:r>
          </w:p>
          <w:p w14:paraId="294F8F3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104.51</w:t>
            </w:r>
          </w:p>
          <w:p w14:paraId="6C3538F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117.14</w:t>
            </w:r>
          </w:p>
        </w:tc>
      </w:tr>
      <w:tr w:rsidR="00EC4E31" w:rsidRPr="00C65E07" w14:paraId="040303E1" w14:textId="77777777" w:rsidTr="0051141C">
        <w:tc>
          <w:tcPr>
            <w:tcW w:w="1790" w:type="dxa"/>
            <w:vMerge w:val="restart"/>
          </w:tcPr>
          <w:p w14:paraId="503ABA4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Section III</w:t>
            </w:r>
          </w:p>
          <w:p w14:paraId="7808C7C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mm. 46-66</w:t>
            </w:r>
          </w:p>
          <w:p w14:paraId="330401B5" w14:textId="77777777" w:rsidR="00EC4E31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(49 s)</w:t>
            </w:r>
          </w:p>
          <w:p w14:paraId="03E4E78D" w14:textId="2619DE14" w:rsidR="0051141C" w:rsidRPr="00C65E07" w:rsidRDefault="0051141C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>
              <w:rPr>
                <w:rFonts w:cs="Times New Roman"/>
                <w:szCs w:val="16"/>
              </w:rPr>
              <w:t>[Section IV in article]</w:t>
            </w:r>
          </w:p>
        </w:tc>
        <w:tc>
          <w:tcPr>
            <w:tcW w:w="3916" w:type="dxa"/>
            <w:vMerge w:val="restart"/>
          </w:tcPr>
          <w:p w14:paraId="7F93BFF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 xml:space="preserve">Repetition of exactly the same motivic succession: </w:t>
            </w:r>
            <w:proofErr w:type="spellStart"/>
            <w:r w:rsidRPr="00C65E07">
              <w:rPr>
                <w:szCs w:val="16"/>
              </w:rPr>
              <w:t>Trem</w:t>
            </w:r>
            <w:proofErr w:type="spellEnd"/>
            <w:r w:rsidRPr="00C65E07">
              <w:rPr>
                <w:szCs w:val="16"/>
              </w:rPr>
              <w:t>, S (</w:t>
            </w:r>
            <w:proofErr w:type="spellStart"/>
            <w:r w:rsidRPr="00C65E07">
              <w:rPr>
                <w:i/>
                <w:szCs w:val="16"/>
              </w:rPr>
              <w:t>jeté</w:t>
            </w:r>
            <w:proofErr w:type="spellEnd"/>
            <w:r w:rsidRPr="00C65E07">
              <w:rPr>
                <w:szCs w:val="16"/>
              </w:rPr>
              <w:t>), T (single trill motives the first time, two-line-texture trill motives the second time), Stacc.</w:t>
            </w:r>
          </w:p>
        </w:tc>
        <w:tc>
          <w:tcPr>
            <w:tcW w:w="1075" w:type="dxa"/>
          </w:tcPr>
          <w:p w14:paraId="6239872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III.1</w:t>
            </w:r>
          </w:p>
        </w:tc>
        <w:tc>
          <w:tcPr>
            <w:tcW w:w="1166" w:type="dxa"/>
          </w:tcPr>
          <w:p w14:paraId="5403DF21" w14:textId="4DE29BC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Trem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46</w:t>
            </w:r>
          </w:p>
          <w:p w14:paraId="3393D2A6" w14:textId="603CCC2E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S46</w:t>
            </w:r>
          </w:p>
          <w:p w14:paraId="49050617" w14:textId="063340E4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47</w:t>
            </w:r>
          </w:p>
          <w:p w14:paraId="60C78DC0" w14:textId="774D1130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Stacc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48</w:t>
            </w:r>
          </w:p>
        </w:tc>
        <w:tc>
          <w:tcPr>
            <w:tcW w:w="1341" w:type="dxa"/>
          </w:tcPr>
          <w:p w14:paraId="6295E01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2AC25D9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142.22</w:t>
            </w:r>
          </w:p>
          <w:p w14:paraId="7D8D737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142.54</w:t>
            </w:r>
          </w:p>
          <w:p w14:paraId="3694C2D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</w:tc>
      </w:tr>
      <w:tr w:rsidR="00EC4E31" w:rsidRPr="00C65E07" w14:paraId="269A1BBC" w14:textId="77777777" w:rsidTr="0051141C">
        <w:tc>
          <w:tcPr>
            <w:tcW w:w="1790" w:type="dxa"/>
            <w:vMerge/>
          </w:tcPr>
          <w:p w14:paraId="02B87F7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3916" w:type="dxa"/>
            <w:vMerge/>
          </w:tcPr>
          <w:p w14:paraId="7AFDEE6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1075" w:type="dxa"/>
          </w:tcPr>
          <w:p w14:paraId="7AB1171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III.2</w:t>
            </w:r>
          </w:p>
        </w:tc>
        <w:tc>
          <w:tcPr>
            <w:tcW w:w="1166" w:type="dxa"/>
          </w:tcPr>
          <w:p w14:paraId="76D03E3F" w14:textId="62995EA3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Trem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56</w:t>
            </w:r>
          </w:p>
          <w:p w14:paraId="2DF0F631" w14:textId="4B7DCF82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S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57</w:t>
            </w:r>
          </w:p>
          <w:p w14:paraId="102180A8" w14:textId="5E6ADECA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58</w:t>
            </w:r>
          </w:p>
          <w:p w14:paraId="7F93AE81" w14:textId="0B9BD08E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59</w:t>
            </w:r>
          </w:p>
          <w:p w14:paraId="739C9493" w14:textId="77777777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Stacc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61</w:t>
            </w:r>
          </w:p>
          <w:p w14:paraId="5F9A8153" w14:textId="7447149F" w:rsidR="002861A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L66</w:t>
            </w:r>
          </w:p>
        </w:tc>
        <w:tc>
          <w:tcPr>
            <w:tcW w:w="1341" w:type="dxa"/>
          </w:tcPr>
          <w:p w14:paraId="45602DBC" w14:textId="77777777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  <w:lang w:val="fr-FR"/>
              </w:rPr>
            </w:pPr>
          </w:p>
          <w:p w14:paraId="15C7644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156.13</w:t>
            </w:r>
          </w:p>
          <w:p w14:paraId="1D5FEA7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156.48</w:t>
            </w:r>
          </w:p>
          <w:p w14:paraId="03B2A0D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161.34</w:t>
            </w:r>
          </w:p>
          <w:p w14:paraId="44AA2026" w14:textId="77777777" w:rsidR="002861A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76D00D4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 w:val="24"/>
                <w:szCs w:val="16"/>
              </w:rPr>
            </w:pPr>
            <w:r w:rsidRPr="00C65E07">
              <w:rPr>
                <w:rFonts w:cs="Times New Roman"/>
                <w:szCs w:val="16"/>
              </w:rPr>
              <w:t>175.98</w:t>
            </w:r>
          </w:p>
        </w:tc>
      </w:tr>
      <w:tr w:rsidR="00EC4E31" w:rsidRPr="00C65E07" w14:paraId="61E1F2D5" w14:textId="77777777" w:rsidTr="0051141C">
        <w:tc>
          <w:tcPr>
            <w:tcW w:w="1790" w:type="dxa"/>
          </w:tcPr>
          <w:p w14:paraId="0126C4F5" w14:textId="58FCC60F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Section IV</w:t>
            </w:r>
          </w:p>
          <w:p w14:paraId="475E8D5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mm. 67-89</w:t>
            </w:r>
          </w:p>
          <w:p w14:paraId="49696D59" w14:textId="77777777" w:rsidR="00EC4E31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(77 s)</w:t>
            </w:r>
          </w:p>
          <w:p w14:paraId="116063FA" w14:textId="2A248F13" w:rsidR="0051141C" w:rsidRPr="00C65E07" w:rsidRDefault="0051141C" w:rsidP="0051141C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>
              <w:rPr>
                <w:rFonts w:cs="Times New Roman"/>
                <w:szCs w:val="16"/>
              </w:rPr>
              <w:t>[Section V in article]</w:t>
            </w:r>
          </w:p>
        </w:tc>
        <w:tc>
          <w:tcPr>
            <w:tcW w:w="3916" w:type="dxa"/>
          </w:tcPr>
          <w:p w14:paraId="39E81CF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Highly transformed motivic materials. Exclusive use of specific and relatively clear subcategories within each motivic family: trills in multiple-stops, slurred and longer scales, and complex and diverse melodic materials.</w:t>
            </w:r>
          </w:p>
        </w:tc>
        <w:tc>
          <w:tcPr>
            <w:tcW w:w="1075" w:type="dxa"/>
          </w:tcPr>
          <w:p w14:paraId="18AB79C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N/A</w:t>
            </w:r>
          </w:p>
        </w:tc>
        <w:tc>
          <w:tcPr>
            <w:tcW w:w="1166" w:type="dxa"/>
          </w:tcPr>
          <w:p w14:paraId="056BCFE4" w14:textId="1255C609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T67</w:t>
            </w:r>
          </w:p>
          <w:p w14:paraId="14131654" w14:textId="763392D5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T69</w:t>
            </w:r>
          </w:p>
          <w:p w14:paraId="3B4C4658" w14:textId="752820AA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S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72</w:t>
            </w:r>
          </w:p>
          <w:p w14:paraId="78336FCA" w14:textId="3D8E4C75" w:rsidR="00EC4E31" w:rsidRPr="0051141C" w:rsidRDefault="0020667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T72</w:t>
            </w:r>
          </w:p>
          <w:p w14:paraId="68547FB5" w14:textId="0DAAD179" w:rsidR="00EC4E31" w:rsidRPr="0051141C" w:rsidRDefault="0020667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M72</w:t>
            </w:r>
          </w:p>
          <w:p w14:paraId="0CB42F2E" w14:textId="4FB828D4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Accent77</w:t>
            </w:r>
          </w:p>
          <w:p w14:paraId="7782A4D1" w14:textId="0191533B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77</w:t>
            </w:r>
          </w:p>
          <w:p w14:paraId="69F9CD1A" w14:textId="1741C4EC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S80</w:t>
            </w:r>
          </w:p>
          <w:p w14:paraId="2F3E3CEE" w14:textId="2E0E3042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80</w:t>
            </w:r>
          </w:p>
          <w:p w14:paraId="01B4522D" w14:textId="4580978E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81</w:t>
            </w:r>
          </w:p>
          <w:p w14:paraId="7DC14868" w14:textId="30B5807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L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89</w:t>
            </w:r>
          </w:p>
        </w:tc>
        <w:tc>
          <w:tcPr>
            <w:tcW w:w="1341" w:type="dxa"/>
          </w:tcPr>
          <w:p w14:paraId="7B03C99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190.74</w:t>
            </w:r>
          </w:p>
          <w:p w14:paraId="5B59E14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196.66</w:t>
            </w:r>
          </w:p>
          <w:p w14:paraId="2223390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203.58</w:t>
            </w:r>
          </w:p>
          <w:p w14:paraId="3C4FA72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205.09</w:t>
            </w:r>
          </w:p>
          <w:p w14:paraId="56CC1BF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210.63</w:t>
            </w:r>
          </w:p>
          <w:p w14:paraId="6F59D7A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64B3045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218.19</w:t>
            </w:r>
          </w:p>
          <w:p w14:paraId="42BAACB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221.64</w:t>
            </w:r>
          </w:p>
          <w:p w14:paraId="0E80AEE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222.57</w:t>
            </w:r>
          </w:p>
          <w:p w14:paraId="79C316F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227.07</w:t>
            </w:r>
          </w:p>
          <w:p w14:paraId="4C54879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250.93</w:t>
            </w:r>
          </w:p>
        </w:tc>
      </w:tr>
      <w:tr w:rsidR="00EC4E31" w:rsidRPr="00C65E07" w14:paraId="466450A1" w14:textId="77777777" w:rsidTr="0051141C">
        <w:tc>
          <w:tcPr>
            <w:tcW w:w="1790" w:type="dxa"/>
          </w:tcPr>
          <w:p w14:paraId="342DCCD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Section V</w:t>
            </w:r>
          </w:p>
          <w:p w14:paraId="5C1735E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mm. 90-97</w:t>
            </w:r>
          </w:p>
          <w:p w14:paraId="57918E4A" w14:textId="77777777" w:rsidR="00EC4E31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(36 s)</w:t>
            </w:r>
          </w:p>
          <w:p w14:paraId="017CDAA9" w14:textId="29377D47" w:rsidR="0051141C" w:rsidRPr="00C65E07" w:rsidRDefault="0051141C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>
              <w:rPr>
                <w:rFonts w:cs="Times New Roman"/>
                <w:szCs w:val="16"/>
              </w:rPr>
              <w:t>[Section VI in article]</w:t>
            </w:r>
          </w:p>
        </w:tc>
        <w:tc>
          <w:tcPr>
            <w:tcW w:w="3916" w:type="dxa"/>
          </w:tcPr>
          <w:p w14:paraId="2DDD27C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Symmetrical (palindromic) distribution of motivic categories.</w:t>
            </w:r>
          </w:p>
        </w:tc>
        <w:tc>
          <w:tcPr>
            <w:tcW w:w="1075" w:type="dxa"/>
          </w:tcPr>
          <w:p w14:paraId="184C322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N/A</w:t>
            </w:r>
          </w:p>
        </w:tc>
        <w:tc>
          <w:tcPr>
            <w:tcW w:w="1166" w:type="dxa"/>
          </w:tcPr>
          <w:p w14:paraId="3E2D9365" w14:textId="3B205D0C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S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90</w:t>
            </w:r>
          </w:p>
          <w:p w14:paraId="757C5DDF" w14:textId="50170975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90</w:t>
            </w:r>
          </w:p>
          <w:p w14:paraId="3F2A23CE" w14:textId="1ED2AF23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GrNotes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91</w:t>
            </w:r>
          </w:p>
          <w:p w14:paraId="4EAC6FF9" w14:textId="13959F32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Stacc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92</w:t>
            </w:r>
          </w:p>
          <w:p w14:paraId="48509101" w14:textId="6E08ED98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GrNotes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94</w:t>
            </w:r>
          </w:p>
          <w:p w14:paraId="55D79C44" w14:textId="13FAD3EC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94</w:t>
            </w:r>
          </w:p>
          <w:p w14:paraId="4B92D2CA" w14:textId="6782EFE7" w:rsidR="00EC4E31" w:rsidRPr="009423A6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de-DE"/>
              </w:rPr>
            </w:pPr>
            <w:r w:rsidRPr="009423A6">
              <w:rPr>
                <w:rFonts w:eastAsia="Times New Roman" w:cs="Times New Roman"/>
                <w:color w:val="000000"/>
                <w:szCs w:val="16"/>
                <w:lang w:val="de-DE"/>
              </w:rPr>
              <w:t>T</w:t>
            </w:r>
            <w:r w:rsidR="00EC4E31" w:rsidRPr="009423A6">
              <w:rPr>
                <w:rFonts w:eastAsia="Times New Roman" w:cs="Times New Roman"/>
                <w:color w:val="000000"/>
                <w:szCs w:val="16"/>
                <w:lang w:val="de-DE"/>
              </w:rPr>
              <w:t>96</w:t>
            </w:r>
          </w:p>
          <w:p w14:paraId="5AAD7369" w14:textId="490D9DBE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96</w:t>
            </w:r>
          </w:p>
          <w:p w14:paraId="4B316FCA" w14:textId="26FE9E92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L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97</w:t>
            </w:r>
          </w:p>
        </w:tc>
        <w:tc>
          <w:tcPr>
            <w:tcW w:w="1341" w:type="dxa"/>
          </w:tcPr>
          <w:p w14:paraId="429A80C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267.97</w:t>
            </w:r>
          </w:p>
          <w:p w14:paraId="3C4A6D4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268.53</w:t>
            </w:r>
          </w:p>
          <w:p w14:paraId="0E4F8F6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1D3DC60D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65E3B3D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6B76439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278.27</w:t>
            </w:r>
          </w:p>
          <w:p w14:paraId="330D1DC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284.09</w:t>
            </w:r>
          </w:p>
          <w:p w14:paraId="193C2E3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289.59</w:t>
            </w:r>
          </w:p>
          <w:p w14:paraId="34C6B6E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292.78</w:t>
            </w:r>
          </w:p>
        </w:tc>
      </w:tr>
      <w:tr w:rsidR="0051141C" w:rsidRPr="00C65E07" w14:paraId="63F2D246" w14:textId="77777777" w:rsidTr="0051141C">
        <w:tc>
          <w:tcPr>
            <w:tcW w:w="1790" w:type="dxa"/>
          </w:tcPr>
          <w:p w14:paraId="1299B651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lastRenderedPageBreak/>
              <w:t>Large-scale form</w:t>
            </w:r>
          </w:p>
          <w:p w14:paraId="2DF40563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(duration in s)</w:t>
            </w:r>
          </w:p>
        </w:tc>
        <w:tc>
          <w:tcPr>
            <w:tcW w:w="3916" w:type="dxa"/>
          </w:tcPr>
          <w:p w14:paraId="057F7724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Formal Procedures</w:t>
            </w:r>
          </w:p>
        </w:tc>
        <w:tc>
          <w:tcPr>
            <w:tcW w:w="1075" w:type="dxa"/>
          </w:tcPr>
          <w:p w14:paraId="060A6132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Middle-scale form</w:t>
            </w:r>
          </w:p>
        </w:tc>
        <w:tc>
          <w:tcPr>
            <w:tcW w:w="1166" w:type="dxa"/>
          </w:tcPr>
          <w:p w14:paraId="573F68B8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Motivic structure*</w:t>
            </w:r>
          </w:p>
        </w:tc>
        <w:tc>
          <w:tcPr>
            <w:tcW w:w="1341" w:type="dxa"/>
          </w:tcPr>
          <w:p w14:paraId="36A14578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 xml:space="preserve">Timings for motives (in </w:t>
            </w:r>
            <w:proofErr w:type="gramStart"/>
            <w:r w:rsidRPr="00C65E07">
              <w:rPr>
                <w:b/>
                <w:szCs w:val="16"/>
              </w:rPr>
              <w:t>s)*</w:t>
            </w:r>
            <w:proofErr w:type="gramEnd"/>
            <w:r w:rsidRPr="00C65E07">
              <w:rPr>
                <w:b/>
                <w:szCs w:val="16"/>
              </w:rPr>
              <w:t>*</w:t>
            </w:r>
          </w:p>
        </w:tc>
      </w:tr>
      <w:tr w:rsidR="00EC4E31" w:rsidRPr="00C65E07" w14:paraId="73FF620D" w14:textId="77777777" w:rsidTr="0051141C">
        <w:tc>
          <w:tcPr>
            <w:tcW w:w="1790" w:type="dxa"/>
            <w:vMerge w:val="restart"/>
          </w:tcPr>
          <w:p w14:paraId="1176029D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 xml:space="preserve">Section </w:t>
            </w:r>
            <w:proofErr w:type="spellStart"/>
            <w:r w:rsidRPr="00C65E07">
              <w:rPr>
                <w:szCs w:val="16"/>
              </w:rPr>
              <w:t>VIa</w:t>
            </w:r>
            <w:proofErr w:type="spellEnd"/>
          </w:p>
          <w:p w14:paraId="774EF78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mm. 98-112</w:t>
            </w:r>
          </w:p>
          <w:p w14:paraId="50CDD8D8" w14:textId="77777777" w:rsidR="00EC4E31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(50 s)</w:t>
            </w:r>
          </w:p>
          <w:p w14:paraId="2B7A1217" w14:textId="45062030" w:rsidR="0051141C" w:rsidRPr="00C65E07" w:rsidRDefault="0051141C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>
              <w:rPr>
                <w:rFonts w:cs="Times New Roman"/>
                <w:szCs w:val="16"/>
              </w:rPr>
              <w:t>[Section VII in article]</w:t>
            </w:r>
          </w:p>
        </w:tc>
        <w:tc>
          <w:tcPr>
            <w:tcW w:w="3916" w:type="dxa"/>
            <w:vMerge w:val="restart"/>
          </w:tcPr>
          <w:p w14:paraId="0514CA8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 xml:space="preserve">Alternation of motives from the Melodic and Trill groups. The alternation pattern is (unpredictably) segmented by the occasional appearance of </w:t>
            </w:r>
            <w:proofErr w:type="spellStart"/>
            <w:r w:rsidRPr="00C65E07">
              <w:rPr>
                <w:szCs w:val="16"/>
              </w:rPr>
              <w:t>BrArp</w:t>
            </w:r>
            <w:proofErr w:type="spellEnd"/>
            <w:r w:rsidRPr="00C65E07">
              <w:rPr>
                <w:szCs w:val="16"/>
              </w:rPr>
              <w:t xml:space="preserve"> followed by musical silence.</w:t>
            </w:r>
          </w:p>
          <w:p w14:paraId="09A9A20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1075" w:type="dxa"/>
          </w:tcPr>
          <w:p w14:paraId="4BB91D3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VIa.1</w:t>
            </w:r>
          </w:p>
        </w:tc>
        <w:tc>
          <w:tcPr>
            <w:tcW w:w="1166" w:type="dxa"/>
          </w:tcPr>
          <w:p w14:paraId="17A19AF3" w14:textId="11161412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S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9</w:t>
            </w: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8</w:t>
            </w:r>
          </w:p>
          <w:p w14:paraId="2DC20DF5" w14:textId="5A50BF3B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98</w:t>
            </w:r>
          </w:p>
          <w:p w14:paraId="089E33E5" w14:textId="7BBBB3CE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M99</w:t>
            </w:r>
          </w:p>
          <w:p w14:paraId="38397B09" w14:textId="3FDECA93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99</w:t>
            </w:r>
          </w:p>
          <w:p w14:paraId="1031CD82" w14:textId="7B812FD4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M100</w:t>
            </w:r>
          </w:p>
          <w:p w14:paraId="61A5A168" w14:textId="09D72129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100</w:t>
            </w:r>
          </w:p>
          <w:p w14:paraId="2A2E00ED" w14:textId="6BBEF2DC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101</w:t>
            </w:r>
          </w:p>
          <w:p w14:paraId="41E65E63" w14:textId="6A143ADC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101</w:t>
            </w:r>
          </w:p>
          <w:p w14:paraId="3DBFD115" w14:textId="49937E77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102</w:t>
            </w:r>
          </w:p>
          <w:p w14:paraId="02C4F9A9" w14:textId="2D4DED5C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102</w:t>
            </w:r>
          </w:p>
          <w:p w14:paraId="59AA7281" w14:textId="2197B2E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BrArp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103</w:t>
            </w:r>
          </w:p>
        </w:tc>
        <w:tc>
          <w:tcPr>
            <w:tcW w:w="1341" w:type="dxa"/>
          </w:tcPr>
          <w:p w14:paraId="7AF79BD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303.70</w:t>
            </w:r>
          </w:p>
          <w:p w14:paraId="0822D4A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304.44</w:t>
            </w:r>
          </w:p>
          <w:p w14:paraId="3B442DF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306.37</w:t>
            </w:r>
          </w:p>
          <w:p w14:paraId="41A4DBF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306.94</w:t>
            </w:r>
          </w:p>
          <w:p w14:paraId="6C96534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308.51</w:t>
            </w:r>
          </w:p>
          <w:p w14:paraId="5E06143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309.53</w:t>
            </w:r>
          </w:p>
          <w:p w14:paraId="2A41CBF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311.55</w:t>
            </w:r>
          </w:p>
          <w:p w14:paraId="393A514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312.37</w:t>
            </w:r>
          </w:p>
          <w:p w14:paraId="0D4C80B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313.74</w:t>
            </w:r>
          </w:p>
          <w:p w14:paraId="4AF1916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314.42</w:t>
            </w:r>
          </w:p>
          <w:p w14:paraId="30637EA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</w:tc>
      </w:tr>
      <w:tr w:rsidR="00EC4E31" w:rsidRPr="00C65E07" w14:paraId="75D47DED" w14:textId="77777777" w:rsidTr="0051141C">
        <w:tc>
          <w:tcPr>
            <w:tcW w:w="1790" w:type="dxa"/>
            <w:vMerge/>
          </w:tcPr>
          <w:p w14:paraId="2761773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3916" w:type="dxa"/>
            <w:vMerge/>
          </w:tcPr>
          <w:p w14:paraId="6126975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1075" w:type="dxa"/>
          </w:tcPr>
          <w:p w14:paraId="2089178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VIa.2</w:t>
            </w:r>
          </w:p>
        </w:tc>
        <w:tc>
          <w:tcPr>
            <w:tcW w:w="1166" w:type="dxa"/>
          </w:tcPr>
          <w:p w14:paraId="4658B351" w14:textId="2890202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104</w:t>
            </w:r>
          </w:p>
          <w:p w14:paraId="53E40E61" w14:textId="4F4ACD4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104</w:t>
            </w:r>
          </w:p>
          <w:p w14:paraId="6F0884EA" w14:textId="5648077B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105</w:t>
            </w:r>
          </w:p>
          <w:p w14:paraId="34DFF181" w14:textId="403F7DD5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105</w:t>
            </w:r>
          </w:p>
          <w:p w14:paraId="0E40BC4E" w14:textId="5ECB31F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BrArp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106</w:t>
            </w:r>
          </w:p>
        </w:tc>
        <w:tc>
          <w:tcPr>
            <w:tcW w:w="1341" w:type="dxa"/>
          </w:tcPr>
          <w:p w14:paraId="6484B90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321.01</w:t>
            </w:r>
          </w:p>
          <w:p w14:paraId="52BB205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322.95</w:t>
            </w:r>
          </w:p>
          <w:p w14:paraId="6FD407B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325.88</w:t>
            </w:r>
          </w:p>
          <w:p w14:paraId="3439B39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326.43</w:t>
            </w:r>
          </w:p>
          <w:p w14:paraId="24AC01F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 w:val="24"/>
                <w:szCs w:val="16"/>
              </w:rPr>
            </w:pPr>
          </w:p>
        </w:tc>
      </w:tr>
      <w:tr w:rsidR="00EC4E31" w:rsidRPr="00C65E07" w14:paraId="2000E9A2" w14:textId="77777777" w:rsidTr="0051141C">
        <w:tc>
          <w:tcPr>
            <w:tcW w:w="1790" w:type="dxa"/>
            <w:vMerge/>
          </w:tcPr>
          <w:p w14:paraId="73EFF07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3916" w:type="dxa"/>
            <w:vMerge/>
          </w:tcPr>
          <w:p w14:paraId="56E82F4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1075" w:type="dxa"/>
          </w:tcPr>
          <w:p w14:paraId="246AF6B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VIa.3</w:t>
            </w:r>
          </w:p>
        </w:tc>
        <w:tc>
          <w:tcPr>
            <w:tcW w:w="1166" w:type="dxa"/>
          </w:tcPr>
          <w:p w14:paraId="36867862" w14:textId="6203DD60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107</w:t>
            </w:r>
          </w:p>
          <w:p w14:paraId="5FC51527" w14:textId="3237A2DE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107</w:t>
            </w:r>
          </w:p>
          <w:p w14:paraId="26C952EF" w14:textId="305D9370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M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108</w:t>
            </w:r>
          </w:p>
          <w:p w14:paraId="147F6588" w14:textId="10EE0628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T10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8</w:t>
            </w:r>
          </w:p>
          <w:p w14:paraId="7666C98D" w14:textId="3A1B15CA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M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109</w:t>
            </w:r>
          </w:p>
          <w:p w14:paraId="604F1A6F" w14:textId="2A998B4F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109</w:t>
            </w:r>
          </w:p>
          <w:p w14:paraId="55B60A09" w14:textId="5F822832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cs="Times New Roman"/>
                <w:szCs w:val="16"/>
                <w:lang w:val="fr-FR"/>
              </w:rPr>
              <w:t>BrArp</w:t>
            </w:r>
            <w:r w:rsidR="002861A1" w:rsidRPr="0051141C">
              <w:rPr>
                <w:rFonts w:cs="Times New Roman"/>
                <w:szCs w:val="16"/>
                <w:lang w:val="fr-FR"/>
              </w:rPr>
              <w:t>110</w:t>
            </w:r>
          </w:p>
        </w:tc>
        <w:tc>
          <w:tcPr>
            <w:tcW w:w="1341" w:type="dxa"/>
          </w:tcPr>
          <w:p w14:paraId="43ABE2D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332.09</w:t>
            </w:r>
          </w:p>
          <w:p w14:paraId="34296D2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sz w:val="24"/>
                <w:szCs w:val="16"/>
              </w:rPr>
            </w:pPr>
            <w:r w:rsidRPr="00C65E07">
              <w:rPr>
                <w:rFonts w:cs="Times New Roman"/>
                <w:szCs w:val="16"/>
              </w:rPr>
              <w:t>333.02</w:t>
            </w:r>
          </w:p>
          <w:p w14:paraId="344E3DD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334.91</w:t>
            </w:r>
          </w:p>
          <w:p w14:paraId="38A79A4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335.57</w:t>
            </w:r>
          </w:p>
          <w:p w14:paraId="10D5831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337.20</w:t>
            </w:r>
          </w:p>
          <w:p w14:paraId="6A12A3C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338.36</w:t>
            </w:r>
          </w:p>
          <w:p w14:paraId="6822F43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 w:val="24"/>
                <w:szCs w:val="16"/>
              </w:rPr>
            </w:pPr>
          </w:p>
        </w:tc>
      </w:tr>
      <w:tr w:rsidR="00EC4E31" w:rsidRPr="00C65E07" w14:paraId="453F48ED" w14:textId="77777777" w:rsidTr="0051141C">
        <w:tc>
          <w:tcPr>
            <w:tcW w:w="1790" w:type="dxa"/>
            <w:vMerge/>
          </w:tcPr>
          <w:p w14:paraId="5E0FB00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3916" w:type="dxa"/>
            <w:vMerge/>
          </w:tcPr>
          <w:p w14:paraId="1AE12E5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1075" w:type="dxa"/>
          </w:tcPr>
          <w:p w14:paraId="4BBBE77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VIa.4</w:t>
            </w:r>
          </w:p>
        </w:tc>
        <w:tc>
          <w:tcPr>
            <w:tcW w:w="1166" w:type="dxa"/>
          </w:tcPr>
          <w:p w14:paraId="02AAD576" w14:textId="632638F0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111</w:t>
            </w:r>
          </w:p>
          <w:p w14:paraId="6ECBC98F" w14:textId="4C63456D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T11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1</w:t>
            </w:r>
          </w:p>
          <w:p w14:paraId="1B006DE9" w14:textId="0671B2EF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112</w:t>
            </w:r>
          </w:p>
          <w:p w14:paraId="7A8550E4" w14:textId="7F497742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112</w:t>
            </w:r>
          </w:p>
        </w:tc>
        <w:tc>
          <w:tcPr>
            <w:tcW w:w="1341" w:type="dxa"/>
          </w:tcPr>
          <w:p w14:paraId="677D457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344.13</w:t>
            </w:r>
          </w:p>
          <w:p w14:paraId="4BDE01C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345.18</w:t>
            </w:r>
          </w:p>
          <w:p w14:paraId="1EF60CB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348.02</w:t>
            </w:r>
          </w:p>
          <w:p w14:paraId="605202B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cs="Times New Roman"/>
                <w:szCs w:val="16"/>
              </w:rPr>
              <w:t>349.72</w:t>
            </w:r>
          </w:p>
        </w:tc>
      </w:tr>
      <w:tr w:rsidR="00EC4E31" w:rsidRPr="00C65E07" w14:paraId="73AC0BF4" w14:textId="77777777" w:rsidTr="0051141C">
        <w:tc>
          <w:tcPr>
            <w:tcW w:w="1790" w:type="dxa"/>
          </w:tcPr>
          <w:p w14:paraId="27DD7E2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 xml:space="preserve">Section </w:t>
            </w:r>
            <w:proofErr w:type="spellStart"/>
            <w:r w:rsidRPr="00C65E07">
              <w:rPr>
                <w:szCs w:val="16"/>
              </w:rPr>
              <w:t>VIb</w:t>
            </w:r>
            <w:proofErr w:type="spellEnd"/>
          </w:p>
          <w:p w14:paraId="773D274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mm. 113-143</w:t>
            </w:r>
          </w:p>
          <w:p w14:paraId="170DA775" w14:textId="77777777" w:rsidR="00EC4E31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(84 s)</w:t>
            </w:r>
          </w:p>
          <w:p w14:paraId="0019E1B0" w14:textId="3BF55A32" w:rsidR="0051141C" w:rsidRPr="00C65E07" w:rsidRDefault="0051141C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>
              <w:rPr>
                <w:rFonts w:cs="Times New Roman"/>
                <w:szCs w:val="16"/>
              </w:rPr>
              <w:t>[Section VIII in article]</w:t>
            </w:r>
          </w:p>
        </w:tc>
        <w:tc>
          <w:tcPr>
            <w:tcW w:w="3916" w:type="dxa"/>
          </w:tcPr>
          <w:p w14:paraId="7BF3C44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 xml:space="preserve">Random sequence of motives from subgroups/groups M with </w:t>
            </w:r>
            <w:r w:rsidRPr="00C65E07">
              <w:rPr>
                <w:i/>
                <w:szCs w:val="16"/>
              </w:rPr>
              <w:t>brusque</w:t>
            </w:r>
            <w:r w:rsidRPr="00C65E07">
              <w:rPr>
                <w:szCs w:val="16"/>
              </w:rPr>
              <w:t xml:space="preserve"> character, P, S in double-stops with descending direction, and </w:t>
            </w:r>
            <w:proofErr w:type="spellStart"/>
            <w:r w:rsidRPr="00C65E07">
              <w:rPr>
                <w:szCs w:val="16"/>
              </w:rPr>
              <w:t>PlTri</w:t>
            </w:r>
            <w:proofErr w:type="spellEnd"/>
            <w:r w:rsidRPr="00C65E07">
              <w:rPr>
                <w:szCs w:val="16"/>
              </w:rPr>
              <w:t xml:space="preserve">. </w:t>
            </w:r>
          </w:p>
        </w:tc>
        <w:tc>
          <w:tcPr>
            <w:tcW w:w="1075" w:type="dxa"/>
          </w:tcPr>
          <w:p w14:paraId="51BD992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N/A</w:t>
            </w:r>
          </w:p>
        </w:tc>
        <w:tc>
          <w:tcPr>
            <w:tcW w:w="1166" w:type="dxa"/>
          </w:tcPr>
          <w:p w14:paraId="71A87D99" w14:textId="4F33348B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S113</w:t>
            </w:r>
          </w:p>
          <w:p w14:paraId="67E74506" w14:textId="3F431918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P114</w:t>
            </w:r>
          </w:p>
          <w:p w14:paraId="2E4FED7E" w14:textId="3E114047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M115</w:t>
            </w:r>
          </w:p>
          <w:p w14:paraId="4B56CD58" w14:textId="238BA99E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116</w:t>
            </w:r>
          </w:p>
          <w:p w14:paraId="5C108940" w14:textId="7ABB60E7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117</w:t>
            </w:r>
          </w:p>
          <w:p w14:paraId="016E45C1" w14:textId="6054770F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118</w:t>
            </w:r>
          </w:p>
          <w:p w14:paraId="7E76A6FF" w14:textId="10BD4CDC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PlTri</w:t>
            </w:r>
            <w:r w:rsidR="00425769">
              <w:rPr>
                <w:rFonts w:eastAsia="Times New Roman" w:cs="Times New Roman"/>
                <w:color w:val="000000"/>
                <w:szCs w:val="16"/>
              </w:rPr>
              <w:t>11</w:t>
            </w:r>
            <w:r w:rsidR="002861A1" w:rsidRPr="00C65E07">
              <w:rPr>
                <w:rFonts w:eastAsia="Times New Roman" w:cs="Times New Roman"/>
                <w:color w:val="000000"/>
                <w:szCs w:val="16"/>
              </w:rPr>
              <w:t>9</w:t>
            </w:r>
          </w:p>
          <w:p w14:paraId="28F17315" w14:textId="66158E65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120</w:t>
            </w:r>
          </w:p>
          <w:p w14:paraId="51D8C7F7" w14:textId="503A23E8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PlTri</w:t>
            </w:r>
            <w:r w:rsidR="0020667B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121</w:t>
            </w:r>
          </w:p>
          <w:p w14:paraId="047C38AF" w14:textId="52480AEA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P122</w:t>
            </w:r>
          </w:p>
          <w:p w14:paraId="2C973EE8" w14:textId="30D7826F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PlTri</w:t>
            </w:r>
            <w:r w:rsidR="002861A1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123</w:t>
            </w:r>
          </w:p>
          <w:p w14:paraId="41552000" w14:textId="44B9D973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P124</w:t>
            </w:r>
          </w:p>
          <w:p w14:paraId="79B9720B" w14:textId="7C156293" w:rsidR="00EC4E31" w:rsidRPr="0051141C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S</w:t>
            </w:r>
            <w:r w:rsidR="00A27749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125</w:t>
            </w:r>
          </w:p>
          <w:p w14:paraId="5A590C3A" w14:textId="7F253C61" w:rsidR="00EC4E31" w:rsidRPr="00C65E07" w:rsidRDefault="002861A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125</w:t>
            </w:r>
          </w:p>
          <w:p w14:paraId="2536ED35" w14:textId="6B8F2C3C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126</w:t>
            </w:r>
          </w:p>
          <w:p w14:paraId="4736BF74" w14:textId="6EA0F49A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PlTri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127</w:t>
            </w:r>
          </w:p>
          <w:p w14:paraId="1A5B9DA2" w14:textId="0CFFEEB2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128</w:t>
            </w:r>
          </w:p>
          <w:p w14:paraId="47BB172F" w14:textId="0AAC903A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S129</w:t>
            </w:r>
          </w:p>
          <w:p w14:paraId="6F753CEA" w14:textId="57DC8166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M130</w:t>
            </w:r>
          </w:p>
          <w:p w14:paraId="7FAECAD9" w14:textId="415D1001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PlTri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130</w:t>
            </w:r>
          </w:p>
          <w:p w14:paraId="6FA8F21F" w14:textId="52C3772B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131</w:t>
            </w:r>
          </w:p>
          <w:p w14:paraId="3F5D82E0" w14:textId="606B3BFD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M133</w:t>
            </w:r>
          </w:p>
          <w:p w14:paraId="0172AFB5" w14:textId="6A3876D1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133</w:t>
            </w:r>
          </w:p>
          <w:p w14:paraId="27CB6E8C" w14:textId="2912E9FB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134</w:t>
            </w:r>
          </w:p>
          <w:p w14:paraId="425CC8C0" w14:textId="01C65F16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135</w:t>
            </w:r>
          </w:p>
          <w:p w14:paraId="7C8E558F" w14:textId="323A89AA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PlTri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135</w:t>
            </w:r>
          </w:p>
          <w:p w14:paraId="7B75555E" w14:textId="0207619A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136</w:t>
            </w:r>
          </w:p>
          <w:p w14:paraId="5F58F241" w14:textId="3258DA87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137</w:t>
            </w:r>
          </w:p>
          <w:p w14:paraId="7252923C" w14:textId="2402F33E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137</w:t>
            </w:r>
          </w:p>
          <w:p w14:paraId="64C0F3D7" w14:textId="7B2D2C5A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138</w:t>
            </w:r>
          </w:p>
          <w:p w14:paraId="59577C9C" w14:textId="456C29D6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139</w:t>
            </w:r>
          </w:p>
          <w:p w14:paraId="0C545008" w14:textId="618DDA8C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Chord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140</w:t>
            </w:r>
          </w:p>
          <w:p w14:paraId="198EF0D7" w14:textId="1A06049A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PlTri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140</w:t>
            </w:r>
          </w:p>
          <w:p w14:paraId="1BBA28D9" w14:textId="265B617B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141</w:t>
            </w:r>
          </w:p>
          <w:p w14:paraId="4FBDBDE9" w14:textId="1AB76F7F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Chord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141</w:t>
            </w:r>
          </w:p>
          <w:p w14:paraId="3D2B6C83" w14:textId="0A3D1D60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PlTri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142</w:t>
            </w:r>
          </w:p>
          <w:p w14:paraId="45EEA166" w14:textId="47E16B9B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P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142</w:t>
            </w:r>
          </w:p>
          <w:p w14:paraId="6EB2AEA7" w14:textId="00F42392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143</w:t>
            </w:r>
          </w:p>
        </w:tc>
        <w:tc>
          <w:tcPr>
            <w:tcW w:w="1341" w:type="dxa"/>
          </w:tcPr>
          <w:p w14:paraId="57E32C6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353.90</w:t>
            </w:r>
          </w:p>
          <w:p w14:paraId="412AA53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356.50</w:t>
            </w:r>
          </w:p>
          <w:p w14:paraId="1C10DAE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358.81</w:t>
            </w:r>
          </w:p>
          <w:p w14:paraId="4DAA213D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360.47</w:t>
            </w:r>
          </w:p>
          <w:p w14:paraId="12C9F4C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363.27</w:t>
            </w:r>
          </w:p>
          <w:p w14:paraId="68C06B6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364.99</w:t>
            </w:r>
          </w:p>
          <w:p w14:paraId="38E54AF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4F7921C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369.46</w:t>
            </w:r>
          </w:p>
          <w:p w14:paraId="7511661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3785A2C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373.80</w:t>
            </w:r>
          </w:p>
          <w:p w14:paraId="1CC23E8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62E493A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380.52</w:t>
            </w:r>
          </w:p>
          <w:p w14:paraId="7601881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383.07</w:t>
            </w:r>
          </w:p>
          <w:p w14:paraId="33CEE86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384.09</w:t>
            </w:r>
          </w:p>
          <w:p w14:paraId="23B739B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385.29</w:t>
            </w:r>
          </w:p>
          <w:p w14:paraId="472D3FE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2DFA2DE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389.24</w:t>
            </w:r>
          </w:p>
          <w:p w14:paraId="71BFE9B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392.81</w:t>
            </w:r>
          </w:p>
          <w:p w14:paraId="6A75A91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394.48</w:t>
            </w:r>
          </w:p>
          <w:p w14:paraId="3EE46CD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5C3112C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397.96</w:t>
            </w:r>
          </w:p>
          <w:p w14:paraId="61AA5AD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402.25</w:t>
            </w:r>
          </w:p>
          <w:p w14:paraId="5F6C08A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403.82</w:t>
            </w:r>
          </w:p>
          <w:p w14:paraId="4E94D5F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405.60</w:t>
            </w:r>
          </w:p>
          <w:p w14:paraId="3EE25D9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406.69</w:t>
            </w:r>
          </w:p>
          <w:p w14:paraId="0D2E694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48891AA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410.07</w:t>
            </w:r>
          </w:p>
          <w:p w14:paraId="4ECFBD4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414.29</w:t>
            </w:r>
          </w:p>
          <w:p w14:paraId="129C188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415.99</w:t>
            </w:r>
          </w:p>
          <w:p w14:paraId="096558B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417.24</w:t>
            </w:r>
          </w:p>
          <w:p w14:paraId="100A543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420.57</w:t>
            </w:r>
          </w:p>
          <w:p w14:paraId="774E21C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0B7331B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5D47836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426.04</w:t>
            </w:r>
          </w:p>
          <w:p w14:paraId="1B8940F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7B8F0EA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</w:p>
          <w:p w14:paraId="3A335B8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431.36</w:t>
            </w:r>
          </w:p>
          <w:p w14:paraId="5F4BA2A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435.29</w:t>
            </w:r>
          </w:p>
        </w:tc>
      </w:tr>
    </w:tbl>
    <w:p w14:paraId="2A537253" w14:textId="77777777" w:rsidR="00EC4E31" w:rsidRPr="00C65E07" w:rsidRDefault="00EC4E31" w:rsidP="00EC4E31">
      <w:pPr>
        <w:jc w:val="left"/>
      </w:pPr>
      <w:r w:rsidRPr="00C65E07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3914"/>
        <w:gridCol w:w="1075"/>
        <w:gridCol w:w="1169"/>
        <w:gridCol w:w="1341"/>
      </w:tblGrid>
      <w:tr w:rsidR="0051141C" w:rsidRPr="00C65E07" w14:paraId="7D3823D1" w14:textId="77777777" w:rsidTr="0051141C">
        <w:tc>
          <w:tcPr>
            <w:tcW w:w="1789" w:type="dxa"/>
          </w:tcPr>
          <w:p w14:paraId="79532123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lastRenderedPageBreak/>
              <w:t>Large-scale form</w:t>
            </w:r>
          </w:p>
          <w:p w14:paraId="052B22EF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(duration in s)</w:t>
            </w:r>
          </w:p>
        </w:tc>
        <w:tc>
          <w:tcPr>
            <w:tcW w:w="3914" w:type="dxa"/>
          </w:tcPr>
          <w:p w14:paraId="62E7D335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Formal Procedures</w:t>
            </w:r>
          </w:p>
        </w:tc>
        <w:tc>
          <w:tcPr>
            <w:tcW w:w="1075" w:type="dxa"/>
          </w:tcPr>
          <w:p w14:paraId="729E94C8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Middle-scale form</w:t>
            </w:r>
          </w:p>
        </w:tc>
        <w:tc>
          <w:tcPr>
            <w:tcW w:w="1169" w:type="dxa"/>
          </w:tcPr>
          <w:p w14:paraId="48BEB883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>Motivic structure*</w:t>
            </w:r>
          </w:p>
        </w:tc>
        <w:tc>
          <w:tcPr>
            <w:tcW w:w="1341" w:type="dxa"/>
          </w:tcPr>
          <w:p w14:paraId="57B95D2B" w14:textId="77777777" w:rsidR="0051141C" w:rsidRPr="00C65E07" w:rsidRDefault="0051141C" w:rsidP="00A13401">
            <w:pPr>
              <w:spacing w:before="0" w:line="240" w:lineRule="auto"/>
              <w:ind w:firstLine="0"/>
              <w:jc w:val="center"/>
              <w:rPr>
                <w:b/>
                <w:szCs w:val="16"/>
              </w:rPr>
            </w:pPr>
            <w:r w:rsidRPr="00C65E07">
              <w:rPr>
                <w:b/>
                <w:szCs w:val="16"/>
              </w:rPr>
              <w:t xml:space="preserve">Timings for motives (in </w:t>
            </w:r>
            <w:proofErr w:type="gramStart"/>
            <w:r w:rsidRPr="00C65E07">
              <w:rPr>
                <w:b/>
                <w:szCs w:val="16"/>
              </w:rPr>
              <w:t>s)*</w:t>
            </w:r>
            <w:proofErr w:type="gramEnd"/>
            <w:r w:rsidRPr="00C65E07">
              <w:rPr>
                <w:b/>
                <w:szCs w:val="16"/>
              </w:rPr>
              <w:t>*</w:t>
            </w:r>
          </w:p>
        </w:tc>
      </w:tr>
      <w:tr w:rsidR="00EC4E31" w:rsidRPr="00C65E07" w14:paraId="5CC957E1" w14:textId="77777777" w:rsidTr="0051141C">
        <w:tc>
          <w:tcPr>
            <w:tcW w:w="1789" w:type="dxa"/>
            <w:vMerge w:val="restart"/>
          </w:tcPr>
          <w:p w14:paraId="5E55962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proofErr w:type="spellStart"/>
            <w:r w:rsidRPr="00C65E07">
              <w:rPr>
                <w:szCs w:val="16"/>
              </w:rPr>
              <w:t>VIc</w:t>
            </w:r>
            <w:proofErr w:type="spellEnd"/>
          </w:p>
          <w:p w14:paraId="146EDC6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mm. 144-165</w:t>
            </w:r>
          </w:p>
          <w:p w14:paraId="4E9211A6" w14:textId="77777777" w:rsidR="00EC4E31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(81 s)</w:t>
            </w:r>
          </w:p>
          <w:p w14:paraId="7C0AC4D1" w14:textId="4720CDCE" w:rsidR="0051141C" w:rsidRPr="00C65E07" w:rsidRDefault="0051141C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>
              <w:rPr>
                <w:rFonts w:cs="Times New Roman"/>
                <w:szCs w:val="16"/>
              </w:rPr>
              <w:t>[Section IX in article]</w:t>
            </w:r>
          </w:p>
        </w:tc>
        <w:tc>
          <w:tcPr>
            <w:tcW w:w="3914" w:type="dxa"/>
            <w:vMerge w:val="restart"/>
          </w:tcPr>
          <w:p w14:paraId="442D7ED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Formal-unit blend: boundaries in terms of both musical features and formal segmentation between motives from S, M, T, and TM are blurred.</w:t>
            </w:r>
          </w:p>
        </w:tc>
        <w:tc>
          <w:tcPr>
            <w:tcW w:w="1075" w:type="dxa"/>
          </w:tcPr>
          <w:p w14:paraId="20689E5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  <w:r w:rsidRPr="00C65E07">
              <w:rPr>
                <w:szCs w:val="16"/>
              </w:rPr>
              <w:t>VIc.1</w:t>
            </w:r>
          </w:p>
        </w:tc>
        <w:tc>
          <w:tcPr>
            <w:tcW w:w="1169" w:type="dxa"/>
          </w:tcPr>
          <w:p w14:paraId="688FDA21" w14:textId="3231E402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M144</w:t>
            </w:r>
          </w:p>
          <w:p w14:paraId="71B0125B" w14:textId="3B907F7C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TM145</w:t>
            </w:r>
          </w:p>
          <w:p w14:paraId="0ABD1C41" w14:textId="3177872C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BrArp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146</w:t>
            </w:r>
          </w:p>
        </w:tc>
        <w:tc>
          <w:tcPr>
            <w:tcW w:w="1341" w:type="dxa"/>
          </w:tcPr>
          <w:p w14:paraId="13F1B25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437.53</w:t>
            </w:r>
          </w:p>
          <w:p w14:paraId="3A54A84D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</w:tr>
      <w:tr w:rsidR="00EC4E31" w:rsidRPr="00C65E07" w14:paraId="4BD41BD0" w14:textId="77777777" w:rsidTr="0051141C">
        <w:tc>
          <w:tcPr>
            <w:tcW w:w="1789" w:type="dxa"/>
            <w:vMerge/>
          </w:tcPr>
          <w:p w14:paraId="333D3EA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3914" w:type="dxa"/>
            <w:vMerge/>
          </w:tcPr>
          <w:p w14:paraId="4F98BC4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1075" w:type="dxa"/>
          </w:tcPr>
          <w:p w14:paraId="317B80B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theme="majorBidi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szCs w:val="16"/>
              </w:rPr>
              <w:t>VIc.2</w:t>
            </w:r>
          </w:p>
        </w:tc>
        <w:tc>
          <w:tcPr>
            <w:tcW w:w="1169" w:type="dxa"/>
          </w:tcPr>
          <w:p w14:paraId="6A063B5B" w14:textId="217288BE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148</w:t>
            </w:r>
          </w:p>
          <w:p w14:paraId="0C1FFF75" w14:textId="60AC7041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149</w:t>
            </w:r>
          </w:p>
          <w:p w14:paraId="4297E679" w14:textId="15606154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150</w:t>
            </w:r>
          </w:p>
          <w:p w14:paraId="587187EC" w14:textId="065BAF1A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 xml:space="preserve">TM 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150</w:t>
            </w:r>
          </w:p>
          <w:p w14:paraId="16784C04" w14:textId="2441E211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152</w:t>
            </w:r>
          </w:p>
          <w:p w14:paraId="200902C8" w14:textId="6E6FD863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 xml:space="preserve">TM 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152</w:t>
            </w:r>
          </w:p>
          <w:p w14:paraId="14BC7785" w14:textId="03DB34CA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153</w:t>
            </w:r>
          </w:p>
          <w:p w14:paraId="1D41DA06" w14:textId="02C65959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153</w:t>
            </w:r>
          </w:p>
          <w:p w14:paraId="0255CE35" w14:textId="56005605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154</w:t>
            </w:r>
          </w:p>
          <w:p w14:paraId="30D4794F" w14:textId="62F2E0AF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154</w:t>
            </w:r>
          </w:p>
          <w:p w14:paraId="623E8C10" w14:textId="69BBC6EE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154</w:t>
            </w:r>
          </w:p>
          <w:p w14:paraId="149033C8" w14:textId="1250DE97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155</w:t>
            </w:r>
          </w:p>
          <w:p w14:paraId="7B1F3DB2" w14:textId="6FF03C56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155</w:t>
            </w:r>
          </w:p>
          <w:p w14:paraId="788EBEC9" w14:textId="4E9E401C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156</w:t>
            </w:r>
          </w:p>
          <w:p w14:paraId="173A1F3B" w14:textId="482D9943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M1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57</w:t>
            </w:r>
          </w:p>
          <w:p w14:paraId="2BCCD7CD" w14:textId="539A3B6B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TM</w:t>
            </w:r>
            <w:r w:rsidR="00EC4E31" w:rsidRPr="00C65E07">
              <w:rPr>
                <w:rFonts w:eastAsia="Times New Roman" w:cs="Times New Roman"/>
                <w:color w:val="000000"/>
                <w:szCs w:val="16"/>
              </w:rPr>
              <w:t>159</w:t>
            </w:r>
          </w:p>
          <w:p w14:paraId="6C7FA43E" w14:textId="5EE65D8C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4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BrArp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160</w:t>
            </w:r>
          </w:p>
        </w:tc>
        <w:tc>
          <w:tcPr>
            <w:tcW w:w="1341" w:type="dxa"/>
          </w:tcPr>
          <w:p w14:paraId="77CCD76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Cs w:val="16"/>
              </w:rPr>
            </w:pPr>
            <w:r w:rsidRPr="00C65E07">
              <w:rPr>
                <w:rFonts w:cs="Times New Roman"/>
                <w:szCs w:val="16"/>
              </w:rPr>
              <w:t>448.16</w:t>
            </w:r>
          </w:p>
          <w:p w14:paraId="086FA3F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3DF3159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318F7B2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6873427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28CA49F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7383738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14F4A94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090E3C4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022BD1A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6615D2C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Cs w:val="16"/>
              </w:rPr>
            </w:pPr>
            <w:r w:rsidRPr="00C65E07">
              <w:rPr>
                <w:rFonts w:cs="Times New Roman"/>
                <w:szCs w:val="16"/>
              </w:rPr>
              <w:t>464.57</w:t>
            </w:r>
          </w:p>
          <w:p w14:paraId="6E44B69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Cs w:val="16"/>
              </w:rPr>
            </w:pPr>
            <w:r w:rsidRPr="00C65E07">
              <w:rPr>
                <w:rFonts w:cs="Times New Roman"/>
                <w:szCs w:val="16"/>
              </w:rPr>
              <w:t>465.53</w:t>
            </w:r>
          </w:p>
          <w:p w14:paraId="5D1EF2C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0755012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Cs w:val="16"/>
              </w:rPr>
            </w:pPr>
            <w:r w:rsidRPr="00C65E07">
              <w:rPr>
                <w:rFonts w:cs="Times New Roman"/>
                <w:szCs w:val="16"/>
              </w:rPr>
              <w:t>468.03</w:t>
            </w:r>
          </w:p>
          <w:p w14:paraId="63192F5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Cs w:val="16"/>
              </w:rPr>
            </w:pPr>
            <w:r w:rsidRPr="00C65E07">
              <w:rPr>
                <w:rFonts w:cs="Times New Roman"/>
                <w:szCs w:val="16"/>
              </w:rPr>
              <w:t>469.01</w:t>
            </w:r>
          </w:p>
          <w:p w14:paraId="583A336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theme="majorBidi"/>
                <w:bCs/>
                <w:color w:val="2E74B5" w:themeColor="accent1" w:themeShade="BF"/>
                <w:szCs w:val="16"/>
              </w:rPr>
            </w:pPr>
          </w:p>
        </w:tc>
      </w:tr>
      <w:tr w:rsidR="00EC4E31" w:rsidRPr="00C65E07" w14:paraId="6910DE16" w14:textId="77777777" w:rsidTr="0051141C">
        <w:tc>
          <w:tcPr>
            <w:tcW w:w="1789" w:type="dxa"/>
            <w:vMerge/>
          </w:tcPr>
          <w:p w14:paraId="233BE96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3914" w:type="dxa"/>
            <w:vMerge/>
          </w:tcPr>
          <w:p w14:paraId="4C7520E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szCs w:val="16"/>
              </w:rPr>
            </w:pPr>
          </w:p>
        </w:tc>
        <w:tc>
          <w:tcPr>
            <w:tcW w:w="1075" w:type="dxa"/>
          </w:tcPr>
          <w:p w14:paraId="447B2E2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theme="majorBidi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szCs w:val="16"/>
              </w:rPr>
              <w:t>VIc.3</w:t>
            </w:r>
          </w:p>
        </w:tc>
        <w:tc>
          <w:tcPr>
            <w:tcW w:w="1169" w:type="dxa"/>
          </w:tcPr>
          <w:p w14:paraId="44A59263" w14:textId="469FB05B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S1</w:t>
            </w:r>
            <w:r w:rsidR="00A27749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6</w:t>
            </w: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</w:t>
            </w:r>
          </w:p>
          <w:p w14:paraId="1EEDB71C" w14:textId="0A9E8432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M1</w:t>
            </w:r>
            <w:r w:rsidR="00A27749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62</w:t>
            </w:r>
          </w:p>
          <w:p w14:paraId="20966A2A" w14:textId="4B6E4D75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TM</w:t>
            </w:r>
            <w:r w:rsidR="00A27749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163</w:t>
            </w:r>
          </w:p>
          <w:p w14:paraId="4573A18D" w14:textId="11572556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T1</w:t>
            </w:r>
            <w:r w:rsidR="00A27749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64</w:t>
            </w:r>
          </w:p>
          <w:p w14:paraId="00098554" w14:textId="4F77A3E0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T1</w:t>
            </w:r>
            <w:r w:rsidR="00A27749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65</w:t>
            </w:r>
          </w:p>
          <w:p w14:paraId="084C9899" w14:textId="3BD6AE81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16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LongNoH</w:t>
            </w:r>
            <w:r w:rsidR="00A27749" w:rsidRPr="0051141C">
              <w:rPr>
                <w:rFonts w:eastAsia="Times New Roman" w:cs="Times New Roman"/>
                <w:color w:val="000000"/>
                <w:szCs w:val="16"/>
                <w:lang w:val="fr-FR"/>
              </w:rPr>
              <w:t>165</w:t>
            </w:r>
          </w:p>
          <w:p w14:paraId="7D86D815" w14:textId="06415B21" w:rsidR="00EC4E31" w:rsidRPr="00C65E07" w:rsidRDefault="00A27749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L165</w:t>
            </w:r>
          </w:p>
          <w:p w14:paraId="391C9575" w14:textId="1451BFEE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theme="majorBidi"/>
                <w:b/>
                <w:iCs/>
                <w:color w:val="404040" w:themeColor="text1" w:themeTint="BF"/>
                <w:sz w:val="20"/>
                <w:szCs w:val="16"/>
              </w:rPr>
            </w:pPr>
            <w:r w:rsidRPr="00C65E07">
              <w:rPr>
                <w:rFonts w:eastAsia="Times New Roman" w:cs="Times New Roman"/>
                <w:color w:val="000000"/>
                <w:szCs w:val="16"/>
              </w:rPr>
              <w:t>Batt</w:t>
            </w:r>
            <w:r w:rsidR="00A27749" w:rsidRPr="00C65E07">
              <w:rPr>
                <w:rFonts w:eastAsia="Times New Roman" w:cs="Times New Roman"/>
                <w:color w:val="000000"/>
                <w:szCs w:val="16"/>
              </w:rPr>
              <w:t>165</w:t>
            </w:r>
          </w:p>
        </w:tc>
        <w:tc>
          <w:tcPr>
            <w:tcW w:w="1341" w:type="dxa"/>
          </w:tcPr>
          <w:p w14:paraId="189E8CA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Cs w:val="16"/>
              </w:rPr>
            </w:pPr>
            <w:r w:rsidRPr="00C65E07">
              <w:rPr>
                <w:rFonts w:cs="Times New Roman"/>
                <w:szCs w:val="16"/>
              </w:rPr>
              <w:t>478.17</w:t>
            </w:r>
          </w:p>
          <w:p w14:paraId="1586089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Cs w:val="16"/>
              </w:rPr>
            </w:pPr>
            <w:r w:rsidRPr="00C65E07">
              <w:rPr>
                <w:rFonts w:cs="Times New Roman"/>
                <w:szCs w:val="16"/>
              </w:rPr>
              <w:t>480.66</w:t>
            </w:r>
          </w:p>
          <w:p w14:paraId="5204EF6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2261657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Cs w:val="16"/>
              </w:rPr>
            </w:pPr>
            <w:r w:rsidRPr="00C65E07">
              <w:rPr>
                <w:rFonts w:cs="Times New Roman"/>
                <w:szCs w:val="16"/>
              </w:rPr>
              <w:t>485.32</w:t>
            </w:r>
          </w:p>
          <w:p w14:paraId="0D7E434D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/>
                <w:iCs/>
                <w:color w:val="404040" w:themeColor="text1" w:themeTint="BF"/>
                <w:szCs w:val="16"/>
              </w:rPr>
            </w:pPr>
            <w:r w:rsidRPr="00C65E07">
              <w:rPr>
                <w:rFonts w:cs="Times New Roman"/>
                <w:szCs w:val="16"/>
              </w:rPr>
              <w:t>495.03</w:t>
            </w:r>
          </w:p>
          <w:p w14:paraId="3FE895D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="Times New Roman"/>
                <w:bCs/>
                <w:color w:val="2E74B5" w:themeColor="accent1" w:themeShade="BF"/>
                <w:szCs w:val="16"/>
              </w:rPr>
            </w:pPr>
          </w:p>
          <w:p w14:paraId="58CA6EF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Theme="majorEastAsia" w:cstheme="majorBidi"/>
                <w:b/>
                <w:iCs/>
                <w:color w:val="404040" w:themeColor="text1" w:themeTint="BF"/>
                <w:szCs w:val="16"/>
              </w:rPr>
            </w:pPr>
            <w:r w:rsidRPr="00C65E07">
              <w:rPr>
                <w:rFonts w:cs="Times New Roman"/>
                <w:szCs w:val="16"/>
              </w:rPr>
              <w:t>507.32</w:t>
            </w:r>
          </w:p>
        </w:tc>
      </w:tr>
    </w:tbl>
    <w:p w14:paraId="4724EDB3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>NOTES:</w:t>
      </w:r>
    </w:p>
    <w:p w14:paraId="6EBFC198" w14:textId="31CFD14B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 xml:space="preserve">* The letter portion of the motivic labels corresponds to the motivic families as described below. The number that follows corresponds to the measure </w:t>
      </w:r>
      <w:r w:rsidR="00DF7D17" w:rsidRPr="00052743">
        <w:rPr>
          <w:sz w:val="20"/>
          <w:szCs w:val="20"/>
        </w:rPr>
        <w:t>number that corresponds to the onset of the motive</w:t>
      </w:r>
      <w:r w:rsidR="00DB528D" w:rsidRPr="00052743">
        <w:rPr>
          <w:sz w:val="20"/>
          <w:szCs w:val="20"/>
        </w:rPr>
        <w:t>s</w:t>
      </w:r>
      <w:r w:rsidR="00DF7D17" w:rsidRPr="00052743">
        <w:rPr>
          <w:sz w:val="20"/>
          <w:szCs w:val="20"/>
        </w:rPr>
        <w:t xml:space="preserve"> </w:t>
      </w:r>
      <w:r w:rsidRPr="00052743">
        <w:rPr>
          <w:sz w:val="20"/>
          <w:szCs w:val="20"/>
        </w:rPr>
        <w:t xml:space="preserve">in the score published by Universal Edition (Boulez, P., 1992: </w:t>
      </w:r>
      <w:proofErr w:type="spellStart"/>
      <w:r w:rsidRPr="00052743">
        <w:rPr>
          <w:i/>
          <w:iCs/>
          <w:sz w:val="20"/>
          <w:szCs w:val="20"/>
        </w:rPr>
        <w:t>Anthèmes</w:t>
      </w:r>
      <w:proofErr w:type="spellEnd"/>
      <w:r w:rsidRPr="00052743">
        <w:rPr>
          <w:i/>
          <w:iCs/>
          <w:sz w:val="20"/>
          <w:szCs w:val="20"/>
        </w:rPr>
        <w:t xml:space="preserve"> 1</w:t>
      </w:r>
      <w:r w:rsidRPr="00052743">
        <w:rPr>
          <w:sz w:val="20"/>
          <w:szCs w:val="20"/>
        </w:rPr>
        <w:t>. Vienna: Universal Edition).</w:t>
      </w:r>
      <w:r w:rsidR="002861A1" w:rsidRPr="00052743">
        <w:rPr>
          <w:sz w:val="20"/>
          <w:szCs w:val="20"/>
        </w:rPr>
        <w:t xml:space="preserve"> Motivic categories labeled with a single letter (rather than a </w:t>
      </w:r>
      <w:proofErr w:type="spellStart"/>
      <w:r w:rsidR="002861A1" w:rsidRPr="00052743">
        <w:rPr>
          <w:sz w:val="20"/>
          <w:szCs w:val="20"/>
        </w:rPr>
        <w:t>multiletter</w:t>
      </w:r>
      <w:proofErr w:type="spellEnd"/>
      <w:r w:rsidR="002861A1" w:rsidRPr="00052743">
        <w:rPr>
          <w:sz w:val="20"/>
          <w:szCs w:val="20"/>
        </w:rPr>
        <w:t xml:space="preserve"> abbreviation) were used in the experiments.</w:t>
      </w:r>
    </w:p>
    <w:p w14:paraId="4D72CEB1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 xml:space="preserve">M: Melodic, </w:t>
      </w:r>
      <w:proofErr w:type="spellStart"/>
      <w:r w:rsidRPr="00052743">
        <w:rPr>
          <w:sz w:val="20"/>
          <w:szCs w:val="20"/>
        </w:rPr>
        <w:t>singable</w:t>
      </w:r>
      <w:proofErr w:type="spellEnd"/>
      <w:r w:rsidRPr="00052743">
        <w:rPr>
          <w:sz w:val="20"/>
          <w:szCs w:val="20"/>
        </w:rPr>
        <w:t xml:space="preserve"> style, slurred articulation, isochronous rhythm, relatively clear yet multidirectional pitch directionality</w:t>
      </w:r>
    </w:p>
    <w:p w14:paraId="48703A7C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>T: Trill or trilling figure</w:t>
      </w:r>
    </w:p>
    <w:p w14:paraId="14808D41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>S: Scalar, mostly stepwise and unidirectional</w:t>
      </w:r>
    </w:p>
    <w:p w14:paraId="22B7A0CD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>L: Long tone(s) in harmonics, most frequently with a glissando</w:t>
      </w:r>
    </w:p>
    <w:p w14:paraId="79A0960F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>P: pizzicato articulation, rhythmic</w:t>
      </w:r>
    </w:p>
    <w:p w14:paraId="20A9C97E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 xml:space="preserve">Batt: Clearly separated notes with </w:t>
      </w:r>
      <w:proofErr w:type="spellStart"/>
      <w:r w:rsidRPr="00052743">
        <w:rPr>
          <w:i/>
          <w:sz w:val="20"/>
          <w:szCs w:val="20"/>
        </w:rPr>
        <w:t>spiccato</w:t>
      </w:r>
      <w:proofErr w:type="spellEnd"/>
      <w:r w:rsidRPr="00052743">
        <w:rPr>
          <w:sz w:val="20"/>
          <w:szCs w:val="20"/>
        </w:rPr>
        <w:t xml:space="preserve"> articulation produced beating the strings with the bow (</w:t>
      </w:r>
      <w:proofErr w:type="spellStart"/>
      <w:r w:rsidRPr="00052743">
        <w:rPr>
          <w:i/>
          <w:sz w:val="20"/>
          <w:szCs w:val="20"/>
        </w:rPr>
        <w:t>battimento</w:t>
      </w:r>
      <w:proofErr w:type="spellEnd"/>
      <w:r w:rsidRPr="00052743">
        <w:rPr>
          <w:sz w:val="20"/>
          <w:szCs w:val="20"/>
        </w:rPr>
        <w:t>)</w:t>
      </w:r>
    </w:p>
    <w:p w14:paraId="2CA3ACFC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proofErr w:type="spellStart"/>
      <w:r w:rsidRPr="00052743">
        <w:rPr>
          <w:sz w:val="20"/>
          <w:szCs w:val="20"/>
        </w:rPr>
        <w:t>GrNotes</w:t>
      </w:r>
      <w:proofErr w:type="spellEnd"/>
      <w:r w:rsidRPr="00052743">
        <w:rPr>
          <w:sz w:val="20"/>
          <w:szCs w:val="20"/>
        </w:rPr>
        <w:t>: Slurred pattern in triplets ornamented with emphatic grace notes.</w:t>
      </w:r>
    </w:p>
    <w:p w14:paraId="1E2FFA98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proofErr w:type="spellStart"/>
      <w:r w:rsidRPr="00052743">
        <w:rPr>
          <w:sz w:val="20"/>
          <w:szCs w:val="20"/>
        </w:rPr>
        <w:t>Trem</w:t>
      </w:r>
      <w:proofErr w:type="spellEnd"/>
      <w:r w:rsidRPr="00052743">
        <w:rPr>
          <w:sz w:val="20"/>
          <w:szCs w:val="20"/>
        </w:rPr>
        <w:t xml:space="preserve">: </w:t>
      </w:r>
      <w:r w:rsidRPr="00052743">
        <w:rPr>
          <w:i/>
          <w:sz w:val="20"/>
          <w:szCs w:val="20"/>
        </w:rPr>
        <w:t>Tremolando</w:t>
      </w:r>
      <w:r w:rsidRPr="00052743">
        <w:rPr>
          <w:sz w:val="20"/>
          <w:szCs w:val="20"/>
        </w:rPr>
        <w:t xml:space="preserve"> pattern </w:t>
      </w:r>
      <w:proofErr w:type="spellStart"/>
      <w:r w:rsidRPr="00052743">
        <w:rPr>
          <w:i/>
          <w:sz w:val="20"/>
          <w:szCs w:val="20"/>
        </w:rPr>
        <w:t>sul</w:t>
      </w:r>
      <w:proofErr w:type="spellEnd"/>
      <w:r w:rsidRPr="00052743">
        <w:rPr>
          <w:i/>
          <w:sz w:val="20"/>
          <w:szCs w:val="20"/>
        </w:rPr>
        <w:t xml:space="preserve"> </w:t>
      </w:r>
      <w:proofErr w:type="spellStart"/>
      <w:r w:rsidRPr="00052743">
        <w:rPr>
          <w:i/>
          <w:sz w:val="20"/>
          <w:szCs w:val="20"/>
        </w:rPr>
        <w:t>ponticello</w:t>
      </w:r>
      <w:proofErr w:type="spellEnd"/>
      <w:r w:rsidRPr="00052743">
        <w:rPr>
          <w:i/>
          <w:sz w:val="20"/>
          <w:szCs w:val="20"/>
        </w:rPr>
        <w:t xml:space="preserve"> </w:t>
      </w:r>
      <w:r w:rsidRPr="00052743">
        <w:rPr>
          <w:sz w:val="20"/>
          <w:szCs w:val="20"/>
        </w:rPr>
        <w:t>ornamented with quick grace notes.</w:t>
      </w:r>
    </w:p>
    <w:p w14:paraId="31AD51CA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proofErr w:type="spellStart"/>
      <w:r w:rsidRPr="00052743">
        <w:rPr>
          <w:sz w:val="20"/>
          <w:szCs w:val="20"/>
        </w:rPr>
        <w:t>Stacc</w:t>
      </w:r>
      <w:proofErr w:type="spellEnd"/>
      <w:r w:rsidRPr="00052743">
        <w:rPr>
          <w:sz w:val="20"/>
          <w:szCs w:val="20"/>
        </w:rPr>
        <w:t xml:space="preserve">: Pointillistic texture in </w:t>
      </w:r>
      <w:proofErr w:type="spellStart"/>
      <w:r w:rsidRPr="00052743">
        <w:rPr>
          <w:i/>
          <w:sz w:val="20"/>
          <w:szCs w:val="20"/>
        </w:rPr>
        <w:t>staccatissimo</w:t>
      </w:r>
      <w:proofErr w:type="spellEnd"/>
      <w:r w:rsidRPr="00052743">
        <w:rPr>
          <w:sz w:val="20"/>
          <w:szCs w:val="20"/>
        </w:rPr>
        <w:t xml:space="preserve"> with sudden and rapid dynamic contrasts.</w:t>
      </w:r>
    </w:p>
    <w:p w14:paraId="6127918A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>Accent: A gesture of 2 accented notes that sounds like an emphasized quasi-repetition of the end of M2. Because of the surrounding silences and the contrasting character with respect to M2 and M/77, these 2 notes are here interpreted as a separated, contrasting material.</w:t>
      </w:r>
    </w:p>
    <w:p w14:paraId="46074F32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proofErr w:type="spellStart"/>
      <w:r w:rsidRPr="00052743">
        <w:rPr>
          <w:sz w:val="20"/>
          <w:szCs w:val="20"/>
        </w:rPr>
        <w:t>BrArp</w:t>
      </w:r>
      <w:proofErr w:type="spellEnd"/>
      <w:r w:rsidRPr="00052743">
        <w:rPr>
          <w:sz w:val="20"/>
          <w:szCs w:val="20"/>
        </w:rPr>
        <w:t>: Broken arpeggios with a regular rhythm and diminuendo dynamic profile, in staccato.</w:t>
      </w:r>
    </w:p>
    <w:p w14:paraId="217618DE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proofErr w:type="spellStart"/>
      <w:r w:rsidRPr="00052743">
        <w:rPr>
          <w:sz w:val="20"/>
          <w:szCs w:val="20"/>
        </w:rPr>
        <w:t>PlTri</w:t>
      </w:r>
      <w:proofErr w:type="spellEnd"/>
      <w:r w:rsidRPr="00052743">
        <w:rPr>
          <w:sz w:val="20"/>
          <w:szCs w:val="20"/>
        </w:rPr>
        <w:t>: Rapidly arpeggiated plucked (guitar-style) trichords.</w:t>
      </w:r>
    </w:p>
    <w:p w14:paraId="4AA4BF1C" w14:textId="61EB8825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 xml:space="preserve">Chord: A trichord in multiple stops and loud dynamic level with </w:t>
      </w:r>
      <w:r w:rsidRPr="00052743">
        <w:rPr>
          <w:i/>
          <w:sz w:val="20"/>
          <w:szCs w:val="20"/>
        </w:rPr>
        <w:t>brusque</w:t>
      </w:r>
      <w:r w:rsidRPr="00052743">
        <w:rPr>
          <w:sz w:val="20"/>
          <w:szCs w:val="20"/>
        </w:rPr>
        <w:t xml:space="preserve"> indication. This material can be seen as related to the Melodic subgroup with </w:t>
      </w:r>
      <w:r w:rsidRPr="00052743">
        <w:rPr>
          <w:i/>
          <w:sz w:val="20"/>
          <w:szCs w:val="20"/>
        </w:rPr>
        <w:t>brusque</w:t>
      </w:r>
      <w:r w:rsidRPr="00052743">
        <w:rPr>
          <w:sz w:val="20"/>
          <w:szCs w:val="20"/>
        </w:rPr>
        <w:t xml:space="preserve"> character. Nevertheless, since it is only one musical event, it does not have any of the characteristics of the Melodic group.</w:t>
      </w:r>
    </w:p>
    <w:p w14:paraId="2D44736F" w14:textId="7777777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proofErr w:type="spellStart"/>
      <w:r w:rsidRPr="00052743">
        <w:rPr>
          <w:sz w:val="20"/>
          <w:szCs w:val="20"/>
        </w:rPr>
        <w:t>LongNoH</w:t>
      </w:r>
      <w:proofErr w:type="spellEnd"/>
      <w:r w:rsidRPr="00052743">
        <w:rPr>
          <w:sz w:val="20"/>
          <w:szCs w:val="20"/>
        </w:rPr>
        <w:t>: Long tone on open string and not in harmonics.</w:t>
      </w:r>
    </w:p>
    <w:p w14:paraId="360D3022" w14:textId="32457027" w:rsidR="00EC4E31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>** Timings are based on the recording by J. M. Conquer at IRCAM in 2002 (Boulez, 2013).</w:t>
      </w:r>
      <w:r w:rsidR="00CF1166" w:rsidRPr="00052743">
        <w:rPr>
          <w:sz w:val="20"/>
          <w:szCs w:val="20"/>
        </w:rPr>
        <w:t xml:space="preserve"> Only timings for motives used in the experiments are indicated.</w:t>
      </w:r>
    </w:p>
    <w:p w14:paraId="32FC54C8" w14:textId="77777777" w:rsidR="00EC4E31" w:rsidRPr="00C65E07" w:rsidRDefault="00EC4E31">
      <w:pPr>
        <w:spacing w:before="0" w:line="240" w:lineRule="auto"/>
        <w:ind w:firstLine="0"/>
        <w:jc w:val="left"/>
      </w:pPr>
      <w:r w:rsidRPr="00C65E07">
        <w:br w:type="page"/>
      </w:r>
    </w:p>
    <w:p w14:paraId="154D3AA0" w14:textId="77777777" w:rsidR="00EC4E31" w:rsidRPr="00C65E07" w:rsidRDefault="00EC4E31"/>
    <w:p w14:paraId="4ECEC7EB" w14:textId="23D2EF26" w:rsidR="00EC4E31" w:rsidRPr="00C65E07" w:rsidRDefault="00EC4E31">
      <w:pPr>
        <w:pStyle w:val="Caption"/>
      </w:pPr>
      <w:bookmarkStart w:id="8" w:name="_Ref319507666"/>
      <w:bookmarkStart w:id="9" w:name="_Toc453844584"/>
      <w:bookmarkStart w:id="10" w:name="_Toc453846699"/>
      <w:bookmarkStart w:id="11" w:name="_Toc453860553"/>
      <w:bookmarkStart w:id="12" w:name="_Toc320133040"/>
      <w:bookmarkStart w:id="13" w:name="_Toc321772020"/>
      <w:bookmarkStart w:id="14" w:name="_Toc321936169"/>
      <w:r w:rsidRPr="00C65E07">
        <w:t xml:space="preserve">Table </w:t>
      </w:r>
      <w:bookmarkEnd w:id="8"/>
      <w:r w:rsidR="00982104">
        <w:t>S2</w:t>
      </w:r>
      <w:r w:rsidRPr="00C65E07">
        <w:t>: Form</w:t>
      </w:r>
      <w:r w:rsidR="00A27749" w:rsidRPr="00C65E07">
        <w:t>al and motivic analysis</w:t>
      </w:r>
      <w:r w:rsidRPr="00C65E07">
        <w:t xml:space="preserve"> of </w:t>
      </w:r>
      <w:proofErr w:type="spellStart"/>
      <w:r w:rsidRPr="00C65E07">
        <w:rPr>
          <w:i/>
        </w:rPr>
        <w:t>Anthèmes</w:t>
      </w:r>
      <w:proofErr w:type="spellEnd"/>
      <w:r w:rsidRPr="00C65E07">
        <w:rPr>
          <w:i/>
        </w:rPr>
        <w:t xml:space="preserve"> 2</w:t>
      </w:r>
      <w:bookmarkEnd w:id="9"/>
      <w:bookmarkEnd w:id="10"/>
      <w:bookmarkEnd w:id="11"/>
      <w:bookmarkEnd w:id="12"/>
      <w:bookmarkEnd w:id="13"/>
      <w:bookmarkEnd w:id="14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1249"/>
        <w:gridCol w:w="1532"/>
      </w:tblGrid>
      <w:tr w:rsidR="00EC4E31" w:rsidRPr="00C65E07" w14:paraId="7D5F3948" w14:textId="77777777" w:rsidTr="00553A43">
        <w:tc>
          <w:tcPr>
            <w:tcW w:w="1701" w:type="dxa"/>
          </w:tcPr>
          <w:p w14:paraId="6DD85A42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Large-scale form</w:t>
            </w:r>
          </w:p>
          <w:p w14:paraId="200B98A7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(duration in s)</w:t>
            </w:r>
          </w:p>
        </w:tc>
        <w:tc>
          <w:tcPr>
            <w:tcW w:w="3402" w:type="dxa"/>
          </w:tcPr>
          <w:p w14:paraId="77EC101D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Formal enlargement</w:t>
            </w:r>
          </w:p>
        </w:tc>
        <w:tc>
          <w:tcPr>
            <w:tcW w:w="1134" w:type="dxa"/>
          </w:tcPr>
          <w:p w14:paraId="36331362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Middle-scale form</w:t>
            </w:r>
          </w:p>
        </w:tc>
        <w:tc>
          <w:tcPr>
            <w:tcW w:w="1249" w:type="dxa"/>
          </w:tcPr>
          <w:p w14:paraId="607B7157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Motivic structure*</w:t>
            </w:r>
          </w:p>
        </w:tc>
        <w:tc>
          <w:tcPr>
            <w:tcW w:w="1532" w:type="dxa"/>
          </w:tcPr>
          <w:p w14:paraId="7AB7EF2B" w14:textId="77777777" w:rsidR="00EC4E31" w:rsidRPr="00C65E07" w:rsidRDefault="00EC4E31" w:rsidP="00553A43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 xml:space="preserve">Timings for motives (in </w:t>
            </w:r>
            <w:proofErr w:type="gramStart"/>
            <w:r w:rsidRPr="00C65E07">
              <w:rPr>
                <w:b/>
                <w:sz w:val="20"/>
                <w:szCs w:val="20"/>
              </w:rPr>
              <w:t>s)</w:t>
            </w:r>
            <w:r w:rsidRPr="00C65E07">
              <w:rPr>
                <w:b/>
                <w:szCs w:val="16"/>
              </w:rPr>
              <w:t>*</w:t>
            </w:r>
            <w:proofErr w:type="gramEnd"/>
            <w:r w:rsidRPr="00C65E07">
              <w:rPr>
                <w:b/>
                <w:szCs w:val="16"/>
              </w:rPr>
              <w:t>*</w:t>
            </w:r>
          </w:p>
        </w:tc>
      </w:tr>
      <w:tr w:rsidR="00EC4E31" w:rsidRPr="00C65E07" w14:paraId="06606E43" w14:textId="77777777" w:rsidTr="00553A43">
        <w:trPr>
          <w:trHeight w:val="539"/>
        </w:trPr>
        <w:tc>
          <w:tcPr>
            <w:tcW w:w="1701" w:type="dxa"/>
          </w:tcPr>
          <w:p w14:paraId="4925785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Introduction</w:t>
            </w:r>
          </w:p>
          <w:p w14:paraId="3D858A5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(36 s)</w:t>
            </w:r>
          </w:p>
        </w:tc>
        <w:tc>
          <w:tcPr>
            <w:tcW w:w="3402" w:type="dxa"/>
          </w:tcPr>
          <w:p w14:paraId="4718764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Type-1 (IME) extension (M1)</w:t>
            </w:r>
          </w:p>
        </w:tc>
        <w:tc>
          <w:tcPr>
            <w:tcW w:w="1134" w:type="dxa"/>
          </w:tcPr>
          <w:p w14:paraId="107D8F3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N/A</w:t>
            </w:r>
          </w:p>
        </w:tc>
        <w:tc>
          <w:tcPr>
            <w:tcW w:w="1249" w:type="dxa"/>
          </w:tcPr>
          <w:p w14:paraId="3BEC885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M1(intro1)</w:t>
            </w:r>
          </w:p>
          <w:p w14:paraId="7C36B35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T1(intro1)</w:t>
            </w:r>
          </w:p>
          <w:p w14:paraId="598AEC9E" w14:textId="235114F4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Batt</w:t>
            </w:r>
          </w:p>
          <w:p w14:paraId="41A4455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S1(intro3)</w:t>
            </w:r>
          </w:p>
          <w:p w14:paraId="5604C936" w14:textId="789D8F62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Batt</w:t>
            </w:r>
          </w:p>
          <w:p w14:paraId="10A7F5B6" w14:textId="2553C351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L2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(/I)</w:t>
            </w:r>
          </w:p>
        </w:tc>
        <w:tc>
          <w:tcPr>
            <w:tcW w:w="1532" w:type="dxa"/>
          </w:tcPr>
          <w:p w14:paraId="1689F97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0.32</w:t>
            </w:r>
          </w:p>
          <w:p w14:paraId="46344CD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1.99</w:t>
            </w:r>
          </w:p>
          <w:p w14:paraId="5F7451D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16.13</w:t>
            </w:r>
          </w:p>
          <w:p w14:paraId="0C752D8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cs="Times New Roman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23.24</w:t>
            </w:r>
          </w:p>
        </w:tc>
      </w:tr>
      <w:tr w:rsidR="00EC4E31" w:rsidRPr="00C65E07" w14:paraId="6D906AD6" w14:textId="77777777" w:rsidTr="00553A43">
        <w:trPr>
          <w:trHeight w:val="521"/>
        </w:trPr>
        <w:tc>
          <w:tcPr>
            <w:tcW w:w="1701" w:type="dxa"/>
            <w:vMerge w:val="restart"/>
          </w:tcPr>
          <w:p w14:paraId="3C72A82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Section I</w:t>
            </w:r>
          </w:p>
          <w:p w14:paraId="15A8BEC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(69 s)</w:t>
            </w:r>
          </w:p>
        </w:tc>
        <w:tc>
          <w:tcPr>
            <w:tcW w:w="3402" w:type="dxa"/>
            <w:vMerge w:val="restart"/>
          </w:tcPr>
          <w:p w14:paraId="05AB8208" w14:textId="77777777" w:rsidR="00EC4E31" w:rsidRPr="0051141C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  <w:lang w:val="fr-FR"/>
              </w:rPr>
            </w:pPr>
            <w:r w:rsidRPr="0051141C">
              <w:rPr>
                <w:rFonts w:cs="Times New Roman"/>
                <w:szCs w:val="16"/>
                <w:lang w:val="fr-FR"/>
              </w:rPr>
              <w:t>Type-1(IME) expansion (T2 and T/6)</w:t>
            </w:r>
          </w:p>
        </w:tc>
        <w:tc>
          <w:tcPr>
            <w:tcW w:w="1134" w:type="dxa"/>
          </w:tcPr>
          <w:p w14:paraId="1FA8270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I.1</w:t>
            </w:r>
          </w:p>
        </w:tc>
        <w:tc>
          <w:tcPr>
            <w:tcW w:w="1249" w:type="dxa"/>
          </w:tcPr>
          <w:p w14:paraId="10EEF5C4" w14:textId="4F928C0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GrNotes</w:t>
            </w:r>
            <w:proofErr w:type="spellEnd"/>
          </w:p>
          <w:p w14:paraId="3A572417" w14:textId="491581AA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S3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(I1)</w:t>
            </w:r>
          </w:p>
          <w:p w14:paraId="3C104F90" w14:textId="27846625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T4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(I2)</w:t>
            </w:r>
          </w:p>
          <w:p w14:paraId="58C90C8C" w14:textId="4412B1E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GrNotes</w:t>
            </w:r>
            <w:proofErr w:type="spellEnd"/>
          </w:p>
        </w:tc>
        <w:tc>
          <w:tcPr>
            <w:tcW w:w="1532" w:type="dxa"/>
          </w:tcPr>
          <w:p w14:paraId="33F32A6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12AE9F9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36.01</w:t>
            </w:r>
          </w:p>
          <w:p w14:paraId="502C319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36.64</w:t>
            </w:r>
          </w:p>
          <w:p w14:paraId="4A77B610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75EE3602" w14:textId="77777777" w:rsidTr="00553A43">
        <w:trPr>
          <w:trHeight w:val="404"/>
        </w:trPr>
        <w:tc>
          <w:tcPr>
            <w:tcW w:w="1701" w:type="dxa"/>
            <w:vMerge/>
          </w:tcPr>
          <w:p w14:paraId="585F8A9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4542CE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0C4B6B4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I.2</w:t>
            </w:r>
          </w:p>
        </w:tc>
        <w:tc>
          <w:tcPr>
            <w:tcW w:w="1249" w:type="dxa"/>
          </w:tcPr>
          <w:p w14:paraId="445FD9C3" w14:textId="626F0C35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S7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(I10)</w:t>
            </w:r>
          </w:p>
          <w:p w14:paraId="2C31EC8D" w14:textId="43E8D191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T8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(I11)</w:t>
            </w:r>
          </w:p>
          <w:p w14:paraId="124CA77B" w14:textId="1C3F97BA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GrNotes</w:t>
            </w:r>
            <w:proofErr w:type="spellEnd"/>
          </w:p>
        </w:tc>
        <w:tc>
          <w:tcPr>
            <w:tcW w:w="1532" w:type="dxa"/>
          </w:tcPr>
          <w:p w14:paraId="21C1CD6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65.52</w:t>
            </w:r>
          </w:p>
          <w:p w14:paraId="22F10F2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66.18</w:t>
            </w:r>
          </w:p>
          <w:p w14:paraId="14E024B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6F3A5E12" w14:textId="77777777" w:rsidTr="00553A43">
        <w:trPr>
          <w:trHeight w:val="341"/>
        </w:trPr>
        <w:tc>
          <w:tcPr>
            <w:tcW w:w="1701" w:type="dxa"/>
            <w:vMerge/>
          </w:tcPr>
          <w:p w14:paraId="4E9AD24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81C8D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2202617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I.3</w:t>
            </w:r>
          </w:p>
        </w:tc>
        <w:tc>
          <w:tcPr>
            <w:tcW w:w="1249" w:type="dxa"/>
          </w:tcPr>
          <w:p w14:paraId="50618352" w14:textId="4AABEA81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S9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(I12)</w:t>
            </w:r>
          </w:p>
          <w:p w14:paraId="47F7B502" w14:textId="5E9A445F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10(I13)</w:t>
            </w:r>
          </w:p>
          <w:p w14:paraId="04E7EDDD" w14:textId="4B98AAE8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GrNotes</w:t>
            </w:r>
            <w:proofErr w:type="spellEnd"/>
          </w:p>
        </w:tc>
        <w:tc>
          <w:tcPr>
            <w:tcW w:w="1532" w:type="dxa"/>
          </w:tcPr>
          <w:p w14:paraId="509CEC7C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75.34</w:t>
            </w:r>
          </w:p>
          <w:p w14:paraId="2F29298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76.03</w:t>
            </w:r>
          </w:p>
          <w:p w14:paraId="592B5A7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24F0A8AA" w14:textId="77777777" w:rsidTr="00553A43">
        <w:trPr>
          <w:trHeight w:val="359"/>
        </w:trPr>
        <w:tc>
          <w:tcPr>
            <w:tcW w:w="1701" w:type="dxa"/>
            <w:vMerge/>
          </w:tcPr>
          <w:p w14:paraId="2D37C66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C2828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7416689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I.4</w:t>
            </w:r>
          </w:p>
        </w:tc>
        <w:tc>
          <w:tcPr>
            <w:tcW w:w="1249" w:type="dxa"/>
          </w:tcPr>
          <w:p w14:paraId="1AB6F96B" w14:textId="58A7EB15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10(I13)</w:t>
            </w:r>
          </w:p>
          <w:p w14:paraId="788B36E3" w14:textId="3AE7FEB4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11(I14)</w:t>
            </w:r>
          </w:p>
          <w:p w14:paraId="0FC5AB70" w14:textId="72346250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GrNotes</w:t>
            </w:r>
            <w:proofErr w:type="spellEnd"/>
          </w:p>
        </w:tc>
        <w:tc>
          <w:tcPr>
            <w:tcW w:w="1532" w:type="dxa"/>
          </w:tcPr>
          <w:p w14:paraId="2D4E9CA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80.74</w:t>
            </w:r>
          </w:p>
          <w:p w14:paraId="3BDCE95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81.37</w:t>
            </w:r>
          </w:p>
        </w:tc>
      </w:tr>
      <w:tr w:rsidR="00EC4E31" w:rsidRPr="00C65E07" w14:paraId="32B7E5EC" w14:textId="77777777" w:rsidTr="00553A43">
        <w:trPr>
          <w:trHeight w:val="494"/>
        </w:trPr>
        <w:tc>
          <w:tcPr>
            <w:tcW w:w="1701" w:type="dxa"/>
            <w:vMerge/>
          </w:tcPr>
          <w:p w14:paraId="3F83577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BFB55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519DAD0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I.5</w:t>
            </w:r>
          </w:p>
        </w:tc>
        <w:tc>
          <w:tcPr>
            <w:tcW w:w="1249" w:type="dxa"/>
          </w:tcPr>
          <w:p w14:paraId="29035270" w14:textId="4F1B7A69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12(I15)</w:t>
            </w:r>
          </w:p>
          <w:p w14:paraId="7F7E604F" w14:textId="20C1846A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13(I16)</w:t>
            </w:r>
          </w:p>
          <w:p w14:paraId="2E41BDCC" w14:textId="5EAC81D5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GrNotes</w:t>
            </w:r>
            <w:proofErr w:type="spellEnd"/>
          </w:p>
          <w:p w14:paraId="2B1B01C5" w14:textId="245BA896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L14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(I/II)</w:t>
            </w:r>
          </w:p>
        </w:tc>
        <w:tc>
          <w:tcPr>
            <w:tcW w:w="1532" w:type="dxa"/>
          </w:tcPr>
          <w:p w14:paraId="461FA10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86.76</w:t>
            </w:r>
          </w:p>
          <w:p w14:paraId="467282A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87.38</w:t>
            </w:r>
          </w:p>
          <w:p w14:paraId="320B4870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75E6CF9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95</w:t>
            </w:r>
          </w:p>
        </w:tc>
      </w:tr>
      <w:tr w:rsidR="00EC4E31" w:rsidRPr="00C65E07" w14:paraId="4CA5E063" w14:textId="77777777" w:rsidTr="00553A43">
        <w:trPr>
          <w:trHeight w:val="170"/>
        </w:trPr>
        <w:tc>
          <w:tcPr>
            <w:tcW w:w="1701" w:type="dxa"/>
          </w:tcPr>
          <w:p w14:paraId="53FC5C9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Section II</w:t>
            </w:r>
          </w:p>
          <w:p w14:paraId="1378B5C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(150 s)</w:t>
            </w:r>
          </w:p>
        </w:tc>
        <w:tc>
          <w:tcPr>
            <w:tcW w:w="3402" w:type="dxa"/>
          </w:tcPr>
          <w:p w14:paraId="18E200C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Type-1 (IME) interpolation (P3, P/34, P/37, L3)</w:t>
            </w:r>
          </w:p>
          <w:p w14:paraId="3144FE0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Type-2 (ILE) extension (P2, P/37)</w:t>
            </w:r>
          </w:p>
        </w:tc>
        <w:tc>
          <w:tcPr>
            <w:tcW w:w="1134" w:type="dxa"/>
          </w:tcPr>
          <w:p w14:paraId="3ED238AC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N/A</w:t>
            </w:r>
          </w:p>
        </w:tc>
        <w:tc>
          <w:tcPr>
            <w:tcW w:w="1249" w:type="dxa"/>
          </w:tcPr>
          <w:p w14:paraId="21D4E811" w14:textId="6B5F3631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P1</w:t>
            </w:r>
            <w:r w:rsidR="00CF1166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(II1)</w:t>
            </w:r>
          </w:p>
          <w:p w14:paraId="7FD795E2" w14:textId="55494257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L45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(I/II)</w:t>
            </w:r>
          </w:p>
        </w:tc>
        <w:tc>
          <w:tcPr>
            <w:tcW w:w="1532" w:type="dxa"/>
          </w:tcPr>
          <w:p w14:paraId="0C9E0AC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105.10</w:t>
            </w:r>
          </w:p>
          <w:p w14:paraId="260FF13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214.97</w:t>
            </w:r>
          </w:p>
        </w:tc>
      </w:tr>
      <w:tr w:rsidR="00EC4E31" w:rsidRPr="00C65E07" w14:paraId="21A9F029" w14:textId="77777777" w:rsidTr="003067FB">
        <w:trPr>
          <w:trHeight w:val="576"/>
        </w:trPr>
        <w:tc>
          <w:tcPr>
            <w:tcW w:w="1701" w:type="dxa"/>
            <w:vMerge w:val="restart"/>
          </w:tcPr>
          <w:p w14:paraId="129E172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Section III</w:t>
            </w:r>
          </w:p>
          <w:p w14:paraId="55EAD6D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(131 s)</w:t>
            </w:r>
          </w:p>
        </w:tc>
        <w:tc>
          <w:tcPr>
            <w:tcW w:w="3402" w:type="dxa"/>
          </w:tcPr>
          <w:p w14:paraId="2D4094E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Type-1 (IME) extension (</w:t>
            </w:r>
            <w:proofErr w:type="spellStart"/>
            <w:r w:rsidRPr="00C65E07">
              <w:rPr>
                <w:rFonts w:cs="Times New Roman"/>
                <w:szCs w:val="16"/>
              </w:rPr>
              <w:t>Trem</w:t>
            </w:r>
            <w:proofErr w:type="spellEnd"/>
            <w:r w:rsidRPr="00C65E07">
              <w:rPr>
                <w:rFonts w:cs="Times New Roman"/>
                <w:szCs w:val="16"/>
              </w:rPr>
              <w:t>, S5)</w:t>
            </w:r>
          </w:p>
          <w:p w14:paraId="219D2E7F" w14:textId="77777777" w:rsidR="00EC4E31" w:rsidRPr="0051141C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  <w:lang w:val="fr-FR"/>
              </w:rPr>
            </w:pPr>
            <w:r w:rsidRPr="0051141C">
              <w:rPr>
                <w:rFonts w:cs="Times New Roman"/>
                <w:szCs w:val="16"/>
                <w:lang w:val="fr-FR"/>
              </w:rPr>
              <w:t>Type-1 (IME) interpolation (</w:t>
            </w:r>
            <w:proofErr w:type="spellStart"/>
            <w:r w:rsidRPr="0051141C">
              <w:rPr>
                <w:rFonts w:cs="Times New Roman"/>
                <w:szCs w:val="16"/>
                <w:lang w:val="fr-FR"/>
              </w:rPr>
              <w:t>Stacc</w:t>
            </w:r>
            <w:proofErr w:type="spellEnd"/>
            <w:r w:rsidRPr="0051141C">
              <w:rPr>
                <w:rFonts w:cs="Times New Roman"/>
                <w:szCs w:val="16"/>
                <w:lang w:val="fr-FR"/>
              </w:rPr>
              <w:t>)</w:t>
            </w:r>
          </w:p>
          <w:p w14:paraId="260D8A0A" w14:textId="77777777" w:rsidR="00EC4E31" w:rsidRPr="0051141C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  <w:lang w:val="fr-FR"/>
              </w:rPr>
            </w:pPr>
            <w:r w:rsidRPr="0051141C">
              <w:rPr>
                <w:rFonts w:cs="Times New Roman"/>
                <w:szCs w:val="16"/>
                <w:lang w:val="fr-FR"/>
              </w:rPr>
              <w:t>Type-2 (ILE) extension (</w:t>
            </w:r>
            <w:proofErr w:type="spellStart"/>
            <w:r w:rsidRPr="0051141C">
              <w:rPr>
                <w:rFonts w:cs="Times New Roman"/>
                <w:szCs w:val="16"/>
                <w:lang w:val="fr-FR"/>
              </w:rPr>
              <w:t>Stacc</w:t>
            </w:r>
            <w:proofErr w:type="spellEnd"/>
            <w:r w:rsidRPr="0051141C">
              <w:rPr>
                <w:rFonts w:cs="Times New Roman"/>
                <w:szCs w:val="16"/>
                <w:lang w:val="fr-FR"/>
              </w:rPr>
              <w:t>)</w:t>
            </w:r>
          </w:p>
        </w:tc>
        <w:tc>
          <w:tcPr>
            <w:tcW w:w="1134" w:type="dxa"/>
          </w:tcPr>
          <w:p w14:paraId="70757B8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III.1</w:t>
            </w:r>
          </w:p>
        </w:tc>
        <w:tc>
          <w:tcPr>
            <w:tcW w:w="1249" w:type="dxa"/>
          </w:tcPr>
          <w:p w14:paraId="6611827F" w14:textId="1AFDC271" w:rsidR="00EC4E31" w:rsidRPr="009423A6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</w:pPr>
            <w:proofErr w:type="spellStart"/>
            <w:r w:rsidRPr="009423A6"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  <w:t>Trem</w:t>
            </w:r>
            <w:proofErr w:type="spellEnd"/>
          </w:p>
          <w:p w14:paraId="48C83DD8" w14:textId="33322499" w:rsidR="00EC4E31" w:rsidRPr="009423A6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</w:pPr>
            <w:r w:rsidRPr="009423A6"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  <w:t>S46</w:t>
            </w:r>
            <w:r w:rsidR="00EC4E31" w:rsidRPr="009423A6"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  <w:t>(III3)</w:t>
            </w:r>
          </w:p>
          <w:p w14:paraId="44F95D09" w14:textId="5642D651" w:rsidR="00EC4E31" w:rsidRPr="009423A6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</w:pPr>
            <w:r w:rsidRPr="009423A6"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  <w:t>T</w:t>
            </w:r>
            <w:r w:rsidR="00EC4E31" w:rsidRPr="009423A6"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  <w:t>47(III4)</w:t>
            </w:r>
          </w:p>
          <w:p w14:paraId="2D730CBE" w14:textId="7AD40715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Stac</w:t>
            </w:r>
            <w:r w:rsidR="003067FB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c</w:t>
            </w:r>
            <w:proofErr w:type="spellEnd"/>
          </w:p>
        </w:tc>
        <w:tc>
          <w:tcPr>
            <w:tcW w:w="1532" w:type="dxa"/>
          </w:tcPr>
          <w:p w14:paraId="31BCB32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2F30FE9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255.35</w:t>
            </w:r>
          </w:p>
          <w:p w14:paraId="05A3952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256.09</w:t>
            </w:r>
          </w:p>
          <w:p w14:paraId="6F9E297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14DD33ED" w14:textId="77777777" w:rsidTr="00553A43">
        <w:trPr>
          <w:trHeight w:val="683"/>
        </w:trPr>
        <w:tc>
          <w:tcPr>
            <w:tcW w:w="1701" w:type="dxa"/>
            <w:vMerge/>
          </w:tcPr>
          <w:p w14:paraId="0F6F094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C374A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Type-1 (IME) extension (</w:t>
            </w:r>
            <w:proofErr w:type="spellStart"/>
            <w:r w:rsidRPr="00C65E07">
              <w:rPr>
                <w:rFonts w:cs="Times New Roman"/>
                <w:szCs w:val="16"/>
              </w:rPr>
              <w:t>Trem</w:t>
            </w:r>
            <w:proofErr w:type="spellEnd"/>
            <w:r w:rsidRPr="00C65E07">
              <w:rPr>
                <w:rFonts w:cs="Times New Roman"/>
                <w:szCs w:val="16"/>
              </w:rPr>
              <w:t>, S6)</w:t>
            </w:r>
          </w:p>
          <w:p w14:paraId="325E3927" w14:textId="77777777" w:rsidR="00EC4E31" w:rsidRPr="0051141C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  <w:lang w:val="fr-FR"/>
              </w:rPr>
            </w:pPr>
            <w:r w:rsidRPr="0051141C">
              <w:rPr>
                <w:rFonts w:cs="Times New Roman"/>
                <w:szCs w:val="16"/>
                <w:lang w:val="fr-FR"/>
              </w:rPr>
              <w:t>Type-1 (IME) expansion (T/58 and T4)</w:t>
            </w:r>
          </w:p>
          <w:p w14:paraId="63C35FE3" w14:textId="77777777" w:rsidR="00EC4E31" w:rsidRPr="0051141C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  <w:lang w:val="fr-FR"/>
              </w:rPr>
            </w:pPr>
            <w:r w:rsidRPr="0051141C">
              <w:rPr>
                <w:rFonts w:cs="Times New Roman"/>
                <w:szCs w:val="16"/>
                <w:lang w:val="fr-FR"/>
              </w:rPr>
              <w:t>Type-1 (IME) interpolation (</w:t>
            </w:r>
            <w:proofErr w:type="spellStart"/>
            <w:r w:rsidRPr="0051141C">
              <w:rPr>
                <w:rFonts w:cs="Times New Roman"/>
                <w:szCs w:val="16"/>
                <w:lang w:val="fr-FR"/>
              </w:rPr>
              <w:t>Stacc</w:t>
            </w:r>
            <w:proofErr w:type="spellEnd"/>
            <w:r w:rsidRPr="0051141C">
              <w:rPr>
                <w:rFonts w:cs="Times New Roman"/>
                <w:szCs w:val="16"/>
                <w:lang w:val="fr-FR"/>
              </w:rPr>
              <w:t>)</w:t>
            </w:r>
          </w:p>
          <w:p w14:paraId="594275AF" w14:textId="77777777" w:rsidR="00EC4E31" w:rsidRPr="0051141C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  <w:lang w:val="fr-FR"/>
              </w:rPr>
            </w:pPr>
            <w:r w:rsidRPr="0051141C">
              <w:rPr>
                <w:rFonts w:cs="Times New Roman"/>
                <w:szCs w:val="16"/>
                <w:lang w:val="fr-FR"/>
              </w:rPr>
              <w:t>Type-2 (ILE) extension (</w:t>
            </w:r>
            <w:proofErr w:type="spellStart"/>
            <w:r w:rsidRPr="0051141C">
              <w:rPr>
                <w:rFonts w:cs="Times New Roman"/>
                <w:szCs w:val="16"/>
                <w:lang w:val="fr-FR"/>
              </w:rPr>
              <w:t>Stacc</w:t>
            </w:r>
            <w:proofErr w:type="spellEnd"/>
            <w:r w:rsidRPr="0051141C">
              <w:rPr>
                <w:rFonts w:cs="Times New Roman"/>
                <w:szCs w:val="16"/>
                <w:lang w:val="fr-FR"/>
              </w:rPr>
              <w:t>)</w:t>
            </w:r>
          </w:p>
        </w:tc>
        <w:tc>
          <w:tcPr>
            <w:tcW w:w="1134" w:type="dxa"/>
          </w:tcPr>
          <w:p w14:paraId="65A99BD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III.2</w:t>
            </w:r>
          </w:p>
        </w:tc>
        <w:tc>
          <w:tcPr>
            <w:tcW w:w="1249" w:type="dxa"/>
          </w:tcPr>
          <w:p w14:paraId="36CC0B61" w14:textId="3320A49E" w:rsidR="00EC4E31" w:rsidRPr="009423A6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</w:pPr>
            <w:proofErr w:type="spellStart"/>
            <w:r w:rsidRPr="009423A6"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  <w:t>Trem</w:t>
            </w:r>
            <w:proofErr w:type="spellEnd"/>
          </w:p>
          <w:p w14:paraId="4CDD4947" w14:textId="2DD8C8C7" w:rsidR="00EC4E31" w:rsidRPr="009423A6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</w:pPr>
            <w:r w:rsidRPr="009423A6"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  <w:t>S57</w:t>
            </w:r>
            <w:r w:rsidR="00EC4E31" w:rsidRPr="009423A6"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  <w:t>(III35)</w:t>
            </w:r>
          </w:p>
          <w:p w14:paraId="6050F5BE" w14:textId="1025C2FA" w:rsidR="00EC4E31" w:rsidRPr="009423A6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</w:pPr>
            <w:r w:rsidRPr="009423A6"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  <w:t>T</w:t>
            </w:r>
            <w:r w:rsidR="00EC4E31" w:rsidRPr="009423A6">
              <w:rPr>
                <w:rFonts w:eastAsia="Times New Roman" w:cs="Times New Roman"/>
                <w:color w:val="000000"/>
                <w:sz w:val="12"/>
                <w:szCs w:val="12"/>
                <w:lang w:val="de-DE"/>
              </w:rPr>
              <w:t>58(III36)</w:t>
            </w:r>
          </w:p>
          <w:p w14:paraId="1CF068C5" w14:textId="06582222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Stacc</w:t>
            </w:r>
            <w:proofErr w:type="spellEnd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4DF012E0" w14:textId="217562AE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L66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(III/IV)</w:t>
            </w:r>
          </w:p>
        </w:tc>
        <w:tc>
          <w:tcPr>
            <w:tcW w:w="1532" w:type="dxa"/>
          </w:tcPr>
          <w:p w14:paraId="0E10F5E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3BB5EF7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319.57</w:t>
            </w:r>
          </w:p>
          <w:p w14:paraId="4DB1691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320.30</w:t>
            </w:r>
          </w:p>
          <w:p w14:paraId="2A18CF80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371.78</w:t>
            </w:r>
          </w:p>
        </w:tc>
      </w:tr>
      <w:tr w:rsidR="00EC4E31" w:rsidRPr="00C65E07" w14:paraId="42EA12B5" w14:textId="77777777" w:rsidTr="00553A43">
        <w:trPr>
          <w:trHeight w:val="77"/>
        </w:trPr>
        <w:tc>
          <w:tcPr>
            <w:tcW w:w="1701" w:type="dxa"/>
          </w:tcPr>
          <w:p w14:paraId="051DB71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Section IV</w:t>
            </w:r>
          </w:p>
          <w:p w14:paraId="60056C0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(118 s)</w:t>
            </w:r>
          </w:p>
        </w:tc>
        <w:tc>
          <w:tcPr>
            <w:tcW w:w="3402" w:type="dxa"/>
          </w:tcPr>
          <w:p w14:paraId="4B0D583A" w14:textId="77777777" w:rsidR="00EC4E31" w:rsidRPr="0051141C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  <w:lang w:val="fr-FR"/>
              </w:rPr>
            </w:pPr>
            <w:r w:rsidRPr="0051141C">
              <w:rPr>
                <w:rFonts w:cs="Times New Roman"/>
                <w:szCs w:val="16"/>
                <w:lang w:val="fr-FR"/>
              </w:rPr>
              <w:t>Type-1 (IME) interpolation (M/77)</w:t>
            </w:r>
          </w:p>
          <w:p w14:paraId="59FE7831" w14:textId="77777777" w:rsidR="00EC4E31" w:rsidRPr="0051141C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  <w:lang w:val="fr-FR"/>
              </w:rPr>
            </w:pPr>
            <w:r w:rsidRPr="0051141C">
              <w:rPr>
                <w:rFonts w:cs="Times New Roman"/>
                <w:szCs w:val="16"/>
                <w:lang w:val="fr-FR"/>
              </w:rPr>
              <w:t>Type-2 (ILE) extension (T5, T/80, Accent)</w:t>
            </w:r>
          </w:p>
        </w:tc>
        <w:tc>
          <w:tcPr>
            <w:tcW w:w="1134" w:type="dxa"/>
          </w:tcPr>
          <w:p w14:paraId="1255E8D0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N/A</w:t>
            </w:r>
          </w:p>
        </w:tc>
        <w:tc>
          <w:tcPr>
            <w:tcW w:w="1249" w:type="dxa"/>
          </w:tcPr>
          <w:p w14:paraId="04D13474" w14:textId="49E2468B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T67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(IV1)</w:t>
            </w:r>
          </w:p>
          <w:p w14:paraId="68D60527" w14:textId="41BFF28F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S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72(IV12)</w:t>
            </w:r>
          </w:p>
          <w:p w14:paraId="7590A027" w14:textId="7BC93442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T7</w:t>
            </w:r>
            <w:r w:rsidR="00CF1166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3</w:t>
            </w: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(IV12)</w:t>
            </w:r>
          </w:p>
          <w:p w14:paraId="485CE317" w14:textId="5F586CF1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M73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(IV12)</w:t>
            </w:r>
          </w:p>
          <w:p w14:paraId="2E80CAFD" w14:textId="7E2238EE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Accent</w:t>
            </w:r>
          </w:p>
          <w:p w14:paraId="1DF81963" w14:textId="1F3CBF05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77(IV19)</w:t>
            </w:r>
          </w:p>
          <w:p w14:paraId="51F2BDC3" w14:textId="52DDDD95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S80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(IV23)</w:t>
            </w:r>
          </w:p>
          <w:p w14:paraId="6866B0AA" w14:textId="72DFAD46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80(IV24)</w:t>
            </w:r>
          </w:p>
          <w:p w14:paraId="469446E5" w14:textId="56C71445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L89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(IV/V)</w:t>
            </w:r>
          </w:p>
        </w:tc>
        <w:tc>
          <w:tcPr>
            <w:tcW w:w="1532" w:type="dxa"/>
          </w:tcPr>
          <w:p w14:paraId="41709090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386.67</w:t>
            </w:r>
          </w:p>
          <w:p w14:paraId="1666C83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411.99</w:t>
            </w:r>
          </w:p>
          <w:p w14:paraId="001ADE8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413.70</w:t>
            </w:r>
          </w:p>
          <w:p w14:paraId="21D711D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419.25</w:t>
            </w:r>
          </w:p>
          <w:p w14:paraId="52D4658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3948075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431.01</w:t>
            </w:r>
          </w:p>
          <w:p w14:paraId="1B4F8FB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435.72</w:t>
            </w:r>
          </w:p>
          <w:p w14:paraId="564A49C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437.08</w:t>
            </w:r>
          </w:p>
          <w:p w14:paraId="7AFC7A3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484.12</w:t>
            </w:r>
          </w:p>
        </w:tc>
      </w:tr>
      <w:tr w:rsidR="00EC4E31" w:rsidRPr="00C65E07" w14:paraId="72399572" w14:textId="77777777" w:rsidTr="003067FB">
        <w:trPr>
          <w:trHeight w:val="1108"/>
        </w:trPr>
        <w:tc>
          <w:tcPr>
            <w:tcW w:w="1701" w:type="dxa"/>
          </w:tcPr>
          <w:p w14:paraId="28DC8B8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Section V</w:t>
            </w:r>
          </w:p>
          <w:p w14:paraId="2FE1E22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(92 s)</w:t>
            </w:r>
          </w:p>
        </w:tc>
        <w:tc>
          <w:tcPr>
            <w:tcW w:w="3402" w:type="dxa"/>
          </w:tcPr>
          <w:p w14:paraId="07AEEFA2" w14:textId="77777777" w:rsidR="00EC4E31" w:rsidRPr="0051141C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  <w:lang w:val="fr-FR"/>
              </w:rPr>
            </w:pPr>
            <w:r w:rsidRPr="0051141C">
              <w:rPr>
                <w:rFonts w:cs="Times New Roman"/>
                <w:szCs w:val="16"/>
                <w:lang w:val="fr-FR"/>
              </w:rPr>
              <w:t>Type-1 (IME) extension (</w:t>
            </w:r>
            <w:proofErr w:type="spellStart"/>
            <w:r w:rsidRPr="0051141C">
              <w:rPr>
                <w:rFonts w:cs="Times New Roman"/>
                <w:szCs w:val="16"/>
                <w:lang w:val="fr-FR"/>
              </w:rPr>
              <w:t>GrNotes</w:t>
            </w:r>
            <w:proofErr w:type="spellEnd"/>
            <w:r w:rsidRPr="0051141C">
              <w:rPr>
                <w:rFonts w:cs="Times New Roman"/>
                <w:szCs w:val="16"/>
                <w:lang w:val="fr-FR"/>
              </w:rPr>
              <w:t>)</w:t>
            </w:r>
          </w:p>
          <w:p w14:paraId="5D2BC310" w14:textId="77777777" w:rsidR="00EC4E31" w:rsidRPr="0051141C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  <w:lang w:val="fr-FR"/>
              </w:rPr>
            </w:pPr>
            <w:r w:rsidRPr="0051141C">
              <w:rPr>
                <w:rFonts w:cs="Times New Roman"/>
                <w:szCs w:val="16"/>
                <w:lang w:val="fr-FR"/>
              </w:rPr>
              <w:t>Type-1 (IME) expansion (T8)</w:t>
            </w:r>
          </w:p>
          <w:p w14:paraId="72E712E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Type-2 (ILE) extension and interpolation (</w:t>
            </w:r>
            <w:proofErr w:type="spellStart"/>
            <w:r w:rsidRPr="00C65E07">
              <w:rPr>
                <w:rFonts w:cs="Times New Roman"/>
                <w:szCs w:val="16"/>
              </w:rPr>
              <w:t>Stacc</w:t>
            </w:r>
            <w:proofErr w:type="spellEnd"/>
            <w:r w:rsidRPr="00C65E07">
              <w:rPr>
                <w:rFonts w:cs="Times New Roman"/>
                <w:szCs w:val="16"/>
              </w:rPr>
              <w:t>)</w:t>
            </w:r>
          </w:p>
          <w:p w14:paraId="25CD1CC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Type-2 (ILE) extension (L6)</w:t>
            </w:r>
          </w:p>
        </w:tc>
        <w:tc>
          <w:tcPr>
            <w:tcW w:w="1134" w:type="dxa"/>
          </w:tcPr>
          <w:p w14:paraId="48D6F27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N/A</w:t>
            </w:r>
          </w:p>
        </w:tc>
        <w:tc>
          <w:tcPr>
            <w:tcW w:w="1249" w:type="dxa"/>
          </w:tcPr>
          <w:p w14:paraId="79207AB8" w14:textId="6D2A8A4D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S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90(V1)</w:t>
            </w:r>
          </w:p>
          <w:p w14:paraId="6E10ED96" w14:textId="2BB3ACD1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90(V1)</w:t>
            </w:r>
          </w:p>
          <w:p w14:paraId="1A77805E" w14:textId="01EF06B7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GrNotes</w:t>
            </w:r>
            <w:proofErr w:type="spellEnd"/>
          </w:p>
          <w:p w14:paraId="758446C6" w14:textId="49E13E85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Stacc</w:t>
            </w:r>
            <w:proofErr w:type="spellEnd"/>
          </w:p>
          <w:p w14:paraId="6E9C15B5" w14:textId="61285C51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GrNotes</w:t>
            </w:r>
            <w:proofErr w:type="spellEnd"/>
          </w:p>
          <w:p w14:paraId="74F9C3A7" w14:textId="5EACC6DE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T8</w:t>
            </w:r>
            <w:r w:rsidR="00CF1166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\94</w:t>
            </w: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(V23)</w:t>
            </w:r>
          </w:p>
          <w:p w14:paraId="2CD3C419" w14:textId="76234FCA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96(V29)</w:t>
            </w:r>
          </w:p>
          <w:p w14:paraId="5316B23F" w14:textId="26B2EBDE" w:rsidR="00EC4E31" w:rsidRPr="00C65E07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L97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(V/VI)</w:t>
            </w:r>
          </w:p>
        </w:tc>
        <w:tc>
          <w:tcPr>
            <w:tcW w:w="1532" w:type="dxa"/>
          </w:tcPr>
          <w:p w14:paraId="28C0F97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504.68</w:t>
            </w:r>
          </w:p>
          <w:p w14:paraId="0E2E6D1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505.34</w:t>
            </w:r>
          </w:p>
          <w:p w14:paraId="261C140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1E39100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0E27F0C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2D4D944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546.80</w:t>
            </w:r>
          </w:p>
          <w:p w14:paraId="143F582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565.27</w:t>
            </w:r>
          </w:p>
          <w:p w14:paraId="77682AA9" w14:textId="646A84C3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569.78</w:t>
            </w:r>
          </w:p>
        </w:tc>
      </w:tr>
    </w:tbl>
    <w:p w14:paraId="31775D4A" w14:textId="77777777" w:rsidR="00052743" w:rsidRDefault="00052743">
      <w:pPr>
        <w:jc w:val="left"/>
      </w:pPr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1249"/>
        <w:gridCol w:w="1532"/>
      </w:tblGrid>
      <w:tr w:rsidR="00052743" w:rsidRPr="00C65E07" w14:paraId="2213A80B" w14:textId="77777777" w:rsidTr="00A13401">
        <w:tc>
          <w:tcPr>
            <w:tcW w:w="1701" w:type="dxa"/>
          </w:tcPr>
          <w:p w14:paraId="523A83A0" w14:textId="67227F37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lastRenderedPageBreak/>
              <w:t>Large-scale form</w:t>
            </w:r>
          </w:p>
          <w:p w14:paraId="29D87515" w14:textId="77777777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(duration in s)</w:t>
            </w:r>
          </w:p>
        </w:tc>
        <w:tc>
          <w:tcPr>
            <w:tcW w:w="3402" w:type="dxa"/>
          </w:tcPr>
          <w:p w14:paraId="701065F1" w14:textId="77777777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Formal enlargement</w:t>
            </w:r>
          </w:p>
        </w:tc>
        <w:tc>
          <w:tcPr>
            <w:tcW w:w="1134" w:type="dxa"/>
          </w:tcPr>
          <w:p w14:paraId="4023BB0C" w14:textId="77777777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Middle-scale form</w:t>
            </w:r>
          </w:p>
        </w:tc>
        <w:tc>
          <w:tcPr>
            <w:tcW w:w="1249" w:type="dxa"/>
          </w:tcPr>
          <w:p w14:paraId="35CB95CC" w14:textId="77777777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Motivic structure*</w:t>
            </w:r>
          </w:p>
        </w:tc>
        <w:tc>
          <w:tcPr>
            <w:tcW w:w="1532" w:type="dxa"/>
          </w:tcPr>
          <w:p w14:paraId="5E3E962A" w14:textId="77777777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 xml:space="preserve">Timings for motives (in </w:t>
            </w:r>
            <w:proofErr w:type="gramStart"/>
            <w:r w:rsidRPr="00C65E07">
              <w:rPr>
                <w:b/>
                <w:sz w:val="20"/>
                <w:szCs w:val="20"/>
              </w:rPr>
              <w:t>s)</w:t>
            </w:r>
            <w:r w:rsidRPr="00C65E07">
              <w:rPr>
                <w:b/>
                <w:szCs w:val="16"/>
              </w:rPr>
              <w:t>*</w:t>
            </w:r>
            <w:proofErr w:type="gramEnd"/>
            <w:r w:rsidRPr="00C65E07">
              <w:rPr>
                <w:b/>
                <w:szCs w:val="16"/>
              </w:rPr>
              <w:t>*</w:t>
            </w:r>
          </w:p>
        </w:tc>
      </w:tr>
      <w:tr w:rsidR="00EC4E31" w:rsidRPr="00C65E07" w14:paraId="0678AD2C" w14:textId="77777777" w:rsidTr="00553A43">
        <w:trPr>
          <w:trHeight w:val="77"/>
        </w:trPr>
        <w:tc>
          <w:tcPr>
            <w:tcW w:w="1701" w:type="dxa"/>
            <w:vMerge w:val="restart"/>
          </w:tcPr>
          <w:p w14:paraId="2627209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 xml:space="preserve">Section </w:t>
            </w:r>
            <w:proofErr w:type="spellStart"/>
            <w:r w:rsidRPr="00C65E07">
              <w:rPr>
                <w:rFonts w:cs="Times New Roman"/>
                <w:sz w:val="20"/>
                <w:szCs w:val="20"/>
              </w:rPr>
              <w:t>VIa</w:t>
            </w:r>
            <w:proofErr w:type="spellEnd"/>
          </w:p>
          <w:p w14:paraId="461A032B" w14:textId="429F2EFE" w:rsidR="00052743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(149 s)</w:t>
            </w:r>
          </w:p>
        </w:tc>
        <w:tc>
          <w:tcPr>
            <w:tcW w:w="3402" w:type="dxa"/>
            <w:vMerge w:val="restart"/>
          </w:tcPr>
          <w:p w14:paraId="6EF858F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 xml:space="preserve">Type-3 (UAE) interpolation (sections alternating M and T, with S occasionally substituting for M and ending with </w:t>
            </w:r>
            <w:proofErr w:type="spellStart"/>
            <w:r w:rsidRPr="00C65E07">
              <w:rPr>
                <w:rFonts w:cs="Times New Roman"/>
                <w:szCs w:val="16"/>
              </w:rPr>
              <w:t>BrArp</w:t>
            </w:r>
            <w:proofErr w:type="spellEnd"/>
            <w:r w:rsidRPr="00C65E07">
              <w:rPr>
                <w:rFonts w:cs="Times New Roman"/>
                <w:szCs w:val="16"/>
              </w:rPr>
              <w:t xml:space="preserve"> are added).</w:t>
            </w:r>
          </w:p>
        </w:tc>
        <w:tc>
          <w:tcPr>
            <w:tcW w:w="1134" w:type="dxa"/>
          </w:tcPr>
          <w:p w14:paraId="48790AF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VIa.1</w:t>
            </w:r>
          </w:p>
        </w:tc>
        <w:tc>
          <w:tcPr>
            <w:tcW w:w="1249" w:type="dxa"/>
          </w:tcPr>
          <w:p w14:paraId="66A6717B" w14:textId="390F7C37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S</w:t>
            </w:r>
            <w:r w:rsidR="00CF1166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9</w:t>
            </w: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8(VI1)</w:t>
            </w:r>
          </w:p>
          <w:p w14:paraId="1A5C6E07" w14:textId="513954E0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98(VI1)</w:t>
            </w:r>
          </w:p>
          <w:p w14:paraId="66F5BD0F" w14:textId="26E8BF7A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M99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(VI2)</w:t>
            </w:r>
          </w:p>
          <w:p w14:paraId="7C62E354" w14:textId="75DC16D3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99(VI2)</w:t>
            </w:r>
          </w:p>
          <w:p w14:paraId="78B80985" w14:textId="07F3E58E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M100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(VI3)</w:t>
            </w:r>
          </w:p>
          <w:p w14:paraId="475224D5" w14:textId="2930EAE5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100(VI3)</w:t>
            </w:r>
          </w:p>
          <w:p w14:paraId="355BE069" w14:textId="0277E337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101(VI4)</w:t>
            </w:r>
          </w:p>
          <w:p w14:paraId="20BCFE9A" w14:textId="5EA531C1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101(VI4)</w:t>
            </w:r>
          </w:p>
          <w:p w14:paraId="0D80275A" w14:textId="002BEFF0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102(VI5)</w:t>
            </w:r>
          </w:p>
          <w:p w14:paraId="08724D2A" w14:textId="17FC0BB0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102(VI5)</w:t>
            </w:r>
          </w:p>
          <w:p w14:paraId="2406F0D8" w14:textId="4F8A800A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395244D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596.25</w:t>
            </w:r>
          </w:p>
          <w:p w14:paraId="2428CD8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596.97</w:t>
            </w:r>
          </w:p>
          <w:p w14:paraId="4C621F9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599.14</w:t>
            </w:r>
          </w:p>
          <w:p w14:paraId="6B63CD3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599.77</w:t>
            </w:r>
          </w:p>
          <w:p w14:paraId="6EC552A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601.63</w:t>
            </w:r>
          </w:p>
          <w:p w14:paraId="2300EB8C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602.82</w:t>
            </w:r>
          </w:p>
          <w:p w14:paraId="75591EB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604.85</w:t>
            </w:r>
          </w:p>
          <w:p w14:paraId="76FC4FE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605.81</w:t>
            </w:r>
          </w:p>
          <w:p w14:paraId="48927A2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607.01</w:t>
            </w:r>
          </w:p>
          <w:p w14:paraId="36661D2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607.82</w:t>
            </w:r>
          </w:p>
        </w:tc>
      </w:tr>
      <w:tr w:rsidR="00EC4E31" w:rsidRPr="00C65E07" w14:paraId="0B27C81F" w14:textId="77777777" w:rsidTr="00553A43">
        <w:trPr>
          <w:trHeight w:val="701"/>
        </w:trPr>
        <w:tc>
          <w:tcPr>
            <w:tcW w:w="1701" w:type="dxa"/>
            <w:vMerge/>
          </w:tcPr>
          <w:p w14:paraId="5E98223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D65586C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03FDE2C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VIa.2</w:t>
            </w:r>
          </w:p>
        </w:tc>
        <w:tc>
          <w:tcPr>
            <w:tcW w:w="1249" w:type="dxa"/>
          </w:tcPr>
          <w:p w14:paraId="3DF2BBD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MVI7</w:t>
            </w:r>
          </w:p>
          <w:p w14:paraId="241C4FF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TVI7</w:t>
            </w:r>
          </w:p>
          <w:p w14:paraId="6D34870D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MVI8</w:t>
            </w:r>
          </w:p>
          <w:p w14:paraId="132DF32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TVI8</w:t>
            </w:r>
          </w:p>
          <w:p w14:paraId="64D5517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MVI9</w:t>
            </w:r>
          </w:p>
          <w:p w14:paraId="66A33492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TVI9</w:t>
            </w:r>
          </w:p>
          <w:p w14:paraId="1E24A5E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MVI10</w:t>
            </w:r>
          </w:p>
          <w:p w14:paraId="7EFE234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TVI10</w:t>
            </w:r>
          </w:p>
          <w:p w14:paraId="769B4A4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SVI11</w:t>
            </w:r>
          </w:p>
          <w:p w14:paraId="3E7C912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TVI11</w:t>
            </w:r>
          </w:p>
          <w:p w14:paraId="4BD8800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4BB4224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612.71</w:t>
            </w:r>
          </w:p>
          <w:p w14:paraId="5893A4D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613.76</w:t>
            </w:r>
          </w:p>
          <w:p w14:paraId="33274B3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615.45</w:t>
            </w:r>
          </w:p>
          <w:p w14:paraId="057D033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616.43</w:t>
            </w:r>
          </w:p>
          <w:p w14:paraId="27F0984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618.10</w:t>
            </w:r>
          </w:p>
          <w:p w14:paraId="540F23C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619.06</w:t>
            </w:r>
          </w:p>
          <w:p w14:paraId="63DC5B6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620.84</w:t>
            </w:r>
          </w:p>
          <w:p w14:paraId="17ABCE5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621.46</w:t>
            </w:r>
          </w:p>
          <w:p w14:paraId="3517E1D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623.49</w:t>
            </w:r>
          </w:p>
          <w:p w14:paraId="703F7660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624.59</w:t>
            </w:r>
          </w:p>
          <w:p w14:paraId="4DAD447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68C32D46" w14:textId="77777777" w:rsidTr="00553A43">
        <w:trPr>
          <w:trHeight w:val="260"/>
        </w:trPr>
        <w:tc>
          <w:tcPr>
            <w:tcW w:w="1701" w:type="dxa"/>
            <w:vMerge/>
          </w:tcPr>
          <w:p w14:paraId="103506A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4D3A1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76BB57A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VIa.3</w:t>
            </w:r>
          </w:p>
        </w:tc>
        <w:tc>
          <w:tcPr>
            <w:tcW w:w="1249" w:type="dxa"/>
          </w:tcPr>
          <w:p w14:paraId="0C1DA75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MVI13</w:t>
            </w:r>
          </w:p>
          <w:p w14:paraId="68A86A3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TVI13</w:t>
            </w:r>
          </w:p>
          <w:p w14:paraId="1FFFF57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MVI14</w:t>
            </w:r>
          </w:p>
          <w:p w14:paraId="397860C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TVI14</w:t>
            </w:r>
          </w:p>
          <w:p w14:paraId="5A263D0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MVI15</w:t>
            </w:r>
          </w:p>
          <w:p w14:paraId="080074B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TVI15</w:t>
            </w:r>
          </w:p>
          <w:p w14:paraId="1489456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TVI16</w:t>
            </w:r>
          </w:p>
          <w:p w14:paraId="713936F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3AFFAAA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627.26</w:t>
            </w:r>
          </w:p>
          <w:p w14:paraId="7D42B69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627.91</w:t>
            </w:r>
          </w:p>
          <w:p w14:paraId="0363843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629.34</w:t>
            </w:r>
          </w:p>
          <w:p w14:paraId="1BD4F9C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630.34</w:t>
            </w:r>
          </w:p>
          <w:p w14:paraId="547FAE3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632.93</w:t>
            </w:r>
          </w:p>
          <w:p w14:paraId="414B938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634.54</w:t>
            </w:r>
          </w:p>
          <w:p w14:paraId="0B668AB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636.55</w:t>
            </w:r>
          </w:p>
          <w:p w14:paraId="77E35F1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698BC217" w14:textId="77777777" w:rsidTr="00553A43">
        <w:trPr>
          <w:trHeight w:val="701"/>
        </w:trPr>
        <w:tc>
          <w:tcPr>
            <w:tcW w:w="1701" w:type="dxa"/>
            <w:vMerge/>
          </w:tcPr>
          <w:p w14:paraId="22ACBA7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7A072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7F71252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VIa.4</w:t>
            </w:r>
          </w:p>
        </w:tc>
        <w:tc>
          <w:tcPr>
            <w:tcW w:w="1249" w:type="dxa"/>
          </w:tcPr>
          <w:p w14:paraId="32AC308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MVI18</w:t>
            </w:r>
          </w:p>
          <w:p w14:paraId="12CE643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TVI18</w:t>
            </w:r>
          </w:p>
          <w:p w14:paraId="12E75C2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MVI19</w:t>
            </w:r>
          </w:p>
          <w:p w14:paraId="50C763FD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TVI19</w:t>
            </w:r>
          </w:p>
          <w:p w14:paraId="0C53CB9D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SVI20</w:t>
            </w:r>
          </w:p>
          <w:p w14:paraId="05B6EC5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TVI20</w:t>
            </w:r>
          </w:p>
          <w:p w14:paraId="5594FF0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MVI22</w:t>
            </w:r>
          </w:p>
          <w:p w14:paraId="50085EF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TVI22</w:t>
            </w:r>
          </w:p>
          <w:p w14:paraId="6C304F7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TVI23</w:t>
            </w:r>
          </w:p>
          <w:p w14:paraId="1465A6B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1AB927D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642.24</w:t>
            </w:r>
          </w:p>
          <w:p w14:paraId="4C399AB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643.47</w:t>
            </w:r>
          </w:p>
          <w:p w14:paraId="58F1999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645.99</w:t>
            </w:r>
          </w:p>
          <w:p w14:paraId="479D8B9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647.17</w:t>
            </w:r>
          </w:p>
          <w:p w14:paraId="0201355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648.73</w:t>
            </w:r>
          </w:p>
          <w:p w14:paraId="03680C6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649.25</w:t>
            </w:r>
          </w:p>
          <w:p w14:paraId="49B0449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654.16</w:t>
            </w:r>
          </w:p>
          <w:p w14:paraId="0A44A47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655.41</w:t>
            </w:r>
          </w:p>
          <w:p w14:paraId="06668D0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658.40</w:t>
            </w:r>
          </w:p>
          <w:p w14:paraId="273CFB9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5B1D2CDC" w14:textId="77777777" w:rsidTr="00553A43">
        <w:trPr>
          <w:trHeight w:val="404"/>
        </w:trPr>
        <w:tc>
          <w:tcPr>
            <w:tcW w:w="1701" w:type="dxa"/>
            <w:vMerge/>
          </w:tcPr>
          <w:p w14:paraId="31A1D31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2BA79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2DC9395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VIa.5</w:t>
            </w:r>
          </w:p>
        </w:tc>
        <w:tc>
          <w:tcPr>
            <w:tcW w:w="1249" w:type="dxa"/>
          </w:tcPr>
          <w:p w14:paraId="1BA90D7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SVI25</w:t>
            </w:r>
          </w:p>
          <w:p w14:paraId="3F75EEF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TVI25</w:t>
            </w:r>
          </w:p>
          <w:p w14:paraId="2A5E1D3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77931DB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661.62</w:t>
            </w:r>
          </w:p>
          <w:p w14:paraId="61E70C4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662.72</w:t>
            </w:r>
          </w:p>
          <w:p w14:paraId="77CEFF1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324F033E" w14:textId="77777777" w:rsidTr="00553A43">
        <w:trPr>
          <w:trHeight w:val="350"/>
        </w:trPr>
        <w:tc>
          <w:tcPr>
            <w:tcW w:w="1701" w:type="dxa"/>
            <w:vMerge/>
          </w:tcPr>
          <w:p w14:paraId="094ED88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D670E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2DB5A23C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VIa.6</w:t>
            </w:r>
          </w:p>
        </w:tc>
        <w:tc>
          <w:tcPr>
            <w:tcW w:w="1249" w:type="dxa"/>
          </w:tcPr>
          <w:p w14:paraId="2C1DB59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MVI28</w:t>
            </w:r>
          </w:p>
          <w:p w14:paraId="0ACCE50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TVI28</w:t>
            </w:r>
          </w:p>
          <w:p w14:paraId="717B490F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21AEA68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671.86</w:t>
            </w:r>
          </w:p>
          <w:p w14:paraId="4437806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673.60</w:t>
            </w:r>
          </w:p>
          <w:p w14:paraId="2045D6D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46F085FB" w14:textId="77777777" w:rsidTr="00553A43">
        <w:trPr>
          <w:trHeight w:val="701"/>
        </w:trPr>
        <w:tc>
          <w:tcPr>
            <w:tcW w:w="1701" w:type="dxa"/>
            <w:vMerge/>
          </w:tcPr>
          <w:p w14:paraId="1C3C29E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206E9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363F715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VIa.7</w:t>
            </w:r>
          </w:p>
        </w:tc>
        <w:tc>
          <w:tcPr>
            <w:tcW w:w="1249" w:type="dxa"/>
          </w:tcPr>
          <w:p w14:paraId="3AED0D2C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MVI30</w:t>
            </w:r>
          </w:p>
          <w:p w14:paraId="331F2BA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TVI30 </w:t>
            </w:r>
          </w:p>
          <w:p w14:paraId="4DDA50E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MVI31</w:t>
            </w:r>
          </w:p>
          <w:p w14:paraId="4B5E8057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TVI31</w:t>
            </w:r>
          </w:p>
          <w:p w14:paraId="036E5BF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MVI32</w:t>
            </w:r>
          </w:p>
          <w:p w14:paraId="3BCA6B0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TVI32</w:t>
            </w:r>
          </w:p>
          <w:p w14:paraId="5F786E5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2A2CE88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677.10</w:t>
            </w:r>
          </w:p>
          <w:p w14:paraId="17E23BD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678.08</w:t>
            </w:r>
          </w:p>
          <w:p w14:paraId="5D1F9AE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679.27</w:t>
            </w:r>
          </w:p>
          <w:p w14:paraId="20864EE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681.63</w:t>
            </w:r>
          </w:p>
          <w:p w14:paraId="5B8EF77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682.62</w:t>
            </w:r>
          </w:p>
          <w:p w14:paraId="16B7BB5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683.73</w:t>
            </w:r>
          </w:p>
          <w:p w14:paraId="219AB3C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152B33AB" w14:textId="77777777" w:rsidTr="00553A43">
        <w:trPr>
          <w:trHeight w:val="701"/>
        </w:trPr>
        <w:tc>
          <w:tcPr>
            <w:tcW w:w="1701" w:type="dxa"/>
            <w:vMerge/>
          </w:tcPr>
          <w:p w14:paraId="1450C51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9A644E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7AADE5D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VIa.8</w:t>
            </w:r>
          </w:p>
        </w:tc>
        <w:tc>
          <w:tcPr>
            <w:tcW w:w="1249" w:type="dxa"/>
          </w:tcPr>
          <w:p w14:paraId="7C579BF5" w14:textId="45708121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M104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(VI34)</w:t>
            </w:r>
          </w:p>
          <w:p w14:paraId="4806F606" w14:textId="66F32EB9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T104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(VI34)</w:t>
            </w:r>
          </w:p>
          <w:p w14:paraId="4E190CEF" w14:textId="30494E99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M105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(VI35)</w:t>
            </w:r>
          </w:p>
          <w:p w14:paraId="321214FA" w14:textId="00E188E0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105(VI35)</w:t>
            </w:r>
          </w:p>
          <w:p w14:paraId="7ABB80B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06464B7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687.93</w:t>
            </w:r>
          </w:p>
          <w:p w14:paraId="51CA03A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689.93</w:t>
            </w:r>
          </w:p>
          <w:p w14:paraId="4DFAD4F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692.06</w:t>
            </w:r>
          </w:p>
          <w:p w14:paraId="2AC8E38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692.66</w:t>
            </w:r>
          </w:p>
          <w:p w14:paraId="77CD2C5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2850BDFA" w14:textId="77777777" w:rsidTr="00553A43">
        <w:trPr>
          <w:trHeight w:val="386"/>
        </w:trPr>
        <w:tc>
          <w:tcPr>
            <w:tcW w:w="1701" w:type="dxa"/>
            <w:vMerge/>
          </w:tcPr>
          <w:p w14:paraId="3569D8C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AEF45C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2AE136A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VIa.9</w:t>
            </w:r>
          </w:p>
        </w:tc>
        <w:tc>
          <w:tcPr>
            <w:tcW w:w="1249" w:type="dxa"/>
          </w:tcPr>
          <w:p w14:paraId="1CF983B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MVI37</w:t>
            </w:r>
          </w:p>
          <w:p w14:paraId="2B3F23C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TVI37</w:t>
            </w:r>
          </w:p>
          <w:p w14:paraId="304B6AE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5850AD7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695.63</w:t>
            </w:r>
          </w:p>
          <w:p w14:paraId="2A1C1CC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696.87</w:t>
            </w:r>
          </w:p>
          <w:p w14:paraId="1389CB8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0C5EB292" w14:textId="77777777" w:rsidTr="00553A43">
        <w:trPr>
          <w:trHeight w:val="413"/>
        </w:trPr>
        <w:tc>
          <w:tcPr>
            <w:tcW w:w="1701" w:type="dxa"/>
            <w:vMerge/>
          </w:tcPr>
          <w:p w14:paraId="3C94D67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F396D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7FEEEEF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VIa.10</w:t>
            </w:r>
          </w:p>
        </w:tc>
        <w:tc>
          <w:tcPr>
            <w:tcW w:w="1249" w:type="dxa"/>
          </w:tcPr>
          <w:p w14:paraId="0C51E49B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MVI39</w:t>
            </w:r>
          </w:p>
          <w:p w14:paraId="3CBBB96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TVI39</w:t>
            </w:r>
          </w:p>
          <w:p w14:paraId="08C41C2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6679C4E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701.12</w:t>
            </w:r>
          </w:p>
          <w:p w14:paraId="6884F5D0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701.66</w:t>
            </w:r>
          </w:p>
          <w:p w14:paraId="4FD7297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5F2F4681" w14:textId="77777777" w:rsidTr="00553A43">
        <w:trPr>
          <w:trHeight w:val="701"/>
        </w:trPr>
        <w:tc>
          <w:tcPr>
            <w:tcW w:w="1701" w:type="dxa"/>
            <w:vMerge/>
          </w:tcPr>
          <w:p w14:paraId="27F5339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C8728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18DDB27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VIa.11</w:t>
            </w:r>
          </w:p>
        </w:tc>
        <w:tc>
          <w:tcPr>
            <w:tcW w:w="1249" w:type="dxa"/>
          </w:tcPr>
          <w:p w14:paraId="0C14D69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MVI41</w:t>
            </w:r>
          </w:p>
          <w:p w14:paraId="1678A09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TVI41</w:t>
            </w:r>
          </w:p>
          <w:p w14:paraId="2CB59CD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MVI42</w:t>
            </w:r>
          </w:p>
          <w:p w14:paraId="4E4FCC96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TVI42</w:t>
            </w:r>
          </w:p>
          <w:p w14:paraId="66686B7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4EEF66F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704.49</w:t>
            </w:r>
          </w:p>
          <w:p w14:paraId="514D9DB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705.62</w:t>
            </w:r>
          </w:p>
          <w:p w14:paraId="29A8781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706.51</w:t>
            </w:r>
          </w:p>
          <w:p w14:paraId="3F13881C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707.91</w:t>
            </w:r>
          </w:p>
          <w:p w14:paraId="6B5962C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7817803E" w14:textId="77777777" w:rsidTr="00553A43">
        <w:trPr>
          <w:trHeight w:val="701"/>
        </w:trPr>
        <w:tc>
          <w:tcPr>
            <w:tcW w:w="1701" w:type="dxa"/>
            <w:vMerge/>
          </w:tcPr>
          <w:p w14:paraId="33B0B76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77C90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1767BB4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VIa.12</w:t>
            </w:r>
          </w:p>
        </w:tc>
        <w:tc>
          <w:tcPr>
            <w:tcW w:w="1249" w:type="dxa"/>
          </w:tcPr>
          <w:p w14:paraId="0188734E" w14:textId="044DB056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107(VI44)</w:t>
            </w:r>
          </w:p>
          <w:p w14:paraId="6ABC2903" w14:textId="4CC96574" w:rsidR="00EC4E31" w:rsidRPr="0051141C" w:rsidRDefault="00CF1166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107(VI44)</w:t>
            </w:r>
          </w:p>
          <w:p w14:paraId="4F7E4257" w14:textId="518C11A4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M108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(VI45)</w:t>
            </w:r>
          </w:p>
          <w:p w14:paraId="39C3D846" w14:textId="058D91E1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T10</w:t>
            </w:r>
            <w:r w:rsidR="003067FB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8</w:t>
            </w: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(VI45)</w:t>
            </w:r>
          </w:p>
          <w:p w14:paraId="294CD903" w14:textId="6E7DA259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M109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(VI46)</w:t>
            </w:r>
          </w:p>
          <w:p w14:paraId="042E0AEE" w14:textId="39508523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109(VI46)</w:t>
            </w:r>
          </w:p>
          <w:p w14:paraId="756600D5" w14:textId="77777777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653AEA4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712.04</w:t>
            </w:r>
          </w:p>
          <w:p w14:paraId="203BA72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713.08</w:t>
            </w:r>
          </w:p>
          <w:p w14:paraId="2B883D7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714.78</w:t>
            </w:r>
          </w:p>
          <w:p w14:paraId="24AABDD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715.46</w:t>
            </w:r>
          </w:p>
          <w:p w14:paraId="4541E97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716.82</w:t>
            </w:r>
          </w:p>
          <w:p w14:paraId="0CA6B74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718.11</w:t>
            </w:r>
          </w:p>
          <w:p w14:paraId="72D1DCF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5B3BFBF8" w14:textId="77777777" w:rsidTr="00553A43">
        <w:trPr>
          <w:trHeight w:val="377"/>
        </w:trPr>
        <w:tc>
          <w:tcPr>
            <w:tcW w:w="1701" w:type="dxa"/>
            <w:vMerge/>
          </w:tcPr>
          <w:p w14:paraId="389FBC7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0EEBE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4E7C538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VIa.13</w:t>
            </w:r>
          </w:p>
        </w:tc>
        <w:tc>
          <w:tcPr>
            <w:tcW w:w="1249" w:type="dxa"/>
          </w:tcPr>
          <w:p w14:paraId="129E649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MVI48</w:t>
            </w:r>
          </w:p>
          <w:p w14:paraId="61861EA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TVI48</w:t>
            </w:r>
          </w:p>
          <w:p w14:paraId="71526A5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01C699F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722.42</w:t>
            </w:r>
          </w:p>
          <w:p w14:paraId="3B0D9D6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724.24</w:t>
            </w:r>
          </w:p>
          <w:p w14:paraId="145D52B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2B24908C" w14:textId="77777777" w:rsidTr="00553A43">
        <w:trPr>
          <w:trHeight w:val="350"/>
        </w:trPr>
        <w:tc>
          <w:tcPr>
            <w:tcW w:w="1701" w:type="dxa"/>
            <w:vMerge/>
          </w:tcPr>
          <w:p w14:paraId="273E34BC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79C96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132FEAE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VIa.14</w:t>
            </w:r>
          </w:p>
        </w:tc>
        <w:tc>
          <w:tcPr>
            <w:tcW w:w="1249" w:type="dxa"/>
          </w:tcPr>
          <w:p w14:paraId="30537723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MVI50</w:t>
            </w:r>
          </w:p>
          <w:p w14:paraId="0D0E3DAE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TVI50</w:t>
            </w:r>
          </w:p>
          <w:p w14:paraId="7660E605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7E65354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728.28</w:t>
            </w:r>
          </w:p>
          <w:p w14:paraId="0BBA523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729.34</w:t>
            </w:r>
          </w:p>
          <w:p w14:paraId="05F1DFD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00D16C86" w14:textId="77777777" w:rsidTr="00553A43">
        <w:trPr>
          <w:trHeight w:val="557"/>
        </w:trPr>
        <w:tc>
          <w:tcPr>
            <w:tcW w:w="1701" w:type="dxa"/>
            <w:vMerge/>
          </w:tcPr>
          <w:p w14:paraId="34CA1E1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F1C41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</w:p>
        </w:tc>
        <w:tc>
          <w:tcPr>
            <w:tcW w:w="1134" w:type="dxa"/>
          </w:tcPr>
          <w:p w14:paraId="7DFC1E0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VIa.15</w:t>
            </w:r>
          </w:p>
        </w:tc>
        <w:tc>
          <w:tcPr>
            <w:tcW w:w="1249" w:type="dxa"/>
          </w:tcPr>
          <w:p w14:paraId="4C193941" w14:textId="4F044EDE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111(VI52)</w:t>
            </w:r>
          </w:p>
          <w:p w14:paraId="7EB6415C" w14:textId="73527C5A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T1</w:t>
            </w:r>
            <w:r w:rsidR="003067FB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</w:t>
            </w: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1(VI52)</w:t>
            </w:r>
          </w:p>
          <w:p w14:paraId="30F662F4" w14:textId="56B6BA9D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112(VI53)</w:t>
            </w:r>
          </w:p>
          <w:p w14:paraId="773F0048" w14:textId="1FE27363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112(VI53)</w:t>
            </w:r>
          </w:p>
        </w:tc>
        <w:tc>
          <w:tcPr>
            <w:tcW w:w="1532" w:type="dxa"/>
          </w:tcPr>
          <w:p w14:paraId="46FABB9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733.94</w:t>
            </w:r>
          </w:p>
          <w:p w14:paraId="1BFBB6B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735.12</w:t>
            </w:r>
          </w:p>
          <w:p w14:paraId="229D9E6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737.71</w:t>
            </w:r>
          </w:p>
          <w:p w14:paraId="13D22B3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739.53</w:t>
            </w:r>
          </w:p>
        </w:tc>
      </w:tr>
    </w:tbl>
    <w:p w14:paraId="75BC27E7" w14:textId="77777777" w:rsidR="00052743" w:rsidRDefault="00052743">
      <w:pPr>
        <w:jc w:val="left"/>
      </w:pPr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1249"/>
        <w:gridCol w:w="1532"/>
      </w:tblGrid>
      <w:tr w:rsidR="00052743" w:rsidRPr="00C65E07" w14:paraId="1F098743" w14:textId="77777777" w:rsidTr="00A13401">
        <w:tc>
          <w:tcPr>
            <w:tcW w:w="1701" w:type="dxa"/>
          </w:tcPr>
          <w:p w14:paraId="4B42A078" w14:textId="4B96DD7F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lastRenderedPageBreak/>
              <w:t>Large-scale form</w:t>
            </w:r>
          </w:p>
          <w:p w14:paraId="56130B76" w14:textId="77777777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(duration in s)</w:t>
            </w:r>
          </w:p>
        </w:tc>
        <w:tc>
          <w:tcPr>
            <w:tcW w:w="3402" w:type="dxa"/>
          </w:tcPr>
          <w:p w14:paraId="33AB8EFA" w14:textId="77777777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Formal enlargement</w:t>
            </w:r>
          </w:p>
        </w:tc>
        <w:tc>
          <w:tcPr>
            <w:tcW w:w="1134" w:type="dxa"/>
          </w:tcPr>
          <w:p w14:paraId="5798CFE1" w14:textId="77777777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Middle-scale form</w:t>
            </w:r>
          </w:p>
        </w:tc>
        <w:tc>
          <w:tcPr>
            <w:tcW w:w="1249" w:type="dxa"/>
          </w:tcPr>
          <w:p w14:paraId="1C6BDA62" w14:textId="77777777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>Motivic structure*</w:t>
            </w:r>
          </w:p>
        </w:tc>
        <w:tc>
          <w:tcPr>
            <w:tcW w:w="1532" w:type="dxa"/>
          </w:tcPr>
          <w:p w14:paraId="70A5ADCD" w14:textId="77777777" w:rsidR="00052743" w:rsidRPr="00C65E07" w:rsidRDefault="00052743" w:rsidP="00A13401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E07">
              <w:rPr>
                <w:b/>
                <w:sz w:val="20"/>
                <w:szCs w:val="20"/>
              </w:rPr>
              <w:t xml:space="preserve">Timings for motives (in </w:t>
            </w:r>
            <w:proofErr w:type="gramStart"/>
            <w:r w:rsidRPr="00C65E07">
              <w:rPr>
                <w:b/>
                <w:sz w:val="20"/>
                <w:szCs w:val="20"/>
              </w:rPr>
              <w:t>s)</w:t>
            </w:r>
            <w:r w:rsidRPr="00C65E07">
              <w:rPr>
                <w:b/>
                <w:szCs w:val="16"/>
              </w:rPr>
              <w:t>*</w:t>
            </w:r>
            <w:proofErr w:type="gramEnd"/>
            <w:r w:rsidRPr="00C65E07">
              <w:rPr>
                <w:b/>
                <w:szCs w:val="16"/>
              </w:rPr>
              <w:t>*</w:t>
            </w:r>
          </w:p>
        </w:tc>
      </w:tr>
      <w:tr w:rsidR="00EC4E31" w:rsidRPr="00C65E07" w14:paraId="5E7C100B" w14:textId="77777777" w:rsidTr="00553A43">
        <w:trPr>
          <w:trHeight w:val="2240"/>
        </w:trPr>
        <w:tc>
          <w:tcPr>
            <w:tcW w:w="1701" w:type="dxa"/>
          </w:tcPr>
          <w:p w14:paraId="7D3D0E5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 xml:space="preserve">Section </w:t>
            </w:r>
            <w:proofErr w:type="spellStart"/>
            <w:r w:rsidRPr="00C65E07">
              <w:rPr>
                <w:rFonts w:cs="Times New Roman"/>
                <w:sz w:val="20"/>
                <w:szCs w:val="20"/>
              </w:rPr>
              <w:t>VIb</w:t>
            </w:r>
            <w:proofErr w:type="spellEnd"/>
          </w:p>
          <w:p w14:paraId="2A5C329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(320 s)</w:t>
            </w:r>
          </w:p>
        </w:tc>
        <w:tc>
          <w:tcPr>
            <w:tcW w:w="3402" w:type="dxa"/>
          </w:tcPr>
          <w:p w14:paraId="2E0EA4F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Type-1 (IME) interpolation (S9, S10, S/133, S/137, S/139, S/141)</w:t>
            </w:r>
          </w:p>
          <w:p w14:paraId="02DAD80C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 xml:space="preserve">Type-2 (ILE) extension (all P, M, </w:t>
            </w:r>
            <w:proofErr w:type="spellStart"/>
            <w:r w:rsidRPr="00C65E07">
              <w:rPr>
                <w:rFonts w:cs="Times New Roman"/>
                <w:szCs w:val="16"/>
              </w:rPr>
              <w:t>PlTri</w:t>
            </w:r>
            <w:proofErr w:type="spellEnd"/>
            <w:r w:rsidRPr="00C65E07">
              <w:rPr>
                <w:rFonts w:cs="Times New Roman"/>
                <w:szCs w:val="16"/>
              </w:rPr>
              <w:t>)</w:t>
            </w:r>
          </w:p>
        </w:tc>
        <w:tc>
          <w:tcPr>
            <w:tcW w:w="1134" w:type="dxa"/>
          </w:tcPr>
          <w:p w14:paraId="209EE8B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N/A</w:t>
            </w:r>
          </w:p>
        </w:tc>
        <w:tc>
          <w:tcPr>
            <w:tcW w:w="1249" w:type="dxa"/>
          </w:tcPr>
          <w:p w14:paraId="0B51F88B" w14:textId="20045F9B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S113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(VI54)</w:t>
            </w:r>
          </w:p>
          <w:p w14:paraId="62B8AAFC" w14:textId="613DEEF0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P114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(VI55)</w:t>
            </w:r>
          </w:p>
          <w:p w14:paraId="6184721E" w14:textId="726D2C00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M115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(VI59)</w:t>
            </w:r>
          </w:p>
          <w:p w14:paraId="311ACA4E" w14:textId="43E2E4B7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P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116(VI61)</w:t>
            </w:r>
          </w:p>
          <w:p w14:paraId="6BCFF145" w14:textId="4A92BD2E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117(VI66)</w:t>
            </w:r>
          </w:p>
          <w:p w14:paraId="2367C33A" w14:textId="4505009C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118(VI67)</w:t>
            </w:r>
          </w:p>
          <w:p w14:paraId="5EB955EB" w14:textId="7201DC0D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PlTri</w:t>
            </w:r>
            <w:proofErr w:type="spellEnd"/>
          </w:p>
          <w:p w14:paraId="07220E03" w14:textId="22F752F4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120(VI74)</w:t>
            </w:r>
          </w:p>
          <w:p w14:paraId="4080434F" w14:textId="50052FA6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PlTri</w:t>
            </w:r>
            <w:proofErr w:type="spellEnd"/>
          </w:p>
          <w:p w14:paraId="13A30CB6" w14:textId="10BA427F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P122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(VI81)</w:t>
            </w:r>
          </w:p>
          <w:p w14:paraId="712B61E1" w14:textId="4C63DC61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PlTri</w:t>
            </w:r>
            <w:proofErr w:type="spellEnd"/>
          </w:p>
          <w:p w14:paraId="2856E4AF" w14:textId="18D07258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P124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(VI88)</w:t>
            </w:r>
          </w:p>
          <w:p w14:paraId="288FCF70" w14:textId="3A836F25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S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125(VI53)</w:t>
            </w:r>
          </w:p>
          <w:p w14:paraId="3015C891" w14:textId="766DD963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126(VI94)</w:t>
            </w:r>
          </w:p>
          <w:p w14:paraId="4EBC2416" w14:textId="2E0A403E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PlTri</w:t>
            </w:r>
            <w:proofErr w:type="spellEnd"/>
          </w:p>
          <w:p w14:paraId="22C14FCA" w14:textId="344C4C6E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128(VI100)</w:t>
            </w:r>
          </w:p>
          <w:p w14:paraId="6D1EAC28" w14:textId="65BD4AEE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S129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(VI105)</w:t>
            </w:r>
          </w:p>
          <w:p w14:paraId="4CBF6813" w14:textId="09040D75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M130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&gt;(VI106)</w:t>
            </w:r>
          </w:p>
          <w:p w14:paraId="66089052" w14:textId="5A4F5D8B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PlTri</w:t>
            </w:r>
            <w:proofErr w:type="spellEnd"/>
          </w:p>
          <w:p w14:paraId="71957772" w14:textId="63D83526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131(VI113)</w:t>
            </w:r>
          </w:p>
          <w:p w14:paraId="0E145291" w14:textId="45A50B38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M133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&gt;(VI119)</w:t>
            </w:r>
          </w:p>
          <w:p w14:paraId="3CB04BC9" w14:textId="06DA0D72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S13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3(VI124)</w:t>
            </w:r>
          </w:p>
          <w:p w14:paraId="52581FF5" w14:textId="732CDA97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134&gt;(VI125)</w:t>
            </w:r>
          </w:p>
          <w:p w14:paraId="19CECDDA" w14:textId="6E21A575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135(VI129)</w:t>
            </w:r>
          </w:p>
          <w:p w14:paraId="2DBBE17D" w14:textId="77777777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PlTri</w:t>
            </w:r>
            <w:proofErr w:type="spellEnd"/>
          </w:p>
          <w:p w14:paraId="1BC64238" w14:textId="6654D5D0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136(VI135)</w:t>
            </w:r>
          </w:p>
          <w:p w14:paraId="1FE70E9A" w14:textId="6C23BC01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S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137(VI140)</w:t>
            </w:r>
          </w:p>
          <w:p w14:paraId="7E27DC85" w14:textId="6DDB73B4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137(VI141)</w:t>
            </w:r>
          </w:p>
          <w:p w14:paraId="5A43CB75" w14:textId="026F5F26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P138(VI144)</w:t>
            </w:r>
          </w:p>
          <w:p w14:paraId="75E12C21" w14:textId="31588CD0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139(VI149)</w:t>
            </w:r>
          </w:p>
          <w:p w14:paraId="5A66EC04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Chord</w:t>
            </w:r>
          </w:p>
          <w:p w14:paraId="39794360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PlTri</w:t>
            </w:r>
            <w:proofErr w:type="spellEnd"/>
          </w:p>
          <w:p w14:paraId="7C1A7F41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MVI150</w:t>
            </w:r>
          </w:p>
          <w:p w14:paraId="1F90E876" w14:textId="11A8E56D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141(VI154)</w:t>
            </w:r>
          </w:p>
          <w:p w14:paraId="1532B67C" w14:textId="77777777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Chord</w:t>
            </w:r>
            <w:proofErr w:type="spellEnd"/>
          </w:p>
          <w:p w14:paraId="558F6EB0" w14:textId="77777777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proofErr w:type="spellStart"/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PlTri</w:t>
            </w:r>
            <w:proofErr w:type="spellEnd"/>
          </w:p>
          <w:p w14:paraId="7A964640" w14:textId="77777777" w:rsidR="00EC4E31" w:rsidRPr="0051141C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MVI155</w:t>
            </w:r>
          </w:p>
          <w:p w14:paraId="7212102A" w14:textId="2CC2D678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P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142(VI159)</w:t>
            </w:r>
          </w:p>
        </w:tc>
        <w:tc>
          <w:tcPr>
            <w:tcW w:w="1532" w:type="dxa"/>
          </w:tcPr>
          <w:p w14:paraId="3A03127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745.13</w:t>
            </w:r>
          </w:p>
          <w:p w14:paraId="22E85F2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748.27</w:t>
            </w:r>
          </w:p>
          <w:p w14:paraId="4796778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760.10</w:t>
            </w:r>
          </w:p>
          <w:p w14:paraId="7273C676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764.21</w:t>
            </w:r>
          </w:p>
          <w:p w14:paraId="5E918FF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774.34</w:t>
            </w:r>
          </w:p>
          <w:p w14:paraId="114C83D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776.71</w:t>
            </w:r>
          </w:p>
          <w:p w14:paraId="3F6AC72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7E66897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795.93</w:t>
            </w:r>
          </w:p>
          <w:p w14:paraId="3EB48ED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2FD7DA0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816.41</w:t>
            </w:r>
          </w:p>
          <w:p w14:paraId="06D4A3F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26A3685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840.21</w:t>
            </w:r>
          </w:p>
          <w:p w14:paraId="65E6A61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858.02</w:t>
            </w:r>
          </w:p>
          <w:p w14:paraId="5C7FEF4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860.78</w:t>
            </w:r>
          </w:p>
          <w:p w14:paraId="330AF52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466B666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878.59</w:t>
            </w:r>
          </w:p>
          <w:p w14:paraId="2145699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893.97</w:t>
            </w:r>
          </w:p>
          <w:p w14:paraId="7EEFD72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896.40</w:t>
            </w:r>
          </w:p>
          <w:p w14:paraId="521F1B6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0E6B765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917.16</w:t>
            </w:r>
          </w:p>
          <w:p w14:paraId="4BA8CB37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938.79</w:t>
            </w:r>
          </w:p>
          <w:p w14:paraId="2588D95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947.78</w:t>
            </w:r>
          </w:p>
          <w:p w14:paraId="0E07C39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949.61</w:t>
            </w:r>
          </w:p>
          <w:p w14:paraId="5AE6520A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956.96</w:t>
            </w:r>
          </w:p>
          <w:p w14:paraId="50E6249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2816C8B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972.42</w:t>
            </w:r>
          </w:p>
          <w:p w14:paraId="0D1DF03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989.45</w:t>
            </w:r>
          </w:p>
          <w:p w14:paraId="5096280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992.05</w:t>
            </w:r>
          </w:p>
          <w:p w14:paraId="2B89920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999.09</w:t>
            </w:r>
          </w:p>
          <w:p w14:paraId="57B3939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1015.16</w:t>
            </w:r>
          </w:p>
          <w:p w14:paraId="1F33116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052E8F2F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6637A27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1017.66</w:t>
            </w:r>
          </w:p>
          <w:p w14:paraId="7F6179E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1027.50</w:t>
            </w:r>
          </w:p>
          <w:p w14:paraId="598DE98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3445E29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14:paraId="7812E4A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1029.69</w:t>
            </w:r>
          </w:p>
          <w:p w14:paraId="07DA585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1046.64</w:t>
            </w:r>
          </w:p>
        </w:tc>
      </w:tr>
      <w:tr w:rsidR="00EC4E31" w:rsidRPr="00C65E07" w14:paraId="7A87E51B" w14:textId="77777777" w:rsidTr="00553A43">
        <w:trPr>
          <w:trHeight w:val="323"/>
        </w:trPr>
        <w:tc>
          <w:tcPr>
            <w:tcW w:w="1701" w:type="dxa"/>
            <w:vMerge w:val="restart"/>
          </w:tcPr>
          <w:p w14:paraId="58805B4C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 xml:space="preserve">Section </w:t>
            </w:r>
            <w:proofErr w:type="spellStart"/>
            <w:r w:rsidRPr="00C65E07">
              <w:rPr>
                <w:rFonts w:cs="Times New Roman"/>
                <w:sz w:val="20"/>
                <w:szCs w:val="20"/>
              </w:rPr>
              <w:t>VIc</w:t>
            </w:r>
            <w:proofErr w:type="spellEnd"/>
          </w:p>
          <w:p w14:paraId="4F3B62A0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5E07">
              <w:rPr>
                <w:rFonts w:cs="Times New Roman"/>
                <w:sz w:val="20"/>
                <w:szCs w:val="20"/>
              </w:rPr>
              <w:t>(159 s)</w:t>
            </w:r>
          </w:p>
        </w:tc>
        <w:tc>
          <w:tcPr>
            <w:tcW w:w="3402" w:type="dxa"/>
          </w:tcPr>
          <w:p w14:paraId="3443832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Type-1 (IME) interpolation (M12/TM)</w:t>
            </w:r>
          </w:p>
          <w:p w14:paraId="1D0BE9C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Type-2 (ILE) interpolation (</w:t>
            </w:r>
            <w:proofErr w:type="spellStart"/>
            <w:r w:rsidRPr="00C65E07">
              <w:rPr>
                <w:rFonts w:cs="Times New Roman"/>
                <w:szCs w:val="16"/>
              </w:rPr>
              <w:t>BrArp</w:t>
            </w:r>
            <w:proofErr w:type="spellEnd"/>
            <w:r w:rsidRPr="00C65E07">
              <w:rPr>
                <w:rFonts w:cs="Times New Roman"/>
                <w:szCs w:val="16"/>
              </w:rPr>
              <w:t>)</w:t>
            </w:r>
          </w:p>
        </w:tc>
        <w:tc>
          <w:tcPr>
            <w:tcW w:w="1134" w:type="dxa"/>
          </w:tcPr>
          <w:p w14:paraId="6D154DD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VIc.1</w:t>
            </w:r>
          </w:p>
        </w:tc>
        <w:tc>
          <w:tcPr>
            <w:tcW w:w="1249" w:type="dxa"/>
          </w:tcPr>
          <w:p w14:paraId="655902CE" w14:textId="2E363E76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M144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(VI164)</w:t>
            </w:r>
          </w:p>
          <w:p w14:paraId="22CD8BDA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427AFD1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1065.46</w:t>
            </w:r>
          </w:p>
          <w:p w14:paraId="034B4AF9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089897E5" w14:textId="77777777" w:rsidTr="00553A43">
        <w:trPr>
          <w:trHeight w:val="701"/>
        </w:trPr>
        <w:tc>
          <w:tcPr>
            <w:tcW w:w="1701" w:type="dxa"/>
            <w:vMerge/>
          </w:tcPr>
          <w:p w14:paraId="4A6D34EC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9412BB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 xml:space="preserve">Type-1 (IME) interpolation (M/148, S/154, M/155, S/156, M13, </w:t>
            </w:r>
            <w:proofErr w:type="spellStart"/>
            <w:r w:rsidRPr="00C65E07">
              <w:rPr>
                <w:rFonts w:cs="Times New Roman"/>
                <w:szCs w:val="16"/>
              </w:rPr>
              <w:t>BrArp</w:t>
            </w:r>
            <w:proofErr w:type="spellEnd"/>
            <w:r w:rsidRPr="00C65E07">
              <w:rPr>
                <w:rFonts w:cs="Times New Roman"/>
                <w:szCs w:val="16"/>
              </w:rPr>
              <w:t>)</w:t>
            </w:r>
          </w:p>
        </w:tc>
        <w:tc>
          <w:tcPr>
            <w:tcW w:w="1134" w:type="dxa"/>
          </w:tcPr>
          <w:p w14:paraId="7D9F775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VIc.2</w:t>
            </w:r>
          </w:p>
        </w:tc>
        <w:tc>
          <w:tcPr>
            <w:tcW w:w="1249" w:type="dxa"/>
          </w:tcPr>
          <w:p w14:paraId="69B1EB31" w14:textId="11CF3E52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148(VI173)</w:t>
            </w:r>
          </w:p>
          <w:p w14:paraId="6998A59E" w14:textId="673C591D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154(VI191)</w:t>
            </w:r>
          </w:p>
          <w:p w14:paraId="2016910A" w14:textId="054F8C56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155(VI192)</w:t>
            </w:r>
          </w:p>
          <w:p w14:paraId="1CC70307" w14:textId="1C1DF0C6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S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156(VI194)</w:t>
            </w:r>
          </w:p>
          <w:p w14:paraId="19CBE795" w14:textId="02EA47D6" w:rsidR="00EC4E31" w:rsidRPr="00C65E07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M157</w:t>
            </w:r>
            <w:r w:rsidR="00EC4E31"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(VI195)</w:t>
            </w:r>
          </w:p>
          <w:p w14:paraId="3E7FEFE8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proofErr w:type="spellStart"/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BrArp</w:t>
            </w:r>
            <w:proofErr w:type="spellEnd"/>
          </w:p>
        </w:tc>
        <w:tc>
          <w:tcPr>
            <w:tcW w:w="1532" w:type="dxa"/>
          </w:tcPr>
          <w:p w14:paraId="4D237AA3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1088.42</w:t>
            </w:r>
          </w:p>
          <w:p w14:paraId="6524938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1133.01</w:t>
            </w:r>
          </w:p>
          <w:p w14:paraId="473BC954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1134.16</w:t>
            </w:r>
          </w:p>
          <w:p w14:paraId="5BA772F5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1139.33</w:t>
            </w:r>
          </w:p>
          <w:p w14:paraId="41F1F9D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1140.45</w:t>
            </w:r>
          </w:p>
          <w:p w14:paraId="7B0BA3D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EC4E31" w:rsidRPr="00C65E07" w14:paraId="0972D137" w14:textId="77777777" w:rsidTr="00553A43">
        <w:trPr>
          <w:trHeight w:val="530"/>
        </w:trPr>
        <w:tc>
          <w:tcPr>
            <w:tcW w:w="1701" w:type="dxa"/>
            <w:vMerge/>
          </w:tcPr>
          <w:p w14:paraId="6107CF2E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A41140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Type-1 (IME) interpolation (S11, M14)</w:t>
            </w:r>
          </w:p>
        </w:tc>
        <w:tc>
          <w:tcPr>
            <w:tcW w:w="1134" w:type="dxa"/>
          </w:tcPr>
          <w:p w14:paraId="48366931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Cs w:val="16"/>
              </w:rPr>
            </w:pPr>
            <w:r w:rsidRPr="00C65E07">
              <w:rPr>
                <w:rFonts w:cs="Times New Roman"/>
                <w:szCs w:val="16"/>
              </w:rPr>
              <w:t>VIc.3</w:t>
            </w:r>
          </w:p>
        </w:tc>
        <w:tc>
          <w:tcPr>
            <w:tcW w:w="1249" w:type="dxa"/>
          </w:tcPr>
          <w:p w14:paraId="6A6E4554" w14:textId="563065D5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S161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(VI201)</w:t>
            </w:r>
          </w:p>
          <w:p w14:paraId="2366A120" w14:textId="613E12FB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M162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(VI202)</w:t>
            </w:r>
          </w:p>
          <w:p w14:paraId="33401AE6" w14:textId="15D0CC52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T164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(VI208)</w:t>
            </w:r>
          </w:p>
          <w:p w14:paraId="3D54ADF7" w14:textId="23AF9E1A" w:rsidR="00EC4E31" w:rsidRPr="0051141C" w:rsidRDefault="003067FB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</w:pPr>
            <w:r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L165</w:t>
            </w:r>
            <w:r w:rsidR="00EC4E31" w:rsidRPr="0051141C">
              <w:rPr>
                <w:rFonts w:eastAsia="Times New Roman" w:cs="Times New Roman"/>
                <w:color w:val="000000"/>
                <w:sz w:val="12"/>
                <w:szCs w:val="12"/>
                <w:lang w:val="fr-FR"/>
              </w:rPr>
              <w:t>(VI209)</w:t>
            </w:r>
          </w:p>
          <w:p w14:paraId="74A2B059" w14:textId="77777777" w:rsidR="00EC4E31" w:rsidRPr="00C65E07" w:rsidRDefault="00EC4E31" w:rsidP="00553A43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Batt</w:t>
            </w:r>
          </w:p>
        </w:tc>
        <w:tc>
          <w:tcPr>
            <w:tcW w:w="1532" w:type="dxa"/>
          </w:tcPr>
          <w:p w14:paraId="20543B72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1160.24</w:t>
            </w:r>
          </w:p>
          <w:p w14:paraId="5A795AA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1162.96</w:t>
            </w:r>
          </w:p>
          <w:p w14:paraId="7C97BB7D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1176.09</w:t>
            </w:r>
          </w:p>
          <w:p w14:paraId="6400B028" w14:textId="77777777" w:rsidR="00EC4E31" w:rsidRPr="00C65E07" w:rsidRDefault="00EC4E31" w:rsidP="00553A43">
            <w:pPr>
              <w:spacing w:before="0"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C65E07">
              <w:rPr>
                <w:rFonts w:eastAsia="Times New Roman" w:cs="Times New Roman"/>
                <w:color w:val="000000"/>
                <w:sz w:val="12"/>
                <w:szCs w:val="12"/>
              </w:rPr>
              <w:t>1199.67</w:t>
            </w:r>
          </w:p>
        </w:tc>
      </w:tr>
    </w:tbl>
    <w:p w14:paraId="14D0E6ED" w14:textId="77777777" w:rsidR="00EC4E31" w:rsidRPr="00052743" w:rsidRDefault="00EC4E31" w:rsidP="00EC4E31">
      <w:pPr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>NOTES:</w:t>
      </w:r>
    </w:p>
    <w:p w14:paraId="067336C8" w14:textId="68096C43" w:rsidR="00C65E07" w:rsidRPr="00052743" w:rsidRDefault="00EC4E31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 xml:space="preserve">* The letter portion of the motivic labels corresponds to the motivic families as described in the notes of Table </w:t>
      </w:r>
      <w:r w:rsidR="00365AFD">
        <w:rPr>
          <w:sz w:val="20"/>
          <w:szCs w:val="20"/>
        </w:rPr>
        <w:t>S1</w:t>
      </w:r>
      <w:r w:rsidR="00C65E07" w:rsidRPr="00052743">
        <w:rPr>
          <w:sz w:val="20"/>
          <w:szCs w:val="20"/>
        </w:rPr>
        <w:t xml:space="preserve">. Two numbering systems are used depending on whether the motives are literally taken from </w:t>
      </w:r>
      <w:proofErr w:type="spellStart"/>
      <w:r w:rsidR="00C65E07" w:rsidRPr="00052743">
        <w:rPr>
          <w:i/>
          <w:sz w:val="20"/>
          <w:szCs w:val="20"/>
        </w:rPr>
        <w:t>Anthèmes</w:t>
      </w:r>
      <w:proofErr w:type="spellEnd"/>
      <w:r w:rsidR="00C65E07" w:rsidRPr="00052743">
        <w:rPr>
          <w:i/>
          <w:sz w:val="20"/>
          <w:szCs w:val="20"/>
        </w:rPr>
        <w:t xml:space="preserve"> 1 </w:t>
      </w:r>
      <w:r w:rsidR="00C65E07" w:rsidRPr="00052743">
        <w:rPr>
          <w:sz w:val="20"/>
          <w:szCs w:val="20"/>
        </w:rPr>
        <w:t xml:space="preserve">or unique to </w:t>
      </w:r>
      <w:proofErr w:type="spellStart"/>
      <w:r w:rsidR="00C65E07" w:rsidRPr="00052743">
        <w:rPr>
          <w:i/>
          <w:iCs/>
          <w:sz w:val="20"/>
          <w:szCs w:val="20"/>
        </w:rPr>
        <w:t>Anthèmes</w:t>
      </w:r>
      <w:proofErr w:type="spellEnd"/>
      <w:r w:rsidR="00C65E07" w:rsidRPr="00052743">
        <w:rPr>
          <w:i/>
          <w:iCs/>
          <w:sz w:val="20"/>
          <w:szCs w:val="20"/>
        </w:rPr>
        <w:t xml:space="preserve"> 2:</w:t>
      </w:r>
    </w:p>
    <w:p w14:paraId="5D9C7343" w14:textId="78C245C0" w:rsidR="00C65E07" w:rsidRPr="00052743" w:rsidRDefault="00C65E07" w:rsidP="00C65E07">
      <w:pPr>
        <w:pStyle w:val="ListParagraph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 w:rsidRPr="00052743">
        <w:rPr>
          <w:sz w:val="20"/>
          <w:szCs w:val="20"/>
        </w:rPr>
        <w:t>In cases in which two numbers are indicated after the letter portion, the first</w:t>
      </w:r>
      <w:r w:rsidR="00EC4E31" w:rsidRPr="00052743">
        <w:rPr>
          <w:sz w:val="20"/>
          <w:szCs w:val="20"/>
        </w:rPr>
        <w:t xml:space="preserve"> number corresponds to the measure number </w:t>
      </w:r>
      <w:r w:rsidR="00E86D1E" w:rsidRPr="00052743">
        <w:rPr>
          <w:sz w:val="20"/>
          <w:szCs w:val="20"/>
        </w:rPr>
        <w:t xml:space="preserve">of the onset of the motives </w:t>
      </w:r>
      <w:r w:rsidR="00EC4E31" w:rsidRPr="00052743">
        <w:rPr>
          <w:sz w:val="20"/>
          <w:szCs w:val="20"/>
        </w:rPr>
        <w:t xml:space="preserve">in the score </w:t>
      </w:r>
      <w:r w:rsidRPr="00052743">
        <w:rPr>
          <w:sz w:val="20"/>
          <w:szCs w:val="20"/>
        </w:rPr>
        <w:t xml:space="preserve">of </w:t>
      </w:r>
      <w:proofErr w:type="spellStart"/>
      <w:r w:rsidRPr="00052743">
        <w:rPr>
          <w:i/>
          <w:sz w:val="20"/>
          <w:szCs w:val="20"/>
        </w:rPr>
        <w:t>Anthèmes</w:t>
      </w:r>
      <w:proofErr w:type="spellEnd"/>
      <w:r w:rsidRPr="00052743">
        <w:rPr>
          <w:i/>
          <w:sz w:val="20"/>
          <w:szCs w:val="20"/>
        </w:rPr>
        <w:t xml:space="preserve"> 1</w:t>
      </w:r>
      <w:r w:rsidRPr="00052743">
        <w:rPr>
          <w:sz w:val="20"/>
          <w:szCs w:val="20"/>
        </w:rPr>
        <w:t xml:space="preserve"> </w:t>
      </w:r>
      <w:r w:rsidR="00EC4E31" w:rsidRPr="00052743">
        <w:rPr>
          <w:sz w:val="20"/>
          <w:szCs w:val="20"/>
        </w:rPr>
        <w:t xml:space="preserve">published by Universal Edition </w:t>
      </w:r>
      <w:r w:rsidRPr="00052743">
        <w:rPr>
          <w:sz w:val="20"/>
          <w:szCs w:val="20"/>
        </w:rPr>
        <w:t xml:space="preserve">(Boulez, P., 1992: </w:t>
      </w:r>
      <w:proofErr w:type="spellStart"/>
      <w:r w:rsidRPr="00052743">
        <w:rPr>
          <w:i/>
          <w:iCs/>
          <w:sz w:val="20"/>
          <w:szCs w:val="20"/>
        </w:rPr>
        <w:t>Anthèmes</w:t>
      </w:r>
      <w:proofErr w:type="spellEnd"/>
      <w:r w:rsidRPr="00052743">
        <w:rPr>
          <w:i/>
          <w:iCs/>
          <w:sz w:val="20"/>
          <w:szCs w:val="20"/>
        </w:rPr>
        <w:t xml:space="preserve"> 1</w:t>
      </w:r>
      <w:r w:rsidRPr="00052743">
        <w:rPr>
          <w:sz w:val="20"/>
          <w:szCs w:val="20"/>
        </w:rPr>
        <w:t xml:space="preserve">. Vienna: Universal Edition), and the second number (indicated in parentheses) corresponds to the measure number of the onset of the motives in the score of </w:t>
      </w:r>
      <w:proofErr w:type="spellStart"/>
      <w:r w:rsidRPr="00052743">
        <w:rPr>
          <w:i/>
          <w:iCs/>
          <w:sz w:val="20"/>
          <w:szCs w:val="20"/>
        </w:rPr>
        <w:t>Anthèmes</w:t>
      </w:r>
      <w:proofErr w:type="spellEnd"/>
      <w:r w:rsidRPr="00052743">
        <w:rPr>
          <w:i/>
          <w:iCs/>
          <w:sz w:val="20"/>
          <w:szCs w:val="20"/>
        </w:rPr>
        <w:t xml:space="preserve"> 2 </w:t>
      </w:r>
      <w:r w:rsidRPr="00052743">
        <w:rPr>
          <w:iCs/>
          <w:sz w:val="20"/>
          <w:szCs w:val="20"/>
        </w:rPr>
        <w:t>by the same publisher</w:t>
      </w:r>
      <w:r w:rsidRPr="00052743">
        <w:rPr>
          <w:sz w:val="20"/>
          <w:szCs w:val="20"/>
        </w:rPr>
        <w:t xml:space="preserve"> </w:t>
      </w:r>
      <w:r w:rsidR="00EC4E31" w:rsidRPr="00052743">
        <w:rPr>
          <w:sz w:val="20"/>
          <w:szCs w:val="20"/>
        </w:rPr>
        <w:t xml:space="preserve">(Boulez, P., 1997: </w:t>
      </w:r>
      <w:proofErr w:type="spellStart"/>
      <w:r w:rsidR="00EC4E31" w:rsidRPr="00052743">
        <w:rPr>
          <w:i/>
          <w:iCs/>
          <w:sz w:val="20"/>
          <w:szCs w:val="20"/>
        </w:rPr>
        <w:t>Anthèmes</w:t>
      </w:r>
      <w:proofErr w:type="spellEnd"/>
      <w:r w:rsidR="00EC4E31" w:rsidRPr="00052743">
        <w:rPr>
          <w:i/>
          <w:iCs/>
          <w:sz w:val="20"/>
          <w:szCs w:val="20"/>
        </w:rPr>
        <w:t xml:space="preserve"> 2: Pour </w:t>
      </w:r>
      <w:proofErr w:type="spellStart"/>
      <w:r w:rsidR="00EC4E31" w:rsidRPr="00052743">
        <w:rPr>
          <w:i/>
          <w:iCs/>
          <w:sz w:val="20"/>
          <w:szCs w:val="20"/>
        </w:rPr>
        <w:t>violon</w:t>
      </w:r>
      <w:proofErr w:type="spellEnd"/>
      <w:r w:rsidR="00EC4E31" w:rsidRPr="00052743">
        <w:rPr>
          <w:i/>
          <w:iCs/>
          <w:sz w:val="20"/>
          <w:szCs w:val="20"/>
        </w:rPr>
        <w:t xml:space="preserve"> et </w:t>
      </w:r>
      <w:proofErr w:type="spellStart"/>
      <w:r w:rsidR="00EC4E31" w:rsidRPr="00052743">
        <w:rPr>
          <w:i/>
          <w:iCs/>
          <w:sz w:val="20"/>
          <w:szCs w:val="20"/>
        </w:rPr>
        <w:t>dispositif</w:t>
      </w:r>
      <w:proofErr w:type="spellEnd"/>
      <w:r w:rsidR="00EC4E31" w:rsidRPr="00052743">
        <w:rPr>
          <w:i/>
          <w:iCs/>
          <w:sz w:val="20"/>
          <w:szCs w:val="20"/>
        </w:rPr>
        <w:t xml:space="preserve"> </w:t>
      </w:r>
      <w:proofErr w:type="spellStart"/>
      <w:r w:rsidR="00EC4E31" w:rsidRPr="00052743">
        <w:rPr>
          <w:i/>
          <w:iCs/>
          <w:sz w:val="20"/>
          <w:szCs w:val="20"/>
        </w:rPr>
        <w:t>électronique</w:t>
      </w:r>
      <w:proofErr w:type="spellEnd"/>
      <w:r w:rsidR="00EC4E31" w:rsidRPr="00052743">
        <w:rPr>
          <w:sz w:val="20"/>
          <w:szCs w:val="20"/>
        </w:rPr>
        <w:t xml:space="preserve">. Vienna: Universal Edition). </w:t>
      </w:r>
      <w:r w:rsidRPr="00052743">
        <w:rPr>
          <w:sz w:val="20"/>
          <w:szCs w:val="20"/>
        </w:rPr>
        <w:t xml:space="preserve">For the numbers in parentheses: </w:t>
      </w:r>
      <w:r w:rsidR="00EC4E31" w:rsidRPr="00052743">
        <w:rPr>
          <w:sz w:val="20"/>
          <w:szCs w:val="20"/>
        </w:rPr>
        <w:t>Roman numerals indicate sections (</w:t>
      </w:r>
      <w:r w:rsidRPr="00052743">
        <w:rPr>
          <w:sz w:val="20"/>
          <w:szCs w:val="20"/>
        </w:rPr>
        <w:t>marked on the score as well), and A</w:t>
      </w:r>
      <w:r w:rsidR="00EC4E31" w:rsidRPr="00052743">
        <w:rPr>
          <w:sz w:val="20"/>
          <w:szCs w:val="20"/>
        </w:rPr>
        <w:t>rabic numbers indicate measure numbers within those sections.</w:t>
      </w:r>
    </w:p>
    <w:p w14:paraId="51CE8688" w14:textId="6AD1051F" w:rsidR="00C65E07" w:rsidRPr="00052743" w:rsidRDefault="00C65E07" w:rsidP="00C65E07">
      <w:pPr>
        <w:pStyle w:val="ListParagraph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 w:rsidRPr="00052743">
        <w:rPr>
          <w:sz w:val="20"/>
          <w:szCs w:val="20"/>
        </w:rPr>
        <w:t xml:space="preserve">In cases in which only one number is indicated after the letter portion, that number corresponds to the measure number of the onset of the motives in the score of </w:t>
      </w:r>
      <w:proofErr w:type="spellStart"/>
      <w:r w:rsidRPr="00052743">
        <w:rPr>
          <w:i/>
          <w:iCs/>
          <w:sz w:val="20"/>
          <w:szCs w:val="20"/>
        </w:rPr>
        <w:t>Anthèmes</w:t>
      </w:r>
      <w:proofErr w:type="spellEnd"/>
      <w:r w:rsidRPr="00052743">
        <w:rPr>
          <w:i/>
          <w:iCs/>
          <w:sz w:val="20"/>
          <w:szCs w:val="20"/>
        </w:rPr>
        <w:t xml:space="preserve"> 2 </w:t>
      </w:r>
      <w:r w:rsidRPr="00052743">
        <w:rPr>
          <w:iCs/>
          <w:sz w:val="20"/>
          <w:szCs w:val="20"/>
        </w:rPr>
        <w:t>by the same publisher</w:t>
      </w:r>
      <w:r w:rsidRPr="00052743">
        <w:rPr>
          <w:sz w:val="20"/>
          <w:szCs w:val="20"/>
        </w:rPr>
        <w:t xml:space="preserve"> (Boulez, P., 1997: </w:t>
      </w:r>
      <w:proofErr w:type="spellStart"/>
      <w:r w:rsidRPr="00052743">
        <w:rPr>
          <w:i/>
          <w:iCs/>
          <w:sz w:val="20"/>
          <w:szCs w:val="20"/>
        </w:rPr>
        <w:t>Anthèmes</w:t>
      </w:r>
      <w:proofErr w:type="spellEnd"/>
      <w:r w:rsidRPr="00052743">
        <w:rPr>
          <w:i/>
          <w:iCs/>
          <w:sz w:val="20"/>
          <w:szCs w:val="20"/>
        </w:rPr>
        <w:t xml:space="preserve"> 2: Pour </w:t>
      </w:r>
      <w:proofErr w:type="spellStart"/>
      <w:r w:rsidRPr="00052743">
        <w:rPr>
          <w:i/>
          <w:iCs/>
          <w:sz w:val="20"/>
          <w:szCs w:val="20"/>
        </w:rPr>
        <w:t>violon</w:t>
      </w:r>
      <w:proofErr w:type="spellEnd"/>
      <w:r w:rsidRPr="00052743">
        <w:rPr>
          <w:i/>
          <w:iCs/>
          <w:sz w:val="20"/>
          <w:szCs w:val="20"/>
        </w:rPr>
        <w:t xml:space="preserve"> et </w:t>
      </w:r>
      <w:proofErr w:type="spellStart"/>
      <w:r w:rsidRPr="00052743">
        <w:rPr>
          <w:i/>
          <w:iCs/>
          <w:sz w:val="20"/>
          <w:szCs w:val="20"/>
        </w:rPr>
        <w:t>dispositif</w:t>
      </w:r>
      <w:proofErr w:type="spellEnd"/>
      <w:r w:rsidRPr="00052743">
        <w:rPr>
          <w:i/>
          <w:iCs/>
          <w:sz w:val="20"/>
          <w:szCs w:val="20"/>
        </w:rPr>
        <w:t xml:space="preserve"> </w:t>
      </w:r>
      <w:proofErr w:type="spellStart"/>
      <w:r w:rsidRPr="00052743">
        <w:rPr>
          <w:i/>
          <w:iCs/>
          <w:sz w:val="20"/>
          <w:szCs w:val="20"/>
        </w:rPr>
        <w:t>électronique</w:t>
      </w:r>
      <w:proofErr w:type="spellEnd"/>
      <w:r w:rsidRPr="00052743">
        <w:rPr>
          <w:sz w:val="20"/>
          <w:szCs w:val="20"/>
        </w:rPr>
        <w:t>. Vienna: Universal Edition). For the numbers in parentheses: Roman numerals indicate sections (marked on the score as well), and Arabic numbers indicate measure numbers within those sections.</w:t>
      </w:r>
    </w:p>
    <w:p w14:paraId="78AD7499" w14:textId="3E50B9A4" w:rsidR="00C65E07" w:rsidRPr="00052743" w:rsidRDefault="00425769" w:rsidP="00EC4E31">
      <w:pPr>
        <w:spacing w:before="0" w:line="240" w:lineRule="auto"/>
        <w:ind w:firstLine="0"/>
        <w:rPr>
          <w:sz w:val="20"/>
          <w:szCs w:val="20"/>
        </w:rPr>
      </w:pPr>
      <w:r w:rsidRPr="00052743">
        <w:rPr>
          <w:sz w:val="20"/>
          <w:szCs w:val="20"/>
        </w:rPr>
        <w:t>For simplification purposes, i</w:t>
      </w:r>
      <w:r w:rsidR="00C65E07" w:rsidRPr="00052743">
        <w:rPr>
          <w:sz w:val="20"/>
          <w:szCs w:val="20"/>
        </w:rPr>
        <w:t>n cases in which motives from the same family are stated consecutively, only the measure number corresponding to the onset of the first motive is indicated.</w:t>
      </w:r>
      <w:r w:rsidRPr="00052743">
        <w:rPr>
          <w:sz w:val="20"/>
          <w:szCs w:val="20"/>
        </w:rPr>
        <w:t xml:space="preserve"> In addition, only the motivic families used in the experiments have measure numbers.</w:t>
      </w:r>
    </w:p>
    <w:p w14:paraId="08C2AE19" w14:textId="72464183" w:rsidR="00EC4E31" w:rsidRDefault="00EC4E31" w:rsidP="00052743">
      <w:pPr>
        <w:spacing w:before="0" w:line="240" w:lineRule="auto"/>
        <w:ind w:firstLine="0"/>
        <w:rPr>
          <w:sz w:val="16"/>
          <w:szCs w:val="16"/>
        </w:rPr>
      </w:pPr>
      <w:r w:rsidRPr="00052743">
        <w:rPr>
          <w:sz w:val="20"/>
          <w:szCs w:val="20"/>
        </w:rPr>
        <w:t>** Timings are based on the recording by J. M. Conquer at IRCAM in 2008 (Boulez, 2014).</w:t>
      </w:r>
      <w:r w:rsidR="00CF1166" w:rsidRPr="00052743">
        <w:rPr>
          <w:sz w:val="20"/>
          <w:szCs w:val="20"/>
        </w:rPr>
        <w:t xml:space="preserve"> Only timings for motives used in the experiments are indicated.</w:t>
      </w:r>
      <w:r w:rsidR="00052743">
        <w:rPr>
          <w:sz w:val="16"/>
          <w:szCs w:val="16"/>
        </w:rPr>
        <w:tab/>
      </w:r>
    </w:p>
    <w:p w14:paraId="0572E9E0" w14:textId="2482F7B7" w:rsidR="009423A6" w:rsidRDefault="009423A6">
      <w:pPr>
        <w:spacing w:before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585AEF5" w14:textId="4C8B2A5E" w:rsidR="009423A6" w:rsidRPr="00B53576" w:rsidRDefault="009423A6">
      <w:pPr>
        <w:pStyle w:val="Caption"/>
      </w:pPr>
      <w:bookmarkStart w:id="15" w:name="_Ref319510608"/>
      <w:bookmarkStart w:id="16" w:name="_Toc320133043"/>
      <w:r w:rsidRPr="00B53576">
        <w:lastRenderedPageBreak/>
        <w:t>Table</w:t>
      </w:r>
      <w:bookmarkEnd w:id="15"/>
      <w:r>
        <w:t xml:space="preserve"> </w:t>
      </w:r>
      <w:r w:rsidR="00982104">
        <w:t>S3</w:t>
      </w:r>
      <w:r w:rsidRPr="00B53576">
        <w:t xml:space="preserve">: Instructions given to participants of </w:t>
      </w:r>
      <w:r>
        <w:t xml:space="preserve">the Main </w:t>
      </w:r>
      <w:r w:rsidRPr="00B53576">
        <w:t>Experiment</w:t>
      </w:r>
      <w:bookmarkEnd w:id="16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3195"/>
        <w:gridCol w:w="4095"/>
      </w:tblGrid>
      <w:tr w:rsidR="009423A6" w:rsidRPr="00B53576" w14:paraId="45A27737" w14:textId="77777777" w:rsidTr="00A13401">
        <w:trPr>
          <w:jc w:val="center"/>
        </w:trPr>
        <w:tc>
          <w:tcPr>
            <w:tcW w:w="3645" w:type="dxa"/>
            <w:gridSpan w:val="2"/>
            <w:shd w:val="clear" w:color="auto" w:fill="auto"/>
          </w:tcPr>
          <w:p w14:paraId="44959FF5" w14:textId="77777777" w:rsidR="009423A6" w:rsidRPr="00B53576" w:rsidRDefault="009423A6" w:rsidP="00A13401">
            <w:pPr>
              <w:spacing w:before="0" w:line="240" w:lineRule="auto"/>
              <w:rPr>
                <w:b/>
                <w:szCs w:val="16"/>
              </w:rPr>
            </w:pPr>
            <w:r w:rsidRPr="00B53576">
              <w:rPr>
                <w:b/>
                <w:szCs w:val="16"/>
              </w:rPr>
              <w:t>Steps</w:t>
            </w:r>
          </w:p>
        </w:tc>
        <w:tc>
          <w:tcPr>
            <w:tcW w:w="4095" w:type="dxa"/>
            <w:shd w:val="clear" w:color="auto" w:fill="auto"/>
          </w:tcPr>
          <w:p w14:paraId="3B264143" w14:textId="77777777" w:rsidR="009423A6" w:rsidRPr="00B53576" w:rsidRDefault="009423A6" w:rsidP="00A13401">
            <w:pPr>
              <w:spacing w:before="0" w:line="240" w:lineRule="auto"/>
              <w:rPr>
                <w:b/>
                <w:szCs w:val="16"/>
              </w:rPr>
            </w:pPr>
            <w:r w:rsidRPr="00B53576">
              <w:rPr>
                <w:b/>
                <w:szCs w:val="16"/>
              </w:rPr>
              <w:t>What to do?</w:t>
            </w:r>
          </w:p>
        </w:tc>
      </w:tr>
      <w:tr w:rsidR="009423A6" w:rsidRPr="00B53576" w14:paraId="09D171E9" w14:textId="77777777" w:rsidTr="00A13401">
        <w:trPr>
          <w:jc w:val="center"/>
        </w:trPr>
        <w:tc>
          <w:tcPr>
            <w:tcW w:w="450" w:type="dxa"/>
            <w:shd w:val="clear" w:color="auto" w:fill="auto"/>
          </w:tcPr>
          <w:p w14:paraId="04C44496" w14:textId="696212F0" w:rsidR="009423A6" w:rsidRPr="00B53576" w:rsidRDefault="009423A6" w:rsidP="00A13401">
            <w:pPr>
              <w:spacing w:before="0" w:line="240" w:lineRule="auto"/>
              <w:rPr>
                <w:szCs w:val="16"/>
              </w:rPr>
            </w:pPr>
            <w:r w:rsidRPr="00B53576">
              <w:rPr>
                <w:szCs w:val="16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14:paraId="7887EC88" w14:textId="77777777" w:rsidR="009423A6" w:rsidRPr="00B53576" w:rsidRDefault="009423A6" w:rsidP="00A13401">
            <w:pPr>
              <w:spacing w:before="0" w:line="240" w:lineRule="auto"/>
              <w:ind w:firstLine="0"/>
              <w:rPr>
                <w:szCs w:val="16"/>
              </w:rPr>
            </w:pPr>
            <w:r w:rsidRPr="00B53576">
              <w:rPr>
                <w:szCs w:val="16"/>
                <w:u w:val="single"/>
              </w:rPr>
              <w:t>LISTEN</w:t>
            </w:r>
            <w:r w:rsidRPr="00B53576">
              <w:rPr>
                <w:szCs w:val="16"/>
              </w:rPr>
              <w:t xml:space="preserve"> to a musical </w:t>
            </w:r>
            <w:r w:rsidRPr="00B53576">
              <w:rPr>
                <w:szCs w:val="16"/>
                <w:u w:val="single"/>
              </w:rPr>
              <w:t>MOTIVE</w:t>
            </w:r>
            <w:r w:rsidRPr="00B53576">
              <w:rPr>
                <w:szCs w:val="16"/>
              </w:rPr>
              <w:t xml:space="preserve"> </w:t>
            </w:r>
            <w:r w:rsidRPr="00B53576">
              <w:rPr>
                <w:szCs w:val="16"/>
                <w:u w:val="single"/>
              </w:rPr>
              <w:t>SEVERAL TIMES.</w:t>
            </w:r>
          </w:p>
        </w:tc>
        <w:tc>
          <w:tcPr>
            <w:tcW w:w="4095" w:type="dxa"/>
            <w:shd w:val="clear" w:color="auto" w:fill="auto"/>
          </w:tcPr>
          <w:p w14:paraId="118A0689" w14:textId="77777777" w:rsidR="009423A6" w:rsidRPr="00B53576" w:rsidRDefault="009423A6" w:rsidP="00A13401">
            <w:pPr>
              <w:spacing w:before="0" w:line="240" w:lineRule="auto"/>
              <w:ind w:firstLine="0"/>
              <w:rPr>
                <w:szCs w:val="16"/>
              </w:rPr>
            </w:pPr>
            <w:r w:rsidRPr="00B53576">
              <w:rPr>
                <w:szCs w:val="16"/>
                <w:u w:val="single"/>
              </w:rPr>
              <w:t>MEMORIZE</w:t>
            </w:r>
            <w:r w:rsidRPr="00B53576">
              <w:rPr>
                <w:szCs w:val="16"/>
              </w:rPr>
              <w:t xml:space="preserve"> this motive the best you can. You will need to remember it in order to perform step 2.</w:t>
            </w:r>
          </w:p>
          <w:p w14:paraId="7729633F" w14:textId="77777777" w:rsidR="009423A6" w:rsidRPr="00B53576" w:rsidRDefault="009423A6" w:rsidP="00A13401">
            <w:pPr>
              <w:spacing w:before="0" w:line="240" w:lineRule="auto"/>
              <w:ind w:firstLine="0"/>
              <w:rPr>
                <w:szCs w:val="16"/>
              </w:rPr>
            </w:pPr>
            <w:r w:rsidRPr="00B53576">
              <w:rPr>
                <w:szCs w:val="16"/>
              </w:rPr>
              <w:t>You can take notes that will help you remember the motive on the paper provided.</w:t>
            </w:r>
          </w:p>
        </w:tc>
      </w:tr>
      <w:tr w:rsidR="009423A6" w:rsidRPr="00B53576" w14:paraId="06726039" w14:textId="77777777" w:rsidTr="00A13401">
        <w:trPr>
          <w:jc w:val="center"/>
        </w:trPr>
        <w:tc>
          <w:tcPr>
            <w:tcW w:w="450" w:type="dxa"/>
            <w:shd w:val="clear" w:color="auto" w:fill="auto"/>
          </w:tcPr>
          <w:p w14:paraId="430B9B3C" w14:textId="727D819D" w:rsidR="009423A6" w:rsidRPr="00B53576" w:rsidRDefault="009423A6" w:rsidP="00A13401">
            <w:pPr>
              <w:spacing w:before="0" w:line="240" w:lineRule="auto"/>
              <w:rPr>
                <w:szCs w:val="16"/>
              </w:rPr>
            </w:pPr>
            <w:r w:rsidRPr="00B53576">
              <w:rPr>
                <w:szCs w:val="16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14:paraId="2F4F315A" w14:textId="77777777" w:rsidR="009423A6" w:rsidRPr="00B53576" w:rsidRDefault="009423A6" w:rsidP="00A13401">
            <w:pPr>
              <w:spacing w:before="0" w:line="240" w:lineRule="auto"/>
              <w:ind w:firstLine="0"/>
              <w:rPr>
                <w:szCs w:val="16"/>
              </w:rPr>
            </w:pPr>
            <w:r w:rsidRPr="00B53576">
              <w:rPr>
                <w:szCs w:val="16"/>
                <w:u w:val="single"/>
              </w:rPr>
              <w:t>LISTEN</w:t>
            </w:r>
            <w:r w:rsidRPr="00B53576">
              <w:rPr>
                <w:szCs w:val="16"/>
              </w:rPr>
              <w:t xml:space="preserve"> to a musical </w:t>
            </w:r>
            <w:r w:rsidRPr="00B53576">
              <w:rPr>
                <w:szCs w:val="16"/>
                <w:u w:val="single"/>
              </w:rPr>
              <w:t>PIECE</w:t>
            </w:r>
            <w:r w:rsidRPr="00B53576">
              <w:rPr>
                <w:szCs w:val="16"/>
              </w:rPr>
              <w:t xml:space="preserve"> in which the </w:t>
            </w:r>
            <w:r w:rsidRPr="00B53576">
              <w:rPr>
                <w:szCs w:val="16"/>
                <w:u w:val="single"/>
              </w:rPr>
              <w:t xml:space="preserve">MOTIVE </w:t>
            </w:r>
            <w:r w:rsidRPr="00B53576">
              <w:rPr>
                <w:szCs w:val="16"/>
              </w:rPr>
              <w:t xml:space="preserve">that you heard in step 1 might appear in </w:t>
            </w:r>
            <w:r w:rsidRPr="00B53576">
              <w:rPr>
                <w:szCs w:val="16"/>
                <w:u w:val="single"/>
              </w:rPr>
              <w:t>MANY DIFFERENT VARIATIONS</w:t>
            </w:r>
            <w:r w:rsidRPr="00B53576">
              <w:rPr>
                <w:szCs w:val="16"/>
              </w:rPr>
              <w:t xml:space="preserve"> (including small portions of it).</w:t>
            </w:r>
          </w:p>
        </w:tc>
        <w:tc>
          <w:tcPr>
            <w:tcW w:w="4095" w:type="dxa"/>
            <w:shd w:val="clear" w:color="auto" w:fill="auto"/>
          </w:tcPr>
          <w:p w14:paraId="0C251A66" w14:textId="77777777" w:rsidR="009423A6" w:rsidRPr="00B53576" w:rsidRDefault="009423A6" w:rsidP="00A13401">
            <w:pPr>
              <w:spacing w:before="0" w:line="240" w:lineRule="auto"/>
              <w:ind w:firstLine="0"/>
              <w:rPr>
                <w:szCs w:val="16"/>
              </w:rPr>
            </w:pPr>
            <w:r w:rsidRPr="00B53576">
              <w:rPr>
                <w:szCs w:val="16"/>
                <w:u w:val="single"/>
              </w:rPr>
              <w:t>AS YOU LISTEN</w:t>
            </w:r>
            <w:r w:rsidRPr="00B53576">
              <w:rPr>
                <w:szCs w:val="16"/>
              </w:rPr>
              <w:t xml:space="preserve"> to the piece, </w:t>
            </w:r>
            <w:r w:rsidRPr="00B53576">
              <w:rPr>
                <w:szCs w:val="16"/>
                <w:u w:val="single"/>
              </w:rPr>
              <w:t>PRESS THE SPACE BAR</w:t>
            </w:r>
            <w:r w:rsidRPr="00B53576">
              <w:rPr>
                <w:szCs w:val="16"/>
              </w:rPr>
              <w:t xml:space="preserve"> every time you </w:t>
            </w:r>
            <w:r w:rsidRPr="00B53576">
              <w:rPr>
                <w:szCs w:val="16"/>
                <w:u w:val="single"/>
              </w:rPr>
              <w:t>HEAR SOMETHING</w:t>
            </w:r>
            <w:r w:rsidRPr="00B53576">
              <w:rPr>
                <w:szCs w:val="16"/>
              </w:rPr>
              <w:t xml:space="preserve"> that </w:t>
            </w:r>
            <w:r w:rsidRPr="00B53576">
              <w:rPr>
                <w:szCs w:val="16"/>
                <w:u w:val="single"/>
              </w:rPr>
              <w:t xml:space="preserve">REMINDS </w:t>
            </w:r>
            <w:r w:rsidRPr="00B53576">
              <w:rPr>
                <w:szCs w:val="16"/>
              </w:rPr>
              <w:t xml:space="preserve">you of the </w:t>
            </w:r>
            <w:r w:rsidRPr="00B53576">
              <w:rPr>
                <w:szCs w:val="16"/>
                <w:u w:val="single"/>
              </w:rPr>
              <w:t>MOTIVE</w:t>
            </w:r>
            <w:r w:rsidRPr="00B53576">
              <w:rPr>
                <w:szCs w:val="16"/>
              </w:rPr>
              <w:t xml:space="preserve"> you memorized in step 1.</w:t>
            </w:r>
          </w:p>
        </w:tc>
      </w:tr>
    </w:tbl>
    <w:p w14:paraId="4F65F570" w14:textId="77777777" w:rsidR="009423A6" w:rsidRPr="00052743" w:rsidRDefault="009423A6" w:rsidP="00052743">
      <w:pPr>
        <w:spacing w:before="0" w:line="240" w:lineRule="auto"/>
        <w:ind w:firstLine="0"/>
        <w:rPr>
          <w:sz w:val="20"/>
          <w:szCs w:val="20"/>
        </w:rPr>
      </w:pPr>
    </w:p>
    <w:sectPr w:rsidR="009423A6" w:rsidRPr="00052743" w:rsidSect="00182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EA98" w14:textId="77777777" w:rsidR="000B4704" w:rsidRDefault="000B4704" w:rsidP="00EC4E31">
      <w:pPr>
        <w:spacing w:before="0" w:line="240" w:lineRule="auto"/>
      </w:pPr>
      <w:r>
        <w:separator/>
      </w:r>
    </w:p>
  </w:endnote>
  <w:endnote w:type="continuationSeparator" w:id="0">
    <w:p w14:paraId="1614FE71" w14:textId="77777777" w:rsidR="000B4704" w:rsidRDefault="000B4704" w:rsidP="00EC4E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FE41" w14:textId="77777777" w:rsidR="00A13401" w:rsidRDefault="00A13401" w:rsidP="00A134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EB510" w14:textId="77777777" w:rsidR="00A13401" w:rsidRDefault="00A13401" w:rsidP="000527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B060" w14:textId="77777777" w:rsidR="00A13401" w:rsidRDefault="00A13401" w:rsidP="00A134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C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91E7F" w14:textId="77777777" w:rsidR="00A13401" w:rsidRDefault="00A13401" w:rsidP="0005274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4815" w14:textId="77777777" w:rsidR="00CD6C94" w:rsidRDefault="00CD6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4611" w14:textId="77777777" w:rsidR="000B4704" w:rsidRDefault="000B4704" w:rsidP="00EC4E31">
      <w:pPr>
        <w:spacing w:before="0" w:line="240" w:lineRule="auto"/>
      </w:pPr>
      <w:r>
        <w:separator/>
      </w:r>
    </w:p>
  </w:footnote>
  <w:footnote w:type="continuationSeparator" w:id="0">
    <w:p w14:paraId="19AC7C94" w14:textId="77777777" w:rsidR="000B4704" w:rsidRDefault="000B4704" w:rsidP="00EC4E3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A07B" w14:textId="77777777" w:rsidR="00CD6C94" w:rsidRDefault="00CD6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26A4" w14:textId="53E24A9C" w:rsidR="00A13401" w:rsidRDefault="00A13401" w:rsidP="00052743">
    <w:pPr>
      <w:pStyle w:val="Header"/>
      <w:tabs>
        <w:tab w:val="clear" w:pos="4680"/>
        <w:tab w:val="center" w:pos="5245"/>
      </w:tabs>
      <w:ind w:firstLine="0"/>
    </w:pPr>
    <w:r>
      <w:t>Supplementary Materials</w:t>
    </w:r>
    <w:r>
      <w:tab/>
    </w:r>
    <w:r w:rsidR="00CD6C94">
      <w:t>Effects of Musical Context</w:t>
    </w:r>
    <w:r>
      <w:tab/>
      <w:t>Taher et 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B8C1" w14:textId="77777777" w:rsidR="00CD6C94" w:rsidRDefault="00CD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592D"/>
    <w:multiLevelType w:val="hybridMultilevel"/>
    <w:tmpl w:val="A4DC3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3723"/>
    <w:multiLevelType w:val="hybridMultilevel"/>
    <w:tmpl w:val="09DCB168"/>
    <w:lvl w:ilvl="0" w:tplc="1B329044">
      <w:start w:val="50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86406"/>
    <w:multiLevelType w:val="hybridMultilevel"/>
    <w:tmpl w:val="A0B26A26"/>
    <w:lvl w:ilvl="0" w:tplc="A448F5C8">
      <w:start w:val="11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31"/>
    <w:rsid w:val="00030E20"/>
    <w:rsid w:val="00034A62"/>
    <w:rsid w:val="00052743"/>
    <w:rsid w:val="000B4704"/>
    <w:rsid w:val="001822DA"/>
    <w:rsid w:val="0020667B"/>
    <w:rsid w:val="00210E85"/>
    <w:rsid w:val="002861A1"/>
    <w:rsid w:val="003067FB"/>
    <w:rsid w:val="00365AFD"/>
    <w:rsid w:val="00425769"/>
    <w:rsid w:val="0051141C"/>
    <w:rsid w:val="00553A43"/>
    <w:rsid w:val="005743B3"/>
    <w:rsid w:val="005D0C16"/>
    <w:rsid w:val="00695EAE"/>
    <w:rsid w:val="0070779E"/>
    <w:rsid w:val="00791131"/>
    <w:rsid w:val="00792F25"/>
    <w:rsid w:val="007A375A"/>
    <w:rsid w:val="007E730E"/>
    <w:rsid w:val="00812C31"/>
    <w:rsid w:val="008A5546"/>
    <w:rsid w:val="008B655F"/>
    <w:rsid w:val="009423A6"/>
    <w:rsid w:val="00982104"/>
    <w:rsid w:val="009D71D6"/>
    <w:rsid w:val="00A13401"/>
    <w:rsid w:val="00A27749"/>
    <w:rsid w:val="00B54C41"/>
    <w:rsid w:val="00C65E07"/>
    <w:rsid w:val="00CB74E5"/>
    <w:rsid w:val="00CC764B"/>
    <w:rsid w:val="00CD6C94"/>
    <w:rsid w:val="00CF1166"/>
    <w:rsid w:val="00DB528D"/>
    <w:rsid w:val="00DF7D17"/>
    <w:rsid w:val="00E86D1E"/>
    <w:rsid w:val="00EC4E31"/>
    <w:rsid w:val="00F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C82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E31"/>
    <w:pPr>
      <w:spacing w:before="200" w:line="360" w:lineRule="auto"/>
      <w:ind w:firstLine="907"/>
      <w:jc w:val="both"/>
    </w:pPr>
    <w:rPr>
      <w:rFonts w:ascii="Times New Roman" w:eastAsiaTheme="minorEastAsia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A13401"/>
    <w:pPr>
      <w:spacing w:before="40" w:after="120" w:line="240" w:lineRule="auto"/>
      <w:ind w:firstLine="0"/>
      <w:jc w:val="left"/>
    </w:pPr>
    <w:rPr>
      <w:bCs/>
      <w:color w:val="000000" w:themeColor="text1"/>
    </w:rPr>
  </w:style>
  <w:style w:type="table" w:styleId="TableGrid">
    <w:name w:val="Table Grid"/>
    <w:basedOn w:val="TableNormal"/>
    <w:uiPriority w:val="59"/>
    <w:rsid w:val="00EC4E31"/>
    <w:rPr>
      <w:rFonts w:ascii="Times New Roman" w:eastAsiaTheme="minorEastAsia" w:hAnsi="Times New Roman"/>
      <w:sz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C4E31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C4E31"/>
    <w:rPr>
      <w:rFonts w:ascii="Times New Roman" w:eastAsiaTheme="minorEastAsia" w:hAnsi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C4E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4E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274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43"/>
    <w:rPr>
      <w:rFonts w:ascii="Times New Roman" w:eastAsiaTheme="minorEastAsia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52743"/>
  </w:style>
  <w:style w:type="paragraph" w:styleId="Header">
    <w:name w:val="header"/>
    <w:basedOn w:val="Normal"/>
    <w:link w:val="HeaderChar"/>
    <w:uiPriority w:val="99"/>
    <w:unhideWhenUsed/>
    <w:rsid w:val="0005274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43"/>
    <w:rPr>
      <w:rFonts w:ascii="Times New Roman" w:eastAsiaTheme="minorEastAsia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5F"/>
    <w:pPr>
      <w:spacing w:before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5F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Taher, Ms</dc:creator>
  <cp:keywords/>
  <dc:description/>
  <cp:lastModifiedBy>Cecilia Taher</cp:lastModifiedBy>
  <cp:revision>6</cp:revision>
  <cp:lastPrinted>2016-06-21T12:31:00Z</cp:lastPrinted>
  <dcterms:created xsi:type="dcterms:W3CDTF">2017-06-04T22:50:00Z</dcterms:created>
  <dcterms:modified xsi:type="dcterms:W3CDTF">2018-06-04T00:57:00Z</dcterms:modified>
</cp:coreProperties>
</file>